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3578" w:rsidP="007035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SFLSOP006 Display and merchandise floristry products</w:t>
      </w:r>
      <w:r>
        <w:fldChar w:fldCharType="end"/>
      </w:r>
    </w:p>
    <w:p w:rsidR="00703578" w:rsidP="00703578">
      <w:pPr>
        <w:pStyle w:val="Version"/>
        <w:sectPr w:rsidSect="00F05E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5EF9" w:rsidP="00F05EF9">
      <w:pPr>
        <w:pStyle w:val="SuperHeading"/>
      </w:pPr>
      <w:r w:rsidRPr="00F05EF9">
        <w:t>SFLSOP006 Display and merchandise floristry products</w:t>
      </w:r>
    </w:p>
    <w:p w:rsidR="00000000" w:rsidRPr="00F05EF9" w:rsidP="00F05EF9">
      <w:pPr>
        <w:pStyle w:val="Heading1"/>
      </w:pPr>
      <w:bookmarkStart w:id="1" w:name="O_701508"/>
      <w:bookmarkEnd w:id="1"/>
      <w:r w:rsidRPr="00F05EF9">
        <w:t>Modification History</w:t>
      </w:r>
    </w:p>
    <w:p w:rsidR="00000000" w:rsidRPr="00F05EF9" w:rsidP="00703578">
      <w:pPr>
        <w:pStyle w:val="BodyText"/>
      </w:pPr>
      <w:r w:rsidRPr="00F05EF9">
        <w:t>Not applicable.</w:t>
      </w:r>
    </w:p>
    <w:p w:rsidR="00000000" w:rsidRPr="00F05EF9" w:rsidP="00F05EF9">
      <w:pPr>
        <w:pStyle w:val="Heading1"/>
      </w:pPr>
      <w:bookmarkStart w:id="2" w:name="O_701509"/>
      <w:bookmarkEnd w:id="2"/>
      <w:r w:rsidRPr="00F05EF9">
        <w:t>Application</w:t>
      </w:r>
    </w:p>
    <w:p w:rsidR="00000000" w:rsidRPr="00F05EF9" w:rsidP="00703578">
      <w:pPr>
        <w:pStyle w:val="BodyText"/>
      </w:pPr>
      <w:r w:rsidRPr="00F05EF9">
        <w:t>This unit describes the performance outcomes, skills and knowledge required to plan for, display and merchandise floristry stock items made for general sale as well as flowers, plant</w:t>
      </w:r>
      <w:r w:rsidRPr="00F05EF9">
        <w:t>s, perishable and non-perishable ancillary merchandise.</w:t>
      </w:r>
    </w:p>
    <w:p w:rsidR="00000000" w:rsidRPr="00F05EF9" w:rsidP="00703578">
      <w:pPr>
        <w:pStyle w:val="BodyText"/>
      </w:pPr>
      <w:r w:rsidRPr="00F05EF9">
        <w:t>This unit applies to those floristry industry businesses which have a shop front presence or a display area to promote products including traditional retailers and online businesses that operate a re</w:t>
      </w:r>
      <w:r w:rsidRPr="00F05EF9">
        <w:t>tail outlet. It applies to florists who work with some level of independence and under limited supervision and guidance from others.</w:t>
      </w:r>
    </w:p>
    <w:p w:rsidR="00000000" w:rsidRPr="00F05EF9" w:rsidP="00703578">
      <w:pPr>
        <w:pStyle w:val="BodyText"/>
      </w:pPr>
      <w:r w:rsidRPr="00F05EF9">
        <w:t>No occupational licensing, certification or specific legislative requirements apply to this unit at the time of publicatio</w:t>
      </w:r>
      <w:r w:rsidRPr="00F05EF9">
        <w:t>n.</w:t>
      </w:r>
    </w:p>
    <w:p w:rsidR="00000000" w:rsidRPr="00F05EF9" w:rsidP="00F05EF9">
      <w:pPr>
        <w:pStyle w:val="Heading1"/>
      </w:pPr>
      <w:bookmarkStart w:id="3" w:name="O_701510"/>
      <w:bookmarkEnd w:id="3"/>
      <w:r w:rsidRPr="00F05EF9">
        <w:t>Pre-requisite Unit</w:t>
      </w:r>
    </w:p>
    <w:p w:rsidR="00000000" w:rsidRPr="00F05EF9" w:rsidP="00703578">
      <w:pPr>
        <w:pStyle w:val="BodyText"/>
      </w:pPr>
      <w:r w:rsidRPr="00F05EF9">
        <w:t>Nil</w:t>
      </w:r>
    </w:p>
    <w:p w:rsidR="00000000" w:rsidRPr="00F05EF9" w:rsidP="00F05EF9">
      <w:pPr>
        <w:pStyle w:val="Heading1"/>
      </w:pPr>
      <w:bookmarkStart w:id="4" w:name="O_701511"/>
      <w:bookmarkEnd w:id="4"/>
      <w:r w:rsidRPr="00F05EF9">
        <w:t>Competency Field</w:t>
      </w:r>
    </w:p>
    <w:p w:rsidR="00000000" w:rsidRPr="00F05EF9" w:rsidP="00703578">
      <w:pPr>
        <w:pStyle w:val="BodyText"/>
      </w:pPr>
      <w:r w:rsidRPr="00F05EF9">
        <w:t>Sales and Operations</w:t>
      </w:r>
    </w:p>
    <w:p w:rsidR="00000000" w:rsidRPr="00F05EF9" w:rsidP="00F05EF9">
      <w:pPr>
        <w:pStyle w:val="Heading1"/>
      </w:pPr>
      <w:bookmarkStart w:id="5" w:name="O_701512"/>
      <w:bookmarkEnd w:id="5"/>
      <w:r w:rsidRPr="00F05EF9">
        <w:t>Unit Sector</w:t>
      </w:r>
    </w:p>
    <w:p w:rsidR="00000000" w:rsidRPr="00F05EF9" w:rsidP="00703578">
      <w:pPr>
        <w:pStyle w:val="BodyText"/>
      </w:pPr>
      <w:r w:rsidRPr="00F05EF9">
        <w:t>Floristry</w:t>
      </w:r>
    </w:p>
    <w:p w:rsidR="00000000" w:rsidRPr="00F05EF9" w:rsidP="00F05EF9">
      <w:pPr>
        <w:pStyle w:val="Heading1"/>
      </w:pPr>
      <w:bookmarkStart w:id="6" w:name="O_701513"/>
      <w:bookmarkEnd w:id="6"/>
      <w:r w:rsidRPr="00F05EF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1"/>
        <w:gridCol w:w="6655"/>
      </w:tblGrid>
      <w:tr w:rsidTr="00703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EF9" w:rsidP="00F05EF9">
            <w:pPr>
              <w:pStyle w:val="BodyText"/>
            </w:pPr>
            <w:r w:rsidRPr="00F05EF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EF9">
            <w:pPr>
              <w:pStyle w:val="BodyText"/>
              <w:rPr>
                <w:lang w:val="en-NZ"/>
              </w:rPr>
            </w:pPr>
            <w:r w:rsidRPr="00F05EF9">
              <w:rPr>
                <w:rStyle w:val="SpecialBold"/>
              </w:rPr>
              <w:t>PERFORMANCE CRITERIA</w:t>
            </w:r>
          </w:p>
        </w:tc>
      </w:tr>
      <w:tr w:rsidTr="00703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EF9">
            <w:pPr>
              <w:pStyle w:val="BodyText"/>
              <w:rPr>
                <w:lang w:val="en-NZ"/>
              </w:rPr>
            </w:pPr>
            <w:r w:rsidRPr="00F05EF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EF9">
            <w:pPr>
              <w:pStyle w:val="BodyText"/>
              <w:rPr>
                <w:lang w:val="en-NZ"/>
              </w:rPr>
            </w:pPr>
            <w:r w:rsidRPr="00F05EF9">
              <w:t>Performance criteria describe the performance needed to demonstrate achievement of the element.</w:t>
            </w:r>
          </w:p>
        </w:tc>
      </w:tr>
      <w:tr w:rsidTr="007035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EF9">
            <w:pPr>
              <w:pStyle w:val="List"/>
              <w:rPr>
                <w:lang w:val="en-NZ"/>
              </w:rPr>
            </w:pPr>
            <w:r w:rsidRPr="00F05EF9">
              <w:t>1.</w:t>
            </w:r>
            <w:r w:rsidRPr="00F05EF9">
              <w:tab/>
              <w:t>Identify display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EF9" w:rsidP="00F05EF9">
            <w:pPr>
              <w:pStyle w:val="List2"/>
            </w:pPr>
            <w:r w:rsidRPr="00F05EF9">
              <w:t>1.1</w:t>
            </w:r>
            <w:r w:rsidRPr="00F05EF9">
              <w:tab/>
              <w:t>Determine promotional purpose of display and generate initial ideas for style.</w:t>
            </w:r>
          </w:p>
          <w:p w:rsidR="00000000" w:rsidRPr="00F05EF9" w:rsidP="00F05EF9">
            <w:pPr>
              <w:pStyle w:val="List2"/>
            </w:pPr>
            <w:r w:rsidRPr="00F05EF9">
              <w:t>1.2</w:t>
            </w:r>
            <w:r w:rsidRPr="00F05EF9">
              <w:tab/>
              <w:t>Discuss ideas with relevant personnel, seek advice and confirm display requirements.</w:t>
            </w:r>
          </w:p>
          <w:p w:rsidR="00000000" w:rsidRPr="00F05EF9" w:rsidP="00F05EF9">
            <w:pPr>
              <w:pStyle w:val="List2"/>
            </w:pPr>
            <w:r w:rsidRPr="00F05EF9">
              <w:t>1.3</w:t>
            </w:r>
            <w:r w:rsidRPr="00F05EF9">
              <w:tab/>
              <w:t>Consider and apply elements and principles of design when generating display ideas.</w:t>
            </w:r>
          </w:p>
          <w:p w:rsidR="00000000" w:rsidRPr="00F05EF9" w:rsidP="00F05EF9">
            <w:pPr>
              <w:pStyle w:val="List2"/>
            </w:pPr>
            <w:r w:rsidRPr="00F05EF9">
              <w:t>1.4</w:t>
            </w:r>
            <w:r w:rsidRPr="00F05EF9">
              <w:tab/>
              <w:t>Choose and adjust display area to best meet identified purpose; consider sp</w:t>
            </w:r>
            <w:r w:rsidRPr="00F05EF9">
              <w:t>ace and environmental constraints.</w:t>
            </w:r>
          </w:p>
          <w:p w:rsidR="00000000" w:rsidP="00F05EF9">
            <w:pPr>
              <w:pStyle w:val="List2"/>
              <w:rPr>
                <w:lang w:val="en-NZ"/>
              </w:rPr>
            </w:pPr>
            <w:r w:rsidRPr="00F05EF9">
              <w:t>1.5</w:t>
            </w:r>
            <w:r w:rsidRPr="00F05EF9">
              <w:tab/>
              <w:t>Develop a simple plan, itemising display components.</w:t>
            </w:r>
          </w:p>
        </w:tc>
      </w:tr>
      <w:tr w:rsidTr="00703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EF9">
            <w:pPr>
              <w:pStyle w:val="List"/>
              <w:rPr>
                <w:lang w:val="en-NZ"/>
              </w:rPr>
            </w:pPr>
            <w:r w:rsidRPr="00F05EF9">
              <w:t>2.</w:t>
            </w:r>
            <w:r w:rsidRPr="00F05EF9">
              <w:tab/>
              <w:t>Select display components.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EF9" w:rsidP="00F05EF9">
            <w:pPr>
              <w:pStyle w:val="List2"/>
            </w:pPr>
            <w:r w:rsidRPr="00F05EF9">
              <w:t>2.1</w:t>
            </w:r>
            <w:r w:rsidRPr="00F05EF9">
              <w:tab/>
              <w:t>Recognise and select flower and plant materials, ancillary and presentation items and sort in preparation for display.</w:t>
            </w:r>
          </w:p>
          <w:p w:rsidR="00000000" w:rsidRPr="00F05EF9" w:rsidP="00F05EF9">
            <w:pPr>
              <w:pStyle w:val="List2"/>
            </w:pPr>
            <w:r w:rsidRPr="00F05EF9">
              <w:t>2.2</w:t>
            </w:r>
            <w:r w:rsidRPr="00F05EF9">
              <w:tab/>
              <w:t xml:space="preserve">Check </w:t>
            </w:r>
            <w:r w:rsidRPr="00F05EF9">
              <w:t>that flower and plant materials have been correctly prepared and conditioned.</w:t>
            </w:r>
          </w:p>
          <w:p w:rsidR="00000000" w:rsidP="00F05EF9">
            <w:pPr>
              <w:pStyle w:val="List2"/>
              <w:rPr>
                <w:lang w:val="en-NZ"/>
              </w:rPr>
            </w:pPr>
            <w:r w:rsidRPr="00F05EF9">
              <w:t>2.3</w:t>
            </w:r>
            <w:r w:rsidRPr="00F05EF9">
              <w:tab/>
              <w:t>Recognise and report any spoilt materials and rectify according to level of individual responsibility</w:t>
            </w:r>
          </w:p>
        </w:tc>
      </w:tr>
      <w:tr w:rsidTr="00703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EF9">
            <w:pPr>
              <w:pStyle w:val="List"/>
              <w:rPr>
                <w:lang w:val="en-NZ"/>
              </w:rPr>
            </w:pPr>
            <w:r w:rsidRPr="00F05EF9">
              <w:t>3.</w:t>
            </w:r>
            <w:r w:rsidRPr="00F05EF9">
              <w:tab/>
              <w:t>Display floristry stock and merchandise.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EF9" w:rsidP="00F05EF9">
            <w:pPr>
              <w:pStyle w:val="List2"/>
            </w:pPr>
            <w:r w:rsidRPr="00F05EF9">
              <w:t>3.1</w:t>
            </w:r>
            <w:r w:rsidRPr="00F05EF9">
              <w:tab/>
            </w:r>
            <w:r w:rsidRPr="00F05EF9">
              <w:t>Prepare correct environmental conditions for display.</w:t>
            </w:r>
          </w:p>
          <w:p w:rsidR="00000000" w:rsidRPr="00F05EF9" w:rsidP="00F05EF9">
            <w:pPr>
              <w:pStyle w:val="List2"/>
            </w:pPr>
            <w:r w:rsidRPr="00F05EF9">
              <w:t>3.2</w:t>
            </w:r>
            <w:r w:rsidRPr="00F05EF9">
              <w:tab/>
              <w:t>Display floristry products considering and applying elements and principles of design.</w:t>
            </w:r>
          </w:p>
          <w:p w:rsidR="00000000" w:rsidRPr="00F05EF9" w:rsidP="00F05EF9">
            <w:pPr>
              <w:pStyle w:val="List2"/>
            </w:pPr>
            <w:r w:rsidRPr="00F05EF9">
              <w:t>3.3</w:t>
            </w:r>
            <w:r w:rsidRPr="00F05EF9">
              <w:tab/>
              <w:t>Ensure displays achieve a balanced, fully stocked appearance.</w:t>
            </w:r>
          </w:p>
          <w:p w:rsidR="00000000" w:rsidP="00F05EF9">
            <w:pPr>
              <w:pStyle w:val="List2"/>
              <w:rPr>
                <w:lang w:val="en-NZ"/>
              </w:rPr>
            </w:pPr>
            <w:r w:rsidRPr="00F05EF9">
              <w:t>3.4</w:t>
            </w:r>
            <w:r w:rsidRPr="00F05EF9">
              <w:tab/>
              <w:t>Identify fragile, perishable or expensive</w:t>
            </w:r>
            <w:r w:rsidRPr="00F05EF9">
              <w:t xml:space="preserve"> stock and display with extra care to prevent damage or spoilage.</w:t>
            </w:r>
          </w:p>
        </w:tc>
      </w:tr>
      <w:tr w:rsidTr="00703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EF9">
            <w:pPr>
              <w:pStyle w:val="List"/>
              <w:rPr>
                <w:lang w:val="en-NZ"/>
              </w:rPr>
            </w:pPr>
            <w:r w:rsidRPr="00F05EF9">
              <w:t>4.</w:t>
            </w:r>
            <w:r w:rsidRPr="00F05EF9">
              <w:tab/>
              <w:t>Prepare and arrange display labels and tickets.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EF9" w:rsidP="00F05EF9">
            <w:pPr>
              <w:pStyle w:val="List2"/>
            </w:pPr>
            <w:r w:rsidRPr="00F05EF9">
              <w:t>4.1</w:t>
            </w:r>
            <w:r w:rsidRPr="00F05EF9">
              <w:tab/>
              <w:t>Prepare product labels and price tickets using electronic equipment or neatly by hand.</w:t>
            </w:r>
          </w:p>
          <w:p w:rsidR="00000000" w:rsidRPr="00F05EF9" w:rsidP="00F05EF9">
            <w:pPr>
              <w:pStyle w:val="List2"/>
            </w:pPr>
            <w:r w:rsidRPr="00F05EF9">
              <w:t>4.2</w:t>
            </w:r>
            <w:r w:rsidRPr="00F05EF9">
              <w:tab/>
              <w:t>Place product labels and price tickets visi</w:t>
            </w:r>
            <w:r w:rsidRPr="00F05EF9">
              <w:t>bly on or near merchandise.</w:t>
            </w:r>
          </w:p>
          <w:p w:rsidR="00000000" w:rsidP="00F05EF9">
            <w:pPr>
              <w:pStyle w:val="List2"/>
              <w:rPr>
                <w:lang w:val="en-NZ"/>
              </w:rPr>
            </w:pPr>
            <w:r w:rsidRPr="00F05EF9">
              <w:t>4.3</w:t>
            </w:r>
            <w:r w:rsidRPr="00F05EF9">
              <w:tab/>
              <w:t>Maintain correct and current pricing information for merchandise; correct and report errors.</w:t>
            </w:r>
          </w:p>
        </w:tc>
      </w:tr>
      <w:tr w:rsidTr="00703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EF9">
            <w:pPr>
              <w:pStyle w:val="List"/>
              <w:rPr>
                <w:lang w:val="en-NZ"/>
              </w:rPr>
            </w:pPr>
            <w:r w:rsidRPr="00F05EF9">
              <w:t>5.</w:t>
            </w:r>
            <w:r w:rsidRPr="00F05EF9">
              <w:tab/>
              <w:t>Refine and rotate displays.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EF9" w:rsidP="00F05EF9">
            <w:pPr>
              <w:pStyle w:val="List2"/>
            </w:pPr>
            <w:r w:rsidRPr="00F05EF9">
              <w:t>5.1</w:t>
            </w:r>
            <w:r w:rsidRPr="00F05EF9">
              <w:tab/>
              <w:t>Review displays and refine as required.</w:t>
            </w:r>
          </w:p>
          <w:p w:rsidR="00000000" w:rsidRPr="00F05EF9" w:rsidP="00F05EF9">
            <w:pPr>
              <w:pStyle w:val="List2"/>
            </w:pPr>
            <w:r w:rsidRPr="00F05EF9">
              <w:t>5.2</w:t>
            </w:r>
            <w:r w:rsidRPr="00F05EF9">
              <w:tab/>
              <w:t>Ensure display meets promotional purpose; monitor s</w:t>
            </w:r>
            <w:r w:rsidRPr="00F05EF9">
              <w:t>ales and adjust as required.</w:t>
            </w:r>
          </w:p>
          <w:p w:rsidR="00000000" w:rsidRPr="00F05EF9" w:rsidP="00F05EF9">
            <w:pPr>
              <w:pStyle w:val="List2"/>
            </w:pPr>
            <w:r w:rsidRPr="00F05EF9">
              <w:t>5.3</w:t>
            </w:r>
            <w:r w:rsidRPr="00F05EF9">
              <w:tab/>
              <w:t>Rotate displayed flowers, plant materials and perishable goods for maximum use according to vase life and expiration dates.</w:t>
            </w:r>
          </w:p>
          <w:p w:rsidR="00000000" w:rsidRPr="00F05EF9" w:rsidP="00F05EF9">
            <w:pPr>
              <w:pStyle w:val="List2"/>
            </w:pPr>
            <w:r w:rsidRPr="00F05EF9">
              <w:t>5.4</w:t>
            </w:r>
            <w:r w:rsidRPr="00F05EF9">
              <w:tab/>
              <w:t>Replenish displays to ensure maximum sales.</w:t>
            </w:r>
          </w:p>
        </w:tc>
      </w:tr>
    </w:tbl>
    <w:p w:rsidR="00000000" w:rsidRPr="00F05EF9" w:rsidP="00F05EF9">
      <w:pPr>
        <w:pStyle w:val="BodyText"/>
      </w:pPr>
    </w:p>
    <w:p w:rsidR="00000000" w:rsidRPr="00F05EF9" w:rsidP="00F05EF9">
      <w:pPr>
        <w:pStyle w:val="AllowPageBreak"/>
      </w:pPr>
    </w:p>
    <w:p w:rsidR="00000000" w:rsidRPr="00F05EF9" w:rsidP="00F05EF9">
      <w:pPr>
        <w:pStyle w:val="Heading1"/>
      </w:pPr>
      <w:bookmarkStart w:id="7" w:name="O_701514"/>
      <w:bookmarkEnd w:id="7"/>
      <w:r w:rsidRPr="00F05EF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703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EF9">
            <w:pPr>
              <w:pStyle w:val="BodyText"/>
              <w:rPr>
                <w:lang w:val="en-NZ"/>
              </w:rPr>
            </w:pPr>
            <w:r w:rsidRPr="00F05EF9">
              <w:t>Foundation skills essential to performance in this unit, but not explicit in the performance criteria are listed below:</w:t>
            </w:r>
          </w:p>
        </w:tc>
      </w:tr>
      <w:tr w:rsidTr="00703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EF9" w:rsidP="00F05EF9">
            <w:pPr>
              <w:pStyle w:val="BodyText"/>
            </w:pPr>
            <w:r w:rsidRPr="00F05EF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EF9">
            <w:pPr>
              <w:pStyle w:val="BodyText"/>
              <w:rPr>
                <w:lang w:val="en-NZ"/>
              </w:rPr>
            </w:pPr>
            <w:r w:rsidRPr="00F05EF9">
              <w:rPr>
                <w:rStyle w:val="SpecialBold"/>
              </w:rPr>
              <w:t>Description</w:t>
            </w:r>
          </w:p>
        </w:tc>
      </w:tr>
      <w:tr w:rsidTr="00703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EF9">
            <w:pPr>
              <w:pStyle w:val="BodyText"/>
              <w:rPr>
                <w:lang w:val="en-NZ"/>
              </w:rPr>
            </w:pPr>
            <w:r w:rsidRPr="00F05EF9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EF9">
            <w:pPr>
              <w:pStyle w:val="ListBullet"/>
              <w:rPr>
                <w:lang w:val="en-NZ"/>
              </w:rPr>
            </w:pPr>
            <w:r w:rsidRPr="00F05EF9">
              <w:t>interpret detailed organisational procedures for pricing.</w:t>
            </w:r>
          </w:p>
        </w:tc>
      </w:tr>
      <w:tr w:rsidTr="00703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EF9">
            <w:pPr>
              <w:pStyle w:val="BodyText"/>
              <w:rPr>
                <w:lang w:val="en-NZ"/>
              </w:rPr>
            </w:pPr>
            <w:r w:rsidRPr="00F05EF9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EF9">
            <w:pPr>
              <w:pStyle w:val="ListBullet"/>
              <w:rPr>
                <w:lang w:val="en-NZ"/>
              </w:rPr>
            </w:pPr>
            <w:r w:rsidRPr="00F05EF9">
              <w:t>ask open and closed probe questions and actively listen to clarify display purpose and seek ideas for and feedback on displays.</w:t>
            </w:r>
          </w:p>
        </w:tc>
      </w:tr>
      <w:tr w:rsidTr="00703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EF9">
            <w:pPr>
              <w:pStyle w:val="BodyText"/>
              <w:rPr>
                <w:lang w:val="en-NZ"/>
              </w:rPr>
            </w:pPr>
            <w:r w:rsidRPr="00F05EF9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EF9" w:rsidP="00F05EF9">
            <w:pPr>
              <w:pStyle w:val="ListBullet"/>
            </w:pPr>
            <w:r w:rsidRPr="00F05EF9">
              <w:t>complete calculations for the display quantity of flower, plant and other materials</w:t>
            </w:r>
          </w:p>
          <w:p w:rsidR="00000000" w:rsidRPr="00F05EF9" w:rsidP="00F05EF9">
            <w:pPr>
              <w:pStyle w:val="ListBullet"/>
            </w:pPr>
            <w:r w:rsidRPr="00F05EF9">
              <w:t>calculate the dimensio</w:t>
            </w:r>
            <w:r w:rsidRPr="00F05EF9">
              <w:t>ns of display areas and appropriate size of displays to suit</w:t>
            </w:r>
          </w:p>
          <w:p w:rsidR="00000000" w:rsidP="00F05EF9">
            <w:pPr>
              <w:pStyle w:val="ListBullet"/>
              <w:rPr>
                <w:lang w:val="en-NZ"/>
              </w:rPr>
            </w:pPr>
            <w:r w:rsidRPr="00F05EF9">
              <w:t>interpret basic pricing information from in-house documents.</w:t>
            </w:r>
          </w:p>
        </w:tc>
      </w:tr>
      <w:tr w:rsidTr="00703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EF9">
            <w:pPr>
              <w:pStyle w:val="BodyText"/>
              <w:rPr>
                <w:lang w:val="en-NZ"/>
              </w:rPr>
            </w:pPr>
            <w:r w:rsidRPr="00F05EF9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EF9">
            <w:pPr>
              <w:pStyle w:val="ListBullet"/>
              <w:rPr>
                <w:lang w:val="en-NZ"/>
              </w:rPr>
            </w:pPr>
            <w:r w:rsidRPr="00F05EF9">
              <w:t>discuss display ideas with other florists and take account of their feedback.</w:t>
            </w:r>
          </w:p>
        </w:tc>
      </w:tr>
      <w:tr w:rsidTr="00703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EF9">
            <w:pPr>
              <w:pStyle w:val="BodyText"/>
              <w:rPr>
                <w:lang w:val="en-NZ"/>
              </w:rPr>
            </w:pPr>
            <w:r w:rsidRPr="00F05EF9">
              <w:t>Planning and organising skills to</w:t>
            </w:r>
            <w:r w:rsidRPr="00F05EF9"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EF9" w:rsidP="00F05EF9">
            <w:pPr>
              <w:pStyle w:val="ListBullet"/>
            </w:pPr>
            <w:r w:rsidRPr="00F05EF9">
              <w:t>complete preparation and display activities in a logical and time-efficient sequence using a simple plan to guide activities.</w:t>
            </w:r>
          </w:p>
        </w:tc>
      </w:tr>
    </w:tbl>
    <w:p w:rsidR="00000000" w:rsidRPr="00F05EF9" w:rsidP="00F05EF9">
      <w:pPr>
        <w:pStyle w:val="BodyText"/>
      </w:pPr>
    </w:p>
    <w:p w:rsidR="00000000" w:rsidRPr="00F05EF9" w:rsidP="00F05EF9">
      <w:pPr>
        <w:pStyle w:val="AllowPageBreak"/>
      </w:pPr>
    </w:p>
    <w:p w:rsidR="00000000" w:rsidRPr="00F05EF9" w:rsidP="00F05EF9">
      <w:pPr>
        <w:pStyle w:val="Heading1"/>
      </w:pPr>
      <w:bookmarkStart w:id="8" w:name="O_701516"/>
      <w:bookmarkEnd w:id="8"/>
      <w:r w:rsidRPr="00F05EF9">
        <w:t>Unit Mapping Information</w:t>
      </w:r>
    </w:p>
    <w:p w:rsidR="00000000" w:rsidRPr="00F05EF9" w:rsidP="00703578">
      <w:pPr>
        <w:pStyle w:val="BodyText"/>
      </w:pPr>
      <w:r w:rsidRPr="00F05EF9">
        <w:t>No equivalent unit.</w:t>
      </w:r>
    </w:p>
    <w:p w:rsidR="00000000" w:rsidRPr="00F05EF9" w:rsidP="00F05EF9">
      <w:pPr>
        <w:pStyle w:val="Heading1"/>
      </w:pPr>
      <w:bookmarkStart w:id="9" w:name="O_701523"/>
      <w:bookmarkEnd w:id="9"/>
      <w:r w:rsidRPr="00F05EF9">
        <w:t>Links</w:t>
      </w:r>
    </w:p>
    <w:p w:rsidR="00000000" w:rsidRPr="00F05EF9" w:rsidP="00703578">
      <w:pPr>
        <w:pStyle w:val="BodyText"/>
      </w:pPr>
      <w:r w:rsidRPr="00F05EF9">
        <w:t>Companion Volume implemen</w:t>
      </w:r>
      <w:r w:rsidRPr="00F05EF9">
        <w:t xml:space="preserve">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DE2E00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F05EF9" w:rsidP="00F05EF9"/>
    <w:sectPr w:rsidSect="00F05E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E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EF9" w:rsidRPr="00703578" w:rsidP="007035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E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578" w:rsidP="00F05E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3578" w:rsidP="00F05E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03578" w:rsidP="00F05E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E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5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5EF9" w:rsidRPr="00703578" w:rsidP="007035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E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578" w:rsidRPr="002D2AF8" w:rsidP="00F05E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SFLSOP006 Display and merchandise floristry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703578" w:rsidP="00F05E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6E71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BC80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E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5E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5E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5E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5E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5E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5E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5E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5E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5E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5E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5EF9"/>
  </w:style>
  <w:style w:type="character" w:customStyle="1" w:styleId="Heading1Char">
    <w:name w:val="Heading 1 Char"/>
    <w:basedOn w:val="DefaultParagraphFont"/>
    <w:link w:val="Heading1"/>
    <w:rsid w:val="00F05E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5E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5E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5E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5E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5EF9"/>
    <w:rPr>
      <w:b/>
      <w:spacing w:val="0"/>
    </w:rPr>
  </w:style>
  <w:style w:type="paragraph" w:customStyle="1" w:styleId="SuperHeading">
    <w:name w:val="SuperHeading"/>
    <w:basedOn w:val="Normal"/>
    <w:rsid w:val="00F05E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5E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05EF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05E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5E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5E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5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5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5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5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5E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5E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5E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5E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5E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5E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5E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5E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5E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5E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5EF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5E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5E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5E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5E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5E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5E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5E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5E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5E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5E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5E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5E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5E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5E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5EF9"/>
    <w:rPr>
      <w:i/>
    </w:rPr>
  </w:style>
  <w:style w:type="paragraph" w:styleId="Caption">
    <w:name w:val="caption"/>
    <w:basedOn w:val="BodyText"/>
    <w:next w:val="Normal"/>
    <w:qFormat/>
    <w:rsid w:val="00F05E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5E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5E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5EF9"/>
  </w:style>
  <w:style w:type="paragraph" w:styleId="TableofFigures">
    <w:name w:val="table of figures"/>
    <w:basedOn w:val="Normal"/>
    <w:next w:val="Normal"/>
    <w:semiHidden/>
    <w:rsid w:val="00F05E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5E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5EF9"/>
    <w:rPr>
      <w:rFonts w:ascii="Wingdings" w:hAnsi="Wingdings"/>
    </w:rPr>
  </w:style>
  <w:style w:type="paragraph" w:customStyle="1" w:styleId="TableHeading">
    <w:name w:val="Table Heading"/>
    <w:basedOn w:val="HeadingBase"/>
    <w:rsid w:val="00F05E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5EF9"/>
    <w:rPr>
      <w:color w:val="0033CC"/>
      <w:u w:val="none"/>
    </w:rPr>
  </w:style>
  <w:style w:type="paragraph" w:customStyle="1" w:styleId="BodyTextRight">
    <w:name w:val="Body Text Right"/>
    <w:basedOn w:val="BodyText"/>
    <w:rsid w:val="00F05E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5E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5E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5E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5E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5E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5EF9"/>
    <w:rPr>
      <w:sz w:val="32"/>
    </w:rPr>
  </w:style>
  <w:style w:type="paragraph" w:customStyle="1" w:styleId="HeadingProcedure">
    <w:name w:val="Heading Procedure"/>
    <w:basedOn w:val="HeadingBase"/>
    <w:next w:val="Normal"/>
    <w:rsid w:val="00F05E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5EF9"/>
    <w:pPr>
      <w:spacing w:before="60" w:after="60"/>
    </w:pPr>
  </w:style>
  <w:style w:type="paragraph" w:styleId="ListContinue">
    <w:name w:val="List Continue"/>
    <w:basedOn w:val="List"/>
    <w:rsid w:val="00F05EF9"/>
    <w:pPr>
      <w:ind w:firstLine="0"/>
    </w:pPr>
  </w:style>
  <w:style w:type="paragraph" w:customStyle="1" w:styleId="ListNote">
    <w:name w:val="List Note"/>
    <w:basedOn w:val="List"/>
    <w:rsid w:val="00F05E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5E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5E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5EF9"/>
    <w:rPr>
      <w:rFonts w:ascii="Courier New" w:hAnsi="Courier New"/>
    </w:rPr>
  </w:style>
  <w:style w:type="paragraph" w:customStyle="1" w:styleId="NoteBullet">
    <w:name w:val="Note Bullet"/>
    <w:basedOn w:val="Note"/>
    <w:rsid w:val="00F05E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5E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5E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5E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5E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5E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5E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5EF9"/>
    <w:rPr>
      <w:b/>
      <w:smallCaps/>
    </w:rPr>
  </w:style>
  <w:style w:type="paragraph" w:customStyle="1" w:styleId="TableListNumber">
    <w:name w:val="Table List Number"/>
    <w:basedOn w:val="ListNumber"/>
    <w:rsid w:val="00F05E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5E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5EF9"/>
    <w:pPr>
      <w:numPr>
        <w:numId w:val="8"/>
      </w:numPr>
    </w:pPr>
  </w:style>
  <w:style w:type="paragraph" w:customStyle="1" w:styleId="ListAlpha2">
    <w:name w:val="List Alpha 2"/>
    <w:basedOn w:val="List2"/>
    <w:rsid w:val="00F05EF9"/>
    <w:pPr>
      <w:numPr>
        <w:numId w:val="7"/>
      </w:numPr>
    </w:pPr>
  </w:style>
  <w:style w:type="paragraph" w:styleId="List3">
    <w:name w:val="List 3"/>
    <w:basedOn w:val="BodyText"/>
    <w:rsid w:val="00F05E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5E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5E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5E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5E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5EF9"/>
    <w:pPr>
      <w:numPr>
        <w:numId w:val="3"/>
      </w:numPr>
    </w:pPr>
  </w:style>
  <w:style w:type="paragraph" w:styleId="ListContinue2">
    <w:name w:val="List Continue 2"/>
    <w:basedOn w:val="List2"/>
    <w:rsid w:val="00F05EF9"/>
    <w:pPr>
      <w:ind w:firstLine="0"/>
    </w:pPr>
  </w:style>
  <w:style w:type="paragraph" w:styleId="ListContinue3">
    <w:name w:val="List Continue 3"/>
    <w:basedOn w:val="List3"/>
    <w:rsid w:val="00F05EF9"/>
    <w:pPr>
      <w:ind w:left="1021" w:firstLine="0"/>
    </w:pPr>
  </w:style>
  <w:style w:type="paragraph" w:styleId="ListContinue4">
    <w:name w:val="List Continue 4"/>
    <w:basedOn w:val="List4"/>
    <w:rsid w:val="00F05EF9"/>
    <w:pPr>
      <w:ind w:firstLine="0"/>
    </w:pPr>
  </w:style>
  <w:style w:type="paragraph" w:styleId="ListContinue5">
    <w:name w:val="List Continue 5"/>
    <w:basedOn w:val="List5"/>
    <w:rsid w:val="00F05EF9"/>
    <w:pPr>
      <w:ind w:firstLine="0"/>
    </w:pPr>
  </w:style>
  <w:style w:type="paragraph" w:styleId="ListNumber3">
    <w:name w:val="List Number 3"/>
    <w:basedOn w:val="List3"/>
    <w:rsid w:val="00F05EF9"/>
    <w:pPr>
      <w:numPr>
        <w:numId w:val="4"/>
      </w:numPr>
    </w:pPr>
  </w:style>
  <w:style w:type="paragraph" w:styleId="ListNumber4">
    <w:name w:val="List Number 4"/>
    <w:basedOn w:val="List4"/>
    <w:rsid w:val="00F05EF9"/>
    <w:pPr>
      <w:numPr>
        <w:numId w:val="5"/>
      </w:numPr>
    </w:pPr>
  </w:style>
  <w:style w:type="paragraph" w:styleId="ListNumber5">
    <w:name w:val="List Number 5"/>
    <w:basedOn w:val="List5"/>
    <w:rsid w:val="00F05EF9"/>
    <w:pPr>
      <w:numPr>
        <w:numId w:val="6"/>
      </w:numPr>
    </w:pPr>
  </w:style>
  <w:style w:type="paragraph" w:styleId="BlockText">
    <w:name w:val="Block Text"/>
    <w:basedOn w:val="Normal"/>
    <w:rsid w:val="00F05E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5E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5EF9"/>
    <w:rPr>
      <w:sz w:val="16"/>
      <w:vertAlign w:val="superscript"/>
    </w:rPr>
  </w:style>
  <w:style w:type="character" w:customStyle="1" w:styleId="Symbols">
    <w:name w:val="Symbols"/>
    <w:basedOn w:val="DefaultParagraphFont"/>
    <w:rsid w:val="00F05EF9"/>
    <w:rPr>
      <w:rFonts w:ascii="Symbol" w:hAnsi="Symbol"/>
    </w:rPr>
  </w:style>
  <w:style w:type="character" w:customStyle="1" w:styleId="MenuOptions">
    <w:name w:val="Menu Options"/>
    <w:basedOn w:val="DefaultParagraphFont"/>
    <w:rsid w:val="00F05E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5EF9"/>
    <w:rPr>
      <w:b/>
    </w:rPr>
  </w:style>
  <w:style w:type="character" w:customStyle="1" w:styleId="Underlined">
    <w:name w:val="Underlined"/>
    <w:basedOn w:val="DefaultParagraphFont"/>
    <w:rsid w:val="00F05EF9"/>
    <w:rPr>
      <w:u w:val="single"/>
    </w:rPr>
  </w:style>
  <w:style w:type="paragraph" w:customStyle="1" w:styleId="TableBodyTextRight">
    <w:name w:val="Table Body Text Right"/>
    <w:basedOn w:val="TableBodyText"/>
    <w:rsid w:val="00F05E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5EF9"/>
    <w:rPr>
      <w:sz w:val="18"/>
    </w:rPr>
  </w:style>
  <w:style w:type="paragraph" w:customStyle="1" w:styleId="BodySmallRight">
    <w:name w:val="Body Small Right"/>
    <w:basedOn w:val="BodyTextRight"/>
    <w:rsid w:val="00F05EF9"/>
    <w:rPr>
      <w:sz w:val="18"/>
      <w:szCs w:val="18"/>
    </w:rPr>
  </w:style>
  <w:style w:type="paragraph" w:customStyle="1" w:styleId="MarginEdition">
    <w:name w:val="Margin Edition"/>
    <w:basedOn w:val="MarginNote"/>
    <w:rsid w:val="00F05E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5EF9"/>
    <w:rPr>
      <w:sz w:val="2"/>
      <w:szCs w:val="2"/>
    </w:rPr>
  </w:style>
  <w:style w:type="character" w:customStyle="1" w:styleId="Small">
    <w:name w:val="Small"/>
    <w:basedOn w:val="DefaultParagraphFont"/>
    <w:rsid w:val="00F05EF9"/>
    <w:rPr>
      <w:sz w:val="16"/>
    </w:rPr>
  </w:style>
  <w:style w:type="paragraph" w:customStyle="1" w:styleId="WideTable">
    <w:name w:val="Wide Table"/>
    <w:basedOn w:val="Normal"/>
    <w:rsid w:val="00F05E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5EF9"/>
  </w:style>
  <w:style w:type="paragraph" w:styleId="Quote">
    <w:name w:val="Quote"/>
    <w:basedOn w:val="Heading1"/>
    <w:link w:val="QuoteChar"/>
    <w:qFormat/>
    <w:rsid w:val="00F05E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5E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5EF9"/>
    <w:pPr>
      <w:pageBreakBefore/>
    </w:pPr>
  </w:style>
  <w:style w:type="paragraph" w:customStyle="1" w:styleId="Border">
    <w:name w:val="Border"/>
    <w:basedOn w:val="Normal"/>
    <w:qFormat/>
    <w:rsid w:val="00F05E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5E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E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E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5E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5E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5E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5E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5E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5EF9"/>
    <w:rPr>
      <w:u w:val="single"/>
    </w:rPr>
  </w:style>
  <w:style w:type="character" w:customStyle="1" w:styleId="BoldandItalics">
    <w:name w:val="Bold and Italics"/>
    <w:qFormat/>
    <w:rsid w:val="00F05EF9"/>
    <w:rPr>
      <w:b/>
      <w:i/>
      <w:u w:val="none"/>
    </w:rPr>
  </w:style>
  <w:style w:type="paragraph" w:styleId="BalloonText">
    <w:name w:val="Balloon Text"/>
    <w:basedOn w:val="Normal"/>
    <w:link w:val="BalloonTextChar"/>
    <w:rsid w:val="00F05E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5E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5E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5E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5E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5E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5EF9"/>
    <w:pPr>
      <w:spacing w:before="0" w:after="0"/>
    </w:pPr>
  </w:style>
  <w:style w:type="paragraph" w:customStyle="1" w:styleId="BodyTextBold">
    <w:name w:val="Body Text Bold"/>
    <w:basedOn w:val="BodyText"/>
    <w:qFormat/>
    <w:rsid w:val="00F05EF9"/>
    <w:rPr>
      <w:b/>
    </w:rPr>
  </w:style>
  <w:style w:type="character" w:styleId="Hyperlink">
    <w:name w:val="Hyperlink"/>
    <w:basedOn w:val="DefaultParagraphFont"/>
    <w:uiPriority w:val="99"/>
    <w:unhideWhenUsed/>
    <w:rsid w:val="007035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3672</Characters>
  <Application>Microsoft Office Word</Application>
  <DocSecurity>0</DocSecurity>
  <Lines>104</Lines>
  <Paragraphs>77</Paragraphs>
  <ScaleCrop>false</ScaleCrop>
  <Company>Author-it Software Corporation Ltd.</Company>
  <LinksUpToDate>false</LinksUpToDate>
  <CharactersWithSpaces>4184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SFLSOP006 Display and merchandise floristry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2022-04-04T01:16:00Z</dcterms:created>
  <dcterms:modified xsi:type="dcterms:W3CDTF">2022-04-04T01:16:00Z</dcterms:modified>
</cp:coreProperties>
</file>