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72C3" w:rsidP="008072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SFLSOP006 Display and merchandise floristry products</w:t>
      </w:r>
      <w:r>
        <w:fldChar w:fldCharType="end"/>
      </w:r>
    </w:p>
    <w:p w:rsidR="008072C3" w:rsidP="008072C3">
      <w:pPr>
        <w:pStyle w:val="Version"/>
        <w:sectPr w:rsidSect="005451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512F" w:rsidP="0054512F">
      <w:pPr>
        <w:pStyle w:val="SuperHeading"/>
      </w:pPr>
      <w:r w:rsidRPr="0054512F">
        <w:t>Assessment Requirements for SFLSOP006 Display and merchandise floristry products</w:t>
      </w:r>
    </w:p>
    <w:p w:rsidR="00000000" w:rsidRPr="0054512F" w:rsidP="0054512F">
      <w:pPr>
        <w:pStyle w:val="Heading1"/>
      </w:pPr>
      <w:bookmarkStart w:id="1" w:name="O_701518"/>
      <w:bookmarkEnd w:id="1"/>
      <w:r w:rsidRPr="0054512F">
        <w:t>Modification History</w:t>
      </w:r>
    </w:p>
    <w:p w:rsidR="00000000" w:rsidRPr="0054512F" w:rsidP="008072C3">
      <w:pPr>
        <w:pStyle w:val="BodyText"/>
      </w:pPr>
      <w:r w:rsidRPr="0054512F">
        <w:t>Not applicable.</w:t>
      </w:r>
    </w:p>
    <w:p w:rsidR="00000000" w:rsidRPr="0054512F" w:rsidP="0054512F">
      <w:pPr>
        <w:pStyle w:val="Heading1"/>
      </w:pPr>
      <w:bookmarkStart w:id="2" w:name="O_701519"/>
      <w:bookmarkEnd w:id="2"/>
      <w:r w:rsidRPr="0054512F">
        <w:t>Performance Evidence</w:t>
      </w:r>
    </w:p>
    <w:p w:rsidR="00000000" w:rsidRPr="0054512F" w:rsidP="008072C3">
      <w:pPr>
        <w:pStyle w:val="BodyText"/>
      </w:pPr>
      <w:r w:rsidRPr="0054512F">
        <w:t>Evidence of the ability to comple</w:t>
      </w:r>
      <w:r w:rsidRPr="0054512F">
        <w:t>te tasks outlined in elements and performance criteria of this unit in the context of the job role, and:</w:t>
      </w:r>
    </w:p>
    <w:p w:rsidR="00000000" w:rsidRPr="0054512F" w:rsidP="0054512F">
      <w:pPr>
        <w:pStyle w:val="ListBullet"/>
      </w:pPr>
      <w:r w:rsidRPr="0054512F">
        <w:t>plan for and create one display for each of the following shopfront areas which must be of consistent quality and of varying sizes and complexities:</w:t>
      </w:r>
    </w:p>
    <w:p w:rsidR="00000000" w:rsidRPr="0054512F" w:rsidP="0054512F">
      <w:pPr>
        <w:pStyle w:val="ListBullet2"/>
      </w:pPr>
      <w:r w:rsidRPr="0054512F">
        <w:t>counter</w:t>
      </w:r>
    </w:p>
    <w:p w:rsidR="00000000" w:rsidRPr="0054512F" w:rsidP="0054512F">
      <w:pPr>
        <w:pStyle w:val="ListBullet2"/>
      </w:pPr>
      <w:r w:rsidRPr="0054512F">
        <w:t>display fixture or cabinet</w:t>
      </w:r>
    </w:p>
    <w:p w:rsidR="00000000" w:rsidRPr="0054512F" w:rsidP="0054512F">
      <w:pPr>
        <w:pStyle w:val="ListBullet2"/>
      </w:pPr>
      <w:r w:rsidRPr="0054512F">
        <w:t>floor space</w:t>
      </w:r>
    </w:p>
    <w:p w:rsidR="00000000" w:rsidRPr="0054512F" w:rsidP="0054512F">
      <w:pPr>
        <w:pStyle w:val="ListBullet2"/>
      </w:pPr>
      <w:r w:rsidRPr="0054512F">
        <w:t>front of shop and other outdoor space</w:t>
      </w:r>
    </w:p>
    <w:p w:rsidR="00000000" w:rsidRPr="0054512F" w:rsidP="0054512F">
      <w:pPr>
        <w:pStyle w:val="ListBullet2"/>
      </w:pPr>
      <w:r w:rsidRPr="0054512F">
        <w:t>moveable shelves</w:t>
      </w:r>
    </w:p>
    <w:p w:rsidR="00000000" w:rsidRPr="0054512F" w:rsidP="0054512F">
      <w:pPr>
        <w:pStyle w:val="ListBullet2"/>
      </w:pPr>
      <w:r w:rsidRPr="0054512F">
        <w:t>window</w:t>
      </w:r>
    </w:p>
    <w:p w:rsidR="00000000" w:rsidRPr="0054512F" w:rsidP="0054512F">
      <w:pPr>
        <w:pStyle w:val="ListBullet"/>
      </w:pPr>
      <w:r w:rsidRPr="0054512F">
        <w:t>use these materials across the suite of displays:</w:t>
      </w:r>
    </w:p>
    <w:p w:rsidR="00000000" w:rsidRPr="0054512F" w:rsidP="0054512F">
      <w:pPr>
        <w:pStyle w:val="ListBullet2"/>
      </w:pPr>
      <w:r w:rsidRPr="0054512F">
        <w:t>fresh and dry flower and plant materials:</w:t>
      </w:r>
    </w:p>
    <w:p w:rsidR="00000000" w:rsidRPr="0054512F" w:rsidP="0054512F">
      <w:pPr>
        <w:pStyle w:val="ListBullet3"/>
      </w:pPr>
      <w:r w:rsidRPr="0054512F">
        <w:t>non-Australian species whether they are grown in Australia or overseas</w:t>
      </w:r>
    </w:p>
    <w:p w:rsidR="00000000" w:rsidRPr="0054512F" w:rsidP="0054512F">
      <w:pPr>
        <w:pStyle w:val="ListBullet3"/>
      </w:pPr>
      <w:r w:rsidRPr="0054512F">
        <w:t>Australian species</w:t>
      </w:r>
    </w:p>
    <w:p w:rsidR="00000000" w:rsidRPr="0054512F" w:rsidP="0054512F">
      <w:pPr>
        <w:pStyle w:val="ListBullet2"/>
      </w:pPr>
      <w:r w:rsidRPr="0054512F">
        <w:t>gift cards</w:t>
      </w:r>
    </w:p>
    <w:p w:rsidR="00000000" w:rsidRPr="0054512F" w:rsidP="0054512F">
      <w:pPr>
        <w:pStyle w:val="ListBullet2"/>
      </w:pPr>
      <w:r w:rsidRPr="0054512F">
        <w:t>gifts</w:t>
      </w:r>
    </w:p>
    <w:p w:rsidR="00000000" w:rsidRPr="0054512F" w:rsidP="0054512F">
      <w:pPr>
        <w:pStyle w:val="ListBullet2"/>
      </w:pPr>
      <w:r w:rsidRPr="0054512F">
        <w:t>novelties</w:t>
      </w:r>
    </w:p>
    <w:p w:rsidR="00000000" w:rsidRPr="0054512F" w:rsidP="0054512F">
      <w:pPr>
        <w:pStyle w:val="ListBullet2"/>
      </w:pPr>
      <w:r w:rsidRPr="0054512F">
        <w:t>potted plants.</w:t>
      </w:r>
    </w:p>
    <w:p w:rsidR="00000000" w:rsidRPr="0054512F" w:rsidP="0054512F">
      <w:pPr>
        <w:pStyle w:val="AllowPageBreak"/>
      </w:pPr>
    </w:p>
    <w:p w:rsidR="00000000" w:rsidRPr="0054512F" w:rsidP="0054512F">
      <w:pPr>
        <w:pStyle w:val="Heading1"/>
      </w:pPr>
      <w:bookmarkStart w:id="3" w:name="O_701520"/>
      <w:bookmarkEnd w:id="3"/>
      <w:r w:rsidRPr="0054512F">
        <w:t>Knowledge Evidence</w:t>
      </w:r>
    </w:p>
    <w:p w:rsidR="00000000" w:rsidRPr="0054512F" w:rsidP="008072C3">
      <w:pPr>
        <w:pStyle w:val="BodyText"/>
      </w:pPr>
      <w:r w:rsidRPr="0054512F">
        <w:t>D</w:t>
      </w:r>
      <w:r w:rsidRPr="0054512F">
        <w:t>emonstrated knowledge required to complete the tasks outlined in elements and performance criteria of this unit:</w:t>
      </w:r>
    </w:p>
    <w:p w:rsidR="00000000" w:rsidRPr="0054512F" w:rsidP="0054512F">
      <w:pPr>
        <w:pStyle w:val="ListBullet"/>
      </w:pPr>
      <w:r w:rsidRPr="0054512F">
        <w:t>fundamental characteristics of elements and principles of design, their primary interrelationships and use in the display and merchandise of f</w:t>
      </w:r>
      <w:r w:rsidRPr="0054512F">
        <w:t>loristry products:</w:t>
      </w:r>
    </w:p>
    <w:p w:rsidR="00000000" w:rsidRPr="0054512F" w:rsidP="0054512F">
      <w:pPr>
        <w:pStyle w:val="ListBullet2"/>
      </w:pPr>
      <w:r w:rsidRPr="0054512F">
        <w:t>elements of design:</w:t>
      </w:r>
    </w:p>
    <w:p w:rsidR="00000000" w:rsidRPr="0054512F" w:rsidP="0054512F">
      <w:pPr>
        <w:pStyle w:val="ListBullet3"/>
      </w:pPr>
      <w:r w:rsidRPr="0054512F">
        <w:t>texture</w:t>
      </w:r>
    </w:p>
    <w:p w:rsidR="00000000" w:rsidRPr="0054512F" w:rsidP="0054512F">
      <w:pPr>
        <w:pStyle w:val="ListBullet3"/>
      </w:pPr>
      <w:r w:rsidRPr="0054512F">
        <w:t>form</w:t>
      </w:r>
    </w:p>
    <w:p w:rsidR="00000000" w:rsidRPr="0054512F" w:rsidP="0054512F">
      <w:pPr>
        <w:pStyle w:val="ListBullet3"/>
      </w:pPr>
      <w:r w:rsidRPr="0054512F">
        <w:t>colour</w:t>
      </w:r>
    </w:p>
    <w:p w:rsidR="00000000" w:rsidRPr="0054512F" w:rsidP="0054512F">
      <w:pPr>
        <w:pStyle w:val="ListBullet3"/>
      </w:pPr>
      <w:r w:rsidRPr="0054512F">
        <w:t>space</w:t>
      </w:r>
    </w:p>
    <w:p w:rsidR="00000000" w:rsidRPr="0054512F" w:rsidP="0054512F">
      <w:pPr>
        <w:pStyle w:val="ListBullet3"/>
      </w:pPr>
      <w:r w:rsidRPr="0054512F">
        <w:t>line</w:t>
      </w:r>
    </w:p>
    <w:p w:rsidR="00000000" w:rsidRPr="0054512F" w:rsidP="0054512F">
      <w:pPr>
        <w:pStyle w:val="ListBullet2"/>
      </w:pPr>
      <w:r w:rsidRPr="0054512F">
        <w:t>principles of design:</w:t>
      </w:r>
    </w:p>
    <w:p w:rsidR="00000000" w:rsidRPr="0054512F" w:rsidP="0054512F">
      <w:pPr>
        <w:pStyle w:val="ListBullet3"/>
      </w:pPr>
      <w:r w:rsidRPr="0054512F">
        <w:t>harmony</w:t>
      </w:r>
    </w:p>
    <w:p w:rsidR="00000000" w:rsidRPr="0054512F" w:rsidP="0054512F">
      <w:pPr>
        <w:pStyle w:val="ListBullet3"/>
      </w:pPr>
      <w:r w:rsidRPr="0054512F">
        <w:t>rhythm</w:t>
      </w:r>
    </w:p>
    <w:p w:rsidR="00000000" w:rsidRPr="0054512F" w:rsidP="0054512F">
      <w:pPr>
        <w:pStyle w:val="ListBullet3"/>
      </w:pPr>
      <w:r w:rsidRPr="0054512F">
        <w:t>balance</w:t>
      </w:r>
    </w:p>
    <w:p w:rsidR="00000000" w:rsidRPr="0054512F" w:rsidP="0054512F">
      <w:pPr>
        <w:pStyle w:val="ListBullet3"/>
      </w:pPr>
      <w:r w:rsidRPr="0054512F">
        <w:t>dominance</w:t>
      </w:r>
    </w:p>
    <w:p w:rsidR="00000000" w:rsidRPr="0054512F" w:rsidP="0054512F">
      <w:pPr>
        <w:pStyle w:val="ListBullet3"/>
      </w:pPr>
      <w:r w:rsidRPr="0054512F">
        <w:t>scale</w:t>
      </w:r>
    </w:p>
    <w:p w:rsidR="00000000" w:rsidRPr="0054512F" w:rsidP="0054512F">
      <w:pPr>
        <w:pStyle w:val="ListBullet3"/>
      </w:pPr>
      <w:r w:rsidRPr="0054512F">
        <w:t>proportion</w:t>
      </w:r>
    </w:p>
    <w:p w:rsidR="00000000" w:rsidRPr="0054512F" w:rsidP="0054512F">
      <w:pPr>
        <w:pStyle w:val="ListBullet3"/>
      </w:pPr>
      <w:r w:rsidRPr="0054512F">
        <w:t>contrast</w:t>
      </w:r>
    </w:p>
    <w:p w:rsidR="00000000" w:rsidRPr="0054512F" w:rsidP="0054512F">
      <w:pPr>
        <w:pStyle w:val="ListBullet"/>
      </w:pPr>
      <w:r w:rsidRPr="0054512F">
        <w:t xml:space="preserve">optimum environmental display conditions, including temperature, light and humidity controls, </w:t>
      </w:r>
      <w:r w:rsidRPr="0054512F">
        <w:t>for a wide variety of:</w:t>
      </w:r>
    </w:p>
    <w:p w:rsidR="00000000" w:rsidRPr="0054512F" w:rsidP="0054512F">
      <w:pPr>
        <w:pStyle w:val="ListBullet2"/>
      </w:pPr>
      <w:r w:rsidRPr="0054512F">
        <w:t>fresh and dry flower and plant materials:</w:t>
      </w:r>
    </w:p>
    <w:p w:rsidR="00000000" w:rsidRPr="0054512F" w:rsidP="0054512F">
      <w:pPr>
        <w:pStyle w:val="ListBullet3"/>
      </w:pPr>
      <w:r w:rsidRPr="0054512F">
        <w:t>non-Australian species whether they are grown in Australia or overseas</w:t>
      </w:r>
    </w:p>
    <w:p w:rsidR="00000000" w:rsidRPr="0054512F" w:rsidP="0054512F">
      <w:pPr>
        <w:pStyle w:val="ListBullet3"/>
      </w:pPr>
      <w:r w:rsidRPr="0054512F">
        <w:t>Australian species</w:t>
      </w:r>
    </w:p>
    <w:p w:rsidR="00000000" w:rsidRPr="0054512F" w:rsidP="0054512F">
      <w:pPr>
        <w:pStyle w:val="ListBullet2"/>
      </w:pPr>
      <w:r w:rsidRPr="0054512F">
        <w:t>potted plants</w:t>
      </w:r>
    </w:p>
    <w:p w:rsidR="00000000" w:rsidRPr="0054512F" w:rsidP="0054512F">
      <w:pPr>
        <w:pStyle w:val="ListBullet"/>
      </w:pPr>
      <w:r w:rsidRPr="0054512F">
        <w:t>features of spoilt flower and plant materials</w:t>
      </w:r>
    </w:p>
    <w:p w:rsidR="00000000" w:rsidRPr="0054512F" w:rsidP="0054512F">
      <w:pPr>
        <w:pStyle w:val="ListBullet"/>
      </w:pPr>
      <w:r w:rsidRPr="0054512F">
        <w:t>a range of formats for and inclusions of simple display plans for floristry products</w:t>
      </w:r>
    </w:p>
    <w:p w:rsidR="00000000" w:rsidRPr="0054512F" w:rsidP="0054512F">
      <w:pPr>
        <w:pStyle w:val="ListBullet"/>
      </w:pPr>
      <w:r w:rsidRPr="0054512F">
        <w:t>floristry industry and organisational procedures for pricing and labelling floristry stock items for general sale.</w:t>
      </w:r>
    </w:p>
    <w:p w:rsidR="00000000" w:rsidRPr="0054512F" w:rsidP="0054512F">
      <w:pPr>
        <w:pStyle w:val="AllowPageBreak"/>
      </w:pPr>
    </w:p>
    <w:p w:rsidR="00000000" w:rsidRPr="0054512F" w:rsidP="0054512F">
      <w:pPr>
        <w:pStyle w:val="Heading1"/>
      </w:pPr>
      <w:bookmarkStart w:id="4" w:name="O_701521"/>
      <w:bookmarkEnd w:id="4"/>
      <w:r w:rsidRPr="0054512F">
        <w:t>Assessment Conditions</w:t>
      </w:r>
    </w:p>
    <w:p w:rsidR="00000000" w:rsidRPr="0054512F" w:rsidP="008072C3">
      <w:pPr>
        <w:pStyle w:val="BodyText"/>
      </w:pPr>
      <w:r w:rsidRPr="0054512F">
        <w:t>Skills must be demonstrated in a floristry environment with a shop front presence or a display area for the promotion of products. This can be:</w:t>
      </w:r>
    </w:p>
    <w:p w:rsidR="00000000" w:rsidRPr="0054512F" w:rsidP="0054512F">
      <w:pPr>
        <w:pStyle w:val="ListBullet"/>
      </w:pPr>
      <w:r w:rsidRPr="0054512F">
        <w:t>an industry workplace</w:t>
      </w:r>
    </w:p>
    <w:p w:rsidR="00000000" w:rsidRPr="0054512F" w:rsidP="0054512F">
      <w:pPr>
        <w:pStyle w:val="ListBullet"/>
      </w:pPr>
      <w:r w:rsidRPr="0054512F">
        <w:t>a simulated industry environment operated within a training organisation.</w:t>
      </w:r>
    </w:p>
    <w:p w:rsidR="00000000" w:rsidRPr="0054512F" w:rsidP="0054512F">
      <w:pPr>
        <w:pStyle w:val="BodyText"/>
      </w:pPr>
    </w:p>
    <w:p w:rsidR="00000000" w:rsidRPr="0054512F" w:rsidP="008072C3">
      <w:pPr>
        <w:pStyle w:val="BodyText"/>
      </w:pPr>
      <w:r w:rsidRPr="0054512F">
        <w:t>Assessment mus</w:t>
      </w:r>
      <w:r w:rsidRPr="0054512F">
        <w:t>t ensure use of:</w:t>
      </w:r>
    </w:p>
    <w:p w:rsidR="00000000" w:rsidRPr="0054512F" w:rsidP="0054512F">
      <w:pPr>
        <w:pStyle w:val="ListBullet"/>
      </w:pPr>
      <w:r w:rsidRPr="0054512F">
        <w:t>counters</w:t>
      </w:r>
    </w:p>
    <w:p w:rsidR="00000000" w:rsidRPr="0054512F" w:rsidP="0054512F">
      <w:pPr>
        <w:pStyle w:val="ListBullet"/>
      </w:pPr>
      <w:r w:rsidRPr="0054512F">
        <w:t>display fixtures or cabinets</w:t>
      </w:r>
    </w:p>
    <w:p w:rsidR="00000000" w:rsidRPr="0054512F" w:rsidP="0054512F">
      <w:pPr>
        <w:pStyle w:val="ListBullet"/>
      </w:pPr>
      <w:r w:rsidRPr="0054512F">
        <w:t>moveable shelves</w:t>
      </w:r>
    </w:p>
    <w:p w:rsidR="00000000" w:rsidRPr="0054512F" w:rsidP="0054512F">
      <w:pPr>
        <w:pStyle w:val="ListBullet"/>
      </w:pPr>
      <w:r w:rsidRPr="0054512F">
        <w:t>containers:</w:t>
      </w:r>
    </w:p>
    <w:p w:rsidR="00000000" w:rsidRPr="0054512F" w:rsidP="0054512F">
      <w:pPr>
        <w:pStyle w:val="ListBullet2"/>
      </w:pPr>
      <w:r w:rsidRPr="0054512F">
        <w:t>decorative containers and vessels</w:t>
      </w:r>
    </w:p>
    <w:p w:rsidR="00000000" w:rsidRPr="0054512F" w:rsidP="0054512F">
      <w:pPr>
        <w:pStyle w:val="ListBullet2"/>
      </w:pPr>
      <w:r w:rsidRPr="0054512F">
        <w:t>vases</w:t>
      </w:r>
    </w:p>
    <w:p w:rsidR="00000000" w:rsidRPr="0054512F" w:rsidP="0054512F">
      <w:pPr>
        <w:pStyle w:val="ListBullet"/>
      </w:pPr>
      <w:r w:rsidRPr="0054512F">
        <w:t>ladders</w:t>
      </w:r>
    </w:p>
    <w:p w:rsidR="00000000" w:rsidRPr="0054512F" w:rsidP="0054512F">
      <w:pPr>
        <w:pStyle w:val="ListBullet"/>
      </w:pPr>
      <w:r w:rsidRPr="0054512F">
        <w:t>mechanical or electronic labelling equipment</w:t>
      </w:r>
    </w:p>
    <w:p w:rsidR="00000000" w:rsidRPr="0054512F" w:rsidP="0054512F">
      <w:pPr>
        <w:pStyle w:val="ListBullet"/>
      </w:pPr>
      <w:r w:rsidRPr="0054512F">
        <w:t>a diverse, commercial range of floristry stock:</w:t>
      </w:r>
    </w:p>
    <w:p w:rsidR="00000000" w:rsidRPr="0054512F" w:rsidP="0054512F">
      <w:pPr>
        <w:pStyle w:val="ListBullet2"/>
      </w:pPr>
      <w:r w:rsidRPr="0054512F">
        <w:t>fresh and dry flower and plant materials:</w:t>
      </w:r>
    </w:p>
    <w:p w:rsidR="00000000" w:rsidRPr="0054512F" w:rsidP="0054512F">
      <w:pPr>
        <w:pStyle w:val="ListBullet3"/>
      </w:pPr>
      <w:r w:rsidRPr="0054512F">
        <w:t>non-Australian species whether they are grown in Australia or overseas</w:t>
      </w:r>
    </w:p>
    <w:p w:rsidR="00000000" w:rsidRPr="0054512F" w:rsidP="0054512F">
      <w:pPr>
        <w:pStyle w:val="ListBullet3"/>
      </w:pPr>
      <w:r w:rsidRPr="0054512F">
        <w:t>Australian species</w:t>
      </w:r>
    </w:p>
    <w:p w:rsidR="00000000" w:rsidRPr="0054512F" w:rsidP="0054512F">
      <w:pPr>
        <w:pStyle w:val="ListBullet2"/>
      </w:pPr>
      <w:r w:rsidRPr="0054512F">
        <w:t>gift cards</w:t>
      </w:r>
    </w:p>
    <w:p w:rsidR="00000000" w:rsidRPr="0054512F" w:rsidP="0054512F">
      <w:pPr>
        <w:pStyle w:val="ListBullet2"/>
      </w:pPr>
      <w:r w:rsidRPr="0054512F">
        <w:t>gifts</w:t>
      </w:r>
    </w:p>
    <w:p w:rsidR="00000000" w:rsidRPr="0054512F" w:rsidP="0054512F">
      <w:pPr>
        <w:pStyle w:val="ListBullet2"/>
      </w:pPr>
      <w:r w:rsidRPr="0054512F">
        <w:t>novelties</w:t>
      </w:r>
    </w:p>
    <w:p w:rsidR="00000000" w:rsidRPr="0054512F" w:rsidP="0054512F">
      <w:pPr>
        <w:pStyle w:val="ListBullet2"/>
      </w:pPr>
      <w:r w:rsidRPr="0054512F">
        <w:t>potted plants</w:t>
      </w:r>
    </w:p>
    <w:p w:rsidR="00000000" w:rsidRPr="0054512F" w:rsidP="0054512F">
      <w:pPr>
        <w:pStyle w:val="ListBullet"/>
      </w:pPr>
      <w:r w:rsidRPr="0054512F">
        <w:t>templates to record display plans</w:t>
      </w:r>
    </w:p>
    <w:p w:rsidR="00000000" w:rsidRPr="0054512F" w:rsidP="0054512F">
      <w:pPr>
        <w:pStyle w:val="ListBullet"/>
      </w:pPr>
      <w:r w:rsidRPr="0054512F">
        <w:t>organisational procedures for pricing</w:t>
      </w:r>
    </w:p>
    <w:p w:rsidR="00000000" w:rsidRPr="0054512F" w:rsidP="0054512F">
      <w:pPr>
        <w:pStyle w:val="ListBullet"/>
      </w:pPr>
      <w:r w:rsidRPr="0054512F">
        <w:t>product pricing information for display items:</w:t>
      </w:r>
    </w:p>
    <w:p w:rsidR="00000000" w:rsidRPr="0054512F" w:rsidP="0054512F">
      <w:pPr>
        <w:pStyle w:val="ListBullet2"/>
      </w:pPr>
      <w:r w:rsidRPr="0054512F">
        <w:t>price lists</w:t>
      </w:r>
    </w:p>
    <w:p w:rsidR="00000000" w:rsidRPr="0054512F" w:rsidP="0054512F">
      <w:pPr>
        <w:pStyle w:val="ListBullet2"/>
      </w:pPr>
      <w:r w:rsidRPr="0054512F">
        <w:t>product labels and price tickets</w:t>
      </w:r>
    </w:p>
    <w:p w:rsidR="00000000" w:rsidRPr="0054512F" w:rsidP="0054512F">
      <w:pPr>
        <w:pStyle w:val="ListBullet"/>
      </w:pPr>
      <w:r w:rsidRPr="0054512F">
        <w:t>other florists with whom the individual can interact to discuss display ideas; these can be:</w:t>
      </w:r>
    </w:p>
    <w:p w:rsidR="00000000" w:rsidRPr="0054512F" w:rsidP="0054512F">
      <w:pPr>
        <w:pStyle w:val="ListBullet2"/>
      </w:pPr>
      <w:r w:rsidRPr="0054512F">
        <w:t>florists in an industry workplace or</w:t>
      </w:r>
    </w:p>
    <w:p w:rsidR="00000000" w:rsidRPr="0054512F" w:rsidP="0054512F">
      <w:pPr>
        <w:pStyle w:val="ListBullet2"/>
      </w:pPr>
      <w:r w:rsidRPr="0054512F">
        <w:t>people who participate in proje</w:t>
      </w:r>
      <w:r w:rsidRPr="0054512F">
        <w:t>ct activities, role plays or simulated activities, set up for the purpose of assessment, within a training organisation</w:t>
      </w:r>
    </w:p>
    <w:p w:rsidR="00000000" w:rsidRPr="0054512F" w:rsidP="0054512F">
      <w:pPr>
        <w:pStyle w:val="ListBullet"/>
      </w:pPr>
      <w:r w:rsidRPr="0054512F">
        <w:t>assessment activities that allow the individual to work with commercial speed, timing and productivity to complete display plans and cr</w:t>
      </w:r>
      <w:r w:rsidRPr="0054512F">
        <w:t>eate displays within nominated deadlines.</w:t>
      </w:r>
    </w:p>
    <w:p w:rsidR="00000000" w:rsidRPr="0054512F" w:rsidP="0054512F">
      <w:pPr>
        <w:pStyle w:val="BodyText"/>
      </w:pPr>
    </w:p>
    <w:p w:rsidR="00000000" w:rsidRPr="0054512F" w:rsidP="008072C3">
      <w:pPr>
        <w:pStyle w:val="BodyText"/>
      </w:pPr>
      <w:r w:rsidRPr="0054512F">
        <w:t>Assessors must satisfy the Standards for Registered Training Organisation’s requirements for assessors, and:</w:t>
      </w:r>
    </w:p>
    <w:p w:rsidR="00000000" w:rsidRPr="0054512F" w:rsidP="0054512F">
      <w:pPr>
        <w:pStyle w:val="ListBullet"/>
      </w:pPr>
      <w:r w:rsidRPr="0054512F">
        <w:t xml:space="preserve">hold a qualification or Statement of Attainment in Floristry which includes this unit of competency or </w:t>
      </w:r>
      <w:r w:rsidRPr="0054512F">
        <w:t>equivalent; and</w:t>
      </w:r>
    </w:p>
    <w:p w:rsidR="00000000" w:rsidRPr="0054512F" w:rsidP="0054512F">
      <w:pPr>
        <w:pStyle w:val="ListBullet"/>
      </w:pPr>
      <w:r w:rsidRPr="0054512F">
        <w:t>have worked as a florist in the industry for at least three years where they have applied this unit of competency or equivalent.</w:t>
      </w:r>
    </w:p>
    <w:p w:rsidR="00000000" w:rsidRPr="0054512F" w:rsidP="0054512F">
      <w:pPr>
        <w:pStyle w:val="AllowPageBreak"/>
      </w:pPr>
    </w:p>
    <w:p w:rsidR="00000000" w:rsidRPr="0054512F" w:rsidP="0054512F">
      <w:pPr>
        <w:pStyle w:val="Heading1"/>
      </w:pPr>
      <w:bookmarkStart w:id="5" w:name="O_701524"/>
      <w:bookmarkEnd w:id="5"/>
      <w:r w:rsidRPr="0054512F">
        <w:t>Links</w:t>
      </w:r>
    </w:p>
    <w:p w:rsidR="00000000" w:rsidRPr="0054512F" w:rsidP="008072C3">
      <w:pPr>
        <w:pStyle w:val="BodyText"/>
      </w:pPr>
      <w:r w:rsidRPr="005451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"https://vetnet.gov.au/Pages/TrainingDocs.aspx?q=1fbe7a66-4c60-4b1c-8616-a3e693d9d8b9" </w:instrText>
      </w:r>
      <w:r>
        <w:fldChar w:fldCharType="separate"/>
      </w:r>
      <w:r w:rsidRPr="004602F8">
        <w:rPr>
          <w:rStyle w:val="Hyperlink"/>
        </w:rPr>
        <w:t>https://vetnet.gov.au/Pages/TrainingDocs.aspx?q=1fbe7a66-4c60-4b1c-8616-a3e693d9d8b9</w:t>
      </w:r>
      <w:r>
        <w:fldChar w:fldCharType="end"/>
      </w:r>
    </w:p>
    <w:p w:rsidR="00000000" w:rsidRPr="0054512F" w:rsidP="0054512F"/>
    <w:sectPr w:rsidSect="005451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1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12F" w:rsidRPr="008072C3" w:rsidP="008072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1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2C3" w:rsidP="005451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72C3" w:rsidP="005451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072C3" w:rsidP="005451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1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2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512F" w:rsidRPr="008072C3" w:rsidP="008072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1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2C3" w:rsidRPr="002D2AF8" w:rsidP="005451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SFLSOP006 Display and merchandise floristry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8072C3" w:rsidP="005451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D684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1E3A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360F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1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51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51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51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51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51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51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51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51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51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51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512F"/>
  </w:style>
  <w:style w:type="character" w:customStyle="1" w:styleId="Heading1Char">
    <w:name w:val="Heading 1 Char"/>
    <w:basedOn w:val="DefaultParagraphFont"/>
    <w:link w:val="Heading1"/>
    <w:rsid w:val="005451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51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51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512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4512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451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51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4512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451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51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51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51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51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51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51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51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51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51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51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51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51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51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51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51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51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51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51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51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4512F"/>
    <w:rPr>
      <w:b/>
      <w:spacing w:val="0"/>
    </w:rPr>
  </w:style>
  <w:style w:type="paragraph" w:customStyle="1" w:styleId="SuperTitle">
    <w:name w:val="SuperTitle"/>
    <w:basedOn w:val="Title"/>
    <w:rsid w:val="005451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51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51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51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51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51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51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51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51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51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51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51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512F"/>
    <w:rPr>
      <w:i/>
    </w:rPr>
  </w:style>
  <w:style w:type="paragraph" w:styleId="Caption">
    <w:name w:val="caption"/>
    <w:basedOn w:val="BodyText"/>
    <w:next w:val="Normal"/>
    <w:qFormat/>
    <w:rsid w:val="005451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51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51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512F"/>
  </w:style>
  <w:style w:type="paragraph" w:styleId="TableofFigures">
    <w:name w:val="table of figures"/>
    <w:basedOn w:val="Normal"/>
    <w:next w:val="Normal"/>
    <w:semiHidden/>
    <w:rsid w:val="005451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512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4512F"/>
    <w:rPr>
      <w:rFonts w:ascii="Wingdings" w:hAnsi="Wingdings"/>
    </w:rPr>
  </w:style>
  <w:style w:type="paragraph" w:customStyle="1" w:styleId="TableHeading">
    <w:name w:val="Table Heading"/>
    <w:basedOn w:val="HeadingBase"/>
    <w:rsid w:val="005451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512F"/>
    <w:rPr>
      <w:color w:val="0033CC"/>
      <w:u w:val="none"/>
    </w:rPr>
  </w:style>
  <w:style w:type="paragraph" w:customStyle="1" w:styleId="BodyTextRight">
    <w:name w:val="Body Text Right"/>
    <w:basedOn w:val="BodyText"/>
    <w:rsid w:val="005451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51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512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51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51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51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512F"/>
    <w:rPr>
      <w:sz w:val="32"/>
    </w:rPr>
  </w:style>
  <w:style w:type="paragraph" w:customStyle="1" w:styleId="HeadingProcedure">
    <w:name w:val="Heading Procedure"/>
    <w:basedOn w:val="HeadingBase"/>
    <w:next w:val="Normal"/>
    <w:rsid w:val="005451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512F"/>
    <w:pPr>
      <w:spacing w:before="60" w:after="60"/>
    </w:pPr>
  </w:style>
  <w:style w:type="paragraph" w:styleId="ListContinue">
    <w:name w:val="List Continue"/>
    <w:basedOn w:val="List"/>
    <w:rsid w:val="0054512F"/>
    <w:pPr>
      <w:ind w:firstLine="0"/>
    </w:pPr>
  </w:style>
  <w:style w:type="paragraph" w:customStyle="1" w:styleId="ListNote">
    <w:name w:val="List Note"/>
    <w:basedOn w:val="List"/>
    <w:rsid w:val="005451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51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51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512F"/>
    <w:rPr>
      <w:rFonts w:ascii="Courier New" w:hAnsi="Courier New"/>
    </w:rPr>
  </w:style>
  <w:style w:type="paragraph" w:customStyle="1" w:styleId="NoteBullet">
    <w:name w:val="Note Bullet"/>
    <w:basedOn w:val="Note"/>
    <w:rsid w:val="005451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51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51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51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512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451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51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512F"/>
    <w:rPr>
      <w:b/>
      <w:smallCaps/>
    </w:rPr>
  </w:style>
  <w:style w:type="paragraph" w:customStyle="1" w:styleId="TableListNumber">
    <w:name w:val="Table List Number"/>
    <w:basedOn w:val="ListNumber"/>
    <w:rsid w:val="005451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51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512F"/>
    <w:pPr>
      <w:numPr>
        <w:numId w:val="10"/>
      </w:numPr>
    </w:pPr>
  </w:style>
  <w:style w:type="paragraph" w:customStyle="1" w:styleId="ListAlpha2">
    <w:name w:val="List Alpha 2"/>
    <w:basedOn w:val="List2"/>
    <w:rsid w:val="0054512F"/>
    <w:pPr>
      <w:numPr>
        <w:numId w:val="9"/>
      </w:numPr>
    </w:pPr>
  </w:style>
  <w:style w:type="paragraph" w:styleId="List2">
    <w:name w:val="List 2"/>
    <w:basedOn w:val="BodyText"/>
    <w:rsid w:val="005451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51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51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512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4512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4512F"/>
    <w:pPr>
      <w:numPr>
        <w:numId w:val="5"/>
      </w:numPr>
    </w:pPr>
  </w:style>
  <w:style w:type="paragraph" w:styleId="ListContinue2">
    <w:name w:val="List Continue 2"/>
    <w:basedOn w:val="List2"/>
    <w:rsid w:val="0054512F"/>
    <w:pPr>
      <w:ind w:firstLine="0"/>
    </w:pPr>
  </w:style>
  <w:style w:type="paragraph" w:styleId="ListContinue3">
    <w:name w:val="List Continue 3"/>
    <w:basedOn w:val="List3"/>
    <w:rsid w:val="0054512F"/>
    <w:pPr>
      <w:ind w:left="1021" w:firstLine="0"/>
    </w:pPr>
  </w:style>
  <w:style w:type="paragraph" w:styleId="ListContinue4">
    <w:name w:val="List Continue 4"/>
    <w:basedOn w:val="List4"/>
    <w:rsid w:val="0054512F"/>
    <w:pPr>
      <w:ind w:firstLine="0"/>
    </w:pPr>
  </w:style>
  <w:style w:type="paragraph" w:styleId="ListContinue5">
    <w:name w:val="List Continue 5"/>
    <w:basedOn w:val="List5"/>
    <w:rsid w:val="0054512F"/>
    <w:pPr>
      <w:ind w:firstLine="0"/>
    </w:pPr>
  </w:style>
  <w:style w:type="paragraph" w:styleId="ListNumber3">
    <w:name w:val="List Number 3"/>
    <w:basedOn w:val="List3"/>
    <w:rsid w:val="0054512F"/>
    <w:pPr>
      <w:numPr>
        <w:numId w:val="6"/>
      </w:numPr>
    </w:pPr>
  </w:style>
  <w:style w:type="paragraph" w:styleId="ListNumber4">
    <w:name w:val="List Number 4"/>
    <w:basedOn w:val="List4"/>
    <w:rsid w:val="0054512F"/>
    <w:pPr>
      <w:numPr>
        <w:numId w:val="7"/>
      </w:numPr>
    </w:pPr>
  </w:style>
  <w:style w:type="paragraph" w:styleId="ListNumber5">
    <w:name w:val="List Number 5"/>
    <w:basedOn w:val="List5"/>
    <w:rsid w:val="0054512F"/>
    <w:pPr>
      <w:numPr>
        <w:numId w:val="8"/>
      </w:numPr>
    </w:pPr>
  </w:style>
  <w:style w:type="paragraph" w:styleId="BlockText">
    <w:name w:val="Block Text"/>
    <w:basedOn w:val="Normal"/>
    <w:rsid w:val="005451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51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512F"/>
    <w:rPr>
      <w:sz w:val="16"/>
      <w:vertAlign w:val="superscript"/>
    </w:rPr>
  </w:style>
  <w:style w:type="character" w:customStyle="1" w:styleId="Symbols">
    <w:name w:val="Symbols"/>
    <w:basedOn w:val="DefaultParagraphFont"/>
    <w:rsid w:val="0054512F"/>
    <w:rPr>
      <w:rFonts w:ascii="Symbol" w:hAnsi="Symbol"/>
    </w:rPr>
  </w:style>
  <w:style w:type="character" w:customStyle="1" w:styleId="MenuOptions">
    <w:name w:val="Menu Options"/>
    <w:basedOn w:val="DefaultParagraphFont"/>
    <w:rsid w:val="005451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512F"/>
    <w:rPr>
      <w:b/>
    </w:rPr>
  </w:style>
  <w:style w:type="character" w:customStyle="1" w:styleId="Underlined">
    <w:name w:val="Underlined"/>
    <w:basedOn w:val="DefaultParagraphFont"/>
    <w:rsid w:val="0054512F"/>
    <w:rPr>
      <w:u w:val="single"/>
    </w:rPr>
  </w:style>
  <w:style w:type="paragraph" w:customStyle="1" w:styleId="TableBodyTextRight">
    <w:name w:val="Table Body Text Right"/>
    <w:basedOn w:val="TableBodyText"/>
    <w:rsid w:val="005451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512F"/>
    <w:rPr>
      <w:sz w:val="18"/>
    </w:rPr>
  </w:style>
  <w:style w:type="paragraph" w:customStyle="1" w:styleId="BodySmallRight">
    <w:name w:val="Body Small Right"/>
    <w:basedOn w:val="BodyTextRight"/>
    <w:rsid w:val="0054512F"/>
    <w:rPr>
      <w:sz w:val="18"/>
      <w:szCs w:val="18"/>
    </w:rPr>
  </w:style>
  <w:style w:type="paragraph" w:customStyle="1" w:styleId="MarginEdition">
    <w:name w:val="Margin Edition"/>
    <w:basedOn w:val="MarginNote"/>
    <w:rsid w:val="005451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512F"/>
    <w:rPr>
      <w:sz w:val="2"/>
      <w:szCs w:val="2"/>
    </w:rPr>
  </w:style>
  <w:style w:type="character" w:customStyle="1" w:styleId="Small">
    <w:name w:val="Small"/>
    <w:basedOn w:val="DefaultParagraphFont"/>
    <w:rsid w:val="0054512F"/>
    <w:rPr>
      <w:sz w:val="16"/>
    </w:rPr>
  </w:style>
  <w:style w:type="paragraph" w:customStyle="1" w:styleId="WideTable">
    <w:name w:val="Wide Table"/>
    <w:basedOn w:val="Normal"/>
    <w:rsid w:val="005451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512F"/>
  </w:style>
  <w:style w:type="paragraph" w:styleId="Quote">
    <w:name w:val="Quote"/>
    <w:basedOn w:val="Heading1"/>
    <w:link w:val="QuoteChar"/>
    <w:qFormat/>
    <w:rsid w:val="005451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51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512F"/>
    <w:pPr>
      <w:pageBreakBefore/>
    </w:pPr>
  </w:style>
  <w:style w:type="paragraph" w:customStyle="1" w:styleId="Border">
    <w:name w:val="Border"/>
    <w:basedOn w:val="Normal"/>
    <w:qFormat/>
    <w:rsid w:val="005451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51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51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51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51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51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51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51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51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512F"/>
    <w:rPr>
      <w:u w:val="single"/>
    </w:rPr>
  </w:style>
  <w:style w:type="character" w:customStyle="1" w:styleId="BoldandItalics">
    <w:name w:val="Bold and Italics"/>
    <w:qFormat/>
    <w:rsid w:val="0054512F"/>
    <w:rPr>
      <w:b/>
      <w:i/>
      <w:u w:val="none"/>
    </w:rPr>
  </w:style>
  <w:style w:type="paragraph" w:styleId="BalloonText">
    <w:name w:val="Balloon Text"/>
    <w:basedOn w:val="Normal"/>
    <w:link w:val="BalloonTextChar"/>
    <w:rsid w:val="005451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51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51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51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51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51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512F"/>
    <w:pPr>
      <w:spacing w:before="0" w:after="0"/>
    </w:pPr>
  </w:style>
  <w:style w:type="paragraph" w:customStyle="1" w:styleId="BodyTextBold">
    <w:name w:val="Body Text Bold"/>
    <w:basedOn w:val="BodyText"/>
    <w:qFormat/>
    <w:rsid w:val="0054512F"/>
    <w:rPr>
      <w:b/>
    </w:rPr>
  </w:style>
  <w:style w:type="character" w:styleId="Hyperlink">
    <w:name w:val="Hyperlink"/>
    <w:basedOn w:val="DefaultParagraphFont"/>
    <w:uiPriority w:val="99"/>
    <w:unhideWhenUsed/>
    <w:rsid w:val="008072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518</Words>
  <Characters>3249</Characters>
  <Application>Microsoft Office Word</Application>
  <DocSecurity>0</DocSecurity>
  <Lines>108</Lines>
  <Paragraphs>96</Paragraphs>
  <ScaleCrop>false</ScaleCrop>
  <Company>Author-it Software Corporation Ltd.</Company>
  <LinksUpToDate>false</LinksUpToDate>
  <CharactersWithSpaces>3671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SFLSOP006 Display and merchandise floristry products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2022-04-04T01:15:00Z</dcterms:created>
  <dcterms:modified xsi:type="dcterms:W3CDTF">2022-04-04T01:15:00Z</dcterms:modified>
</cp:coreProperties>
</file>