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417" w:rsidP="00F61417">
      <w:pPr>
        <w:pStyle w:val="Title"/>
      </w:pPr>
      <w:r>
        <w:fldChar w:fldCharType="begin"/>
      </w:r>
      <w:r>
        <w:instrText xml:space="preserve"> TITLE   \* MERGEFORMAT </w:instrText>
      </w:r>
      <w:r>
        <w:fldChar w:fldCharType="separate"/>
      </w:r>
      <w:r>
        <w:t>SFLSOP004 Receive and store floristry stock</w:t>
      </w:r>
      <w:r>
        <w:fldChar w:fldCharType="end"/>
      </w:r>
    </w:p>
    <w:p w:rsidR="00F61417" w:rsidP="00F61417">
      <w:pPr>
        <w:pStyle w:val="Version"/>
        <w:sectPr w:rsidSect="002039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90C" w:rsidP="0020390C">
      <w:pPr>
        <w:pStyle w:val="SuperHeading"/>
      </w:pPr>
      <w:r w:rsidRPr="0020390C">
        <w:t>SFLSOP004 Receive and store floristry stock</w:t>
      </w:r>
    </w:p>
    <w:p w:rsidR="00000000" w:rsidRPr="0020390C" w:rsidP="0020390C">
      <w:pPr>
        <w:pStyle w:val="Heading1"/>
      </w:pPr>
      <w:bookmarkStart w:id="1" w:name="O_701470"/>
      <w:bookmarkEnd w:id="1"/>
      <w:r w:rsidRPr="0020390C">
        <w:t>Modification History</w:t>
      </w:r>
    </w:p>
    <w:p w:rsidR="00000000" w:rsidRPr="0020390C" w:rsidP="00F61417">
      <w:pPr>
        <w:pStyle w:val="BodyText"/>
      </w:pPr>
      <w:r w:rsidRPr="0020390C">
        <w:t>Not applicable.</w:t>
      </w:r>
    </w:p>
    <w:p w:rsidR="00000000" w:rsidRPr="0020390C" w:rsidP="0020390C">
      <w:pPr>
        <w:pStyle w:val="Heading1"/>
      </w:pPr>
      <w:bookmarkStart w:id="2" w:name="O_701471"/>
      <w:bookmarkEnd w:id="2"/>
      <w:r w:rsidRPr="0020390C">
        <w:t>Application</w:t>
      </w:r>
    </w:p>
    <w:p w:rsidR="00000000" w:rsidRPr="0020390C" w:rsidP="00F61417">
      <w:pPr>
        <w:pStyle w:val="BodyText"/>
      </w:pPr>
      <w:r w:rsidRPr="0020390C">
        <w:t>This unit describes the performance outcomes, skills and knowledge required to receive and store all types of floristry stock including flowers, plant materials, perishable and non-perishabl</w:t>
      </w:r>
      <w:r w:rsidRPr="0020390C">
        <w:t>e ancillary merchandise. It requires the ability to maintain the cleanliness of stock handling and storage areas, check and take delivery of floristry stock and appropriately store, rotate and maintain the quality of stock items.</w:t>
      </w:r>
    </w:p>
    <w:p w:rsidR="00000000" w:rsidRPr="0020390C" w:rsidP="00F61417">
      <w:pPr>
        <w:pStyle w:val="BodyText"/>
      </w:pPr>
      <w:r w:rsidRPr="0020390C">
        <w:t xml:space="preserve">This unit applies to all </w:t>
      </w:r>
      <w:r w:rsidRPr="0020390C">
        <w:t>floristry industry businesses including retail floristry shops, studio or online businesses and those that specialise in corporate or special events. It applies to operational personnel who work with very little independence and under close supervision. Ho</w:t>
      </w:r>
      <w:r w:rsidRPr="0020390C">
        <w:t>wever, in a small floristry business senior florists also undertake this function.</w:t>
      </w:r>
    </w:p>
    <w:p w:rsidR="00000000" w:rsidRPr="0020390C" w:rsidP="00F61417">
      <w:pPr>
        <w:pStyle w:val="BodyText"/>
      </w:pPr>
      <w:r w:rsidRPr="0020390C">
        <w:t>No occupational licensing, certification or specific legislative requirements apply to this unit at the time of publication.</w:t>
      </w:r>
    </w:p>
    <w:p w:rsidR="00000000" w:rsidRPr="0020390C" w:rsidP="0020390C">
      <w:pPr>
        <w:pStyle w:val="Heading1"/>
      </w:pPr>
      <w:bookmarkStart w:id="3" w:name="O_701472"/>
      <w:bookmarkEnd w:id="3"/>
      <w:r w:rsidRPr="0020390C">
        <w:t>Pre-requisite Unit</w:t>
      </w:r>
    </w:p>
    <w:p w:rsidR="00000000" w:rsidRPr="0020390C" w:rsidP="00F61417">
      <w:pPr>
        <w:pStyle w:val="BodyText"/>
      </w:pPr>
      <w:r w:rsidRPr="0020390C">
        <w:t>Nil</w:t>
      </w:r>
    </w:p>
    <w:p w:rsidR="00000000" w:rsidRPr="0020390C" w:rsidP="0020390C">
      <w:pPr>
        <w:pStyle w:val="Heading1"/>
      </w:pPr>
      <w:bookmarkStart w:id="4" w:name="O_701473"/>
      <w:bookmarkEnd w:id="4"/>
      <w:r w:rsidRPr="0020390C">
        <w:t>Competency Field</w:t>
      </w:r>
    </w:p>
    <w:p w:rsidR="00000000" w:rsidRPr="0020390C" w:rsidP="00F61417">
      <w:pPr>
        <w:pStyle w:val="BodyText"/>
      </w:pPr>
      <w:r w:rsidRPr="0020390C">
        <w:t>Sales and Operations</w:t>
      </w:r>
    </w:p>
    <w:p w:rsidR="00000000" w:rsidRPr="0020390C" w:rsidP="0020390C">
      <w:pPr>
        <w:pStyle w:val="Heading1"/>
      </w:pPr>
      <w:bookmarkStart w:id="5" w:name="O_701474"/>
      <w:bookmarkEnd w:id="5"/>
      <w:r w:rsidRPr="0020390C">
        <w:t>Unit Sector</w:t>
      </w:r>
    </w:p>
    <w:p w:rsidR="00000000" w:rsidRPr="0020390C" w:rsidP="00F61417">
      <w:pPr>
        <w:pStyle w:val="BodyText"/>
      </w:pPr>
      <w:r w:rsidRPr="0020390C">
        <w:t>Floristry</w:t>
      </w:r>
    </w:p>
    <w:p w:rsidR="00000000" w:rsidRPr="0020390C" w:rsidP="0020390C">
      <w:pPr>
        <w:pStyle w:val="Heading1"/>
      </w:pPr>
      <w:bookmarkStart w:id="6" w:name="O_701475"/>
      <w:bookmarkEnd w:id="6"/>
      <w:r w:rsidRPr="0020390C">
        <w:t>Elements and Performance Criteria</w:t>
      </w:r>
    </w:p>
    <w:tbl>
      <w:tblPr>
        <w:tblW w:w="0" w:type="auto"/>
        <w:tblCellMar>
          <w:left w:w="62" w:type="dxa"/>
          <w:right w:w="62" w:type="dxa"/>
        </w:tblCellMar>
        <w:tblLook w:val="0000"/>
      </w:tblPr>
      <w:tblGrid>
        <w:gridCol w:w="3522"/>
        <w:gridCol w:w="5674"/>
      </w:tblGrid>
      <w:tr w:rsidTr="00F61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0390C" w:rsidP="0020390C">
            <w:pPr>
              <w:pStyle w:val="BodyText"/>
            </w:pPr>
            <w:r w:rsidRPr="0020390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0390C">
            <w:pPr>
              <w:pStyle w:val="BodyText"/>
              <w:rPr>
                <w:lang w:val="en-NZ"/>
              </w:rPr>
            </w:pPr>
            <w:r w:rsidRPr="0020390C">
              <w:rPr>
                <w:rStyle w:val="SpecialBold"/>
              </w:rPr>
              <w:t>PERFORMANCE CRITERIA</w:t>
            </w:r>
          </w:p>
        </w:tc>
      </w:tr>
      <w:tr w:rsidTr="00F61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90C">
            <w:pPr>
              <w:pStyle w:val="BodyText"/>
              <w:rPr>
                <w:lang w:val="en-NZ"/>
              </w:rPr>
            </w:pPr>
            <w:r w:rsidRPr="0020390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0390C">
            <w:pPr>
              <w:pStyle w:val="BodyText"/>
              <w:rPr>
                <w:lang w:val="en-NZ"/>
              </w:rPr>
            </w:pPr>
            <w:r w:rsidRPr="0020390C">
              <w:t>Performance criteria describe the performance needed to demonstrate achievement of the element.</w:t>
            </w:r>
          </w:p>
        </w:tc>
      </w:tr>
      <w:tr w:rsidTr="00F61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90C">
            <w:pPr>
              <w:pStyle w:val="List"/>
              <w:rPr>
                <w:lang w:val="en-NZ"/>
              </w:rPr>
            </w:pPr>
            <w:r w:rsidRPr="0020390C">
              <w:t>1.</w:t>
            </w:r>
            <w:r w:rsidRPr="0020390C">
              <w:tab/>
              <w:t xml:space="preserve">Maintain cleanliness of stock </w:t>
            </w:r>
            <w:r w:rsidRPr="0020390C">
              <w:t>handling and storage areas.</w:t>
            </w:r>
          </w:p>
        </w:tc>
        <w:tc>
          <w:tcPr>
            <w:tcW w:w="0" w:type="auto"/>
            <w:tcBorders>
              <w:top w:val="nil"/>
              <w:left w:val="nil"/>
              <w:bottom w:val="nil"/>
              <w:right w:val="nil"/>
            </w:tcBorders>
            <w:tcMar>
              <w:top w:w="0" w:type="dxa"/>
              <w:left w:w="62" w:type="dxa"/>
              <w:bottom w:w="0" w:type="dxa"/>
              <w:right w:w="62" w:type="dxa"/>
            </w:tcMar>
          </w:tcPr>
          <w:p w:rsidR="00000000" w:rsidRPr="0020390C" w:rsidP="0020390C">
            <w:pPr>
              <w:pStyle w:val="List2"/>
            </w:pPr>
            <w:r w:rsidRPr="0020390C">
              <w:t>1.1.</w:t>
            </w:r>
            <w:r w:rsidRPr="0020390C">
              <w:tab/>
              <w:t xml:space="preserve">Clean and maintain stock handling and storage areas to </w:t>
            </w:r>
            <w:r w:rsidRPr="0020390C">
              <w:t>avoid spoilage of flowers, plant mater</w:t>
            </w:r>
            <w:r w:rsidRPr="0020390C">
              <w:t>ials and ancillary merchandise.</w:t>
            </w:r>
          </w:p>
          <w:p w:rsidR="00000000" w:rsidRPr="0020390C" w:rsidP="0020390C">
            <w:pPr>
              <w:pStyle w:val="List2"/>
            </w:pPr>
            <w:r w:rsidRPr="0020390C">
              <w:t>1.2.</w:t>
            </w:r>
            <w:r w:rsidRPr="0020390C">
              <w:tab/>
              <w:t>Use hazardous substances safely and wear personal protective equipment when cleaning and handling stock.</w:t>
            </w:r>
          </w:p>
          <w:p w:rsidR="00000000" w:rsidP="0020390C">
            <w:pPr>
              <w:pStyle w:val="List2"/>
              <w:rPr>
                <w:lang w:val="en-NZ"/>
              </w:rPr>
            </w:pPr>
            <w:r w:rsidRPr="0020390C">
              <w:t>1.3.</w:t>
            </w:r>
            <w:r w:rsidRPr="0020390C">
              <w:tab/>
              <w:t>Use energy and water resources efficiently to reduce negative environmental impacts.</w:t>
            </w:r>
          </w:p>
        </w:tc>
      </w:tr>
      <w:tr w:rsidTr="00F61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90C">
            <w:pPr>
              <w:pStyle w:val="List"/>
              <w:rPr>
                <w:lang w:val="en-NZ"/>
              </w:rPr>
            </w:pPr>
            <w:r w:rsidRPr="0020390C">
              <w:t>2.</w:t>
            </w:r>
            <w:r w:rsidRPr="0020390C">
              <w:tab/>
              <w:t>Take delivery of flo</w:t>
            </w:r>
            <w:r w:rsidRPr="0020390C">
              <w:t>ristry stock.</w:t>
            </w:r>
          </w:p>
        </w:tc>
        <w:tc>
          <w:tcPr>
            <w:tcW w:w="0" w:type="auto"/>
            <w:tcBorders>
              <w:top w:val="nil"/>
              <w:left w:val="nil"/>
              <w:bottom w:val="nil"/>
              <w:right w:val="nil"/>
            </w:tcBorders>
            <w:tcMar>
              <w:top w:w="0" w:type="dxa"/>
              <w:left w:w="62" w:type="dxa"/>
              <w:bottom w:w="0" w:type="dxa"/>
              <w:right w:w="62" w:type="dxa"/>
            </w:tcMar>
          </w:tcPr>
          <w:p w:rsidR="00000000" w:rsidRPr="0020390C" w:rsidP="0020390C">
            <w:pPr>
              <w:pStyle w:val="List2"/>
            </w:pPr>
            <w:r w:rsidRPr="0020390C">
              <w:t>2.1.</w:t>
            </w:r>
            <w:r w:rsidRPr="0020390C">
              <w:tab/>
              <w:t>Check incoming floristry stock against orders and delivery documentation.</w:t>
            </w:r>
          </w:p>
          <w:p w:rsidR="00000000" w:rsidRPr="0020390C" w:rsidP="0020390C">
            <w:pPr>
              <w:pStyle w:val="List2"/>
            </w:pPr>
            <w:r w:rsidRPr="0020390C">
              <w:t>2.2.</w:t>
            </w:r>
            <w:r w:rsidRPr="0020390C">
              <w:tab/>
              <w:t>Identify, record and report discrepancies.</w:t>
            </w:r>
          </w:p>
          <w:p w:rsidR="00000000" w:rsidRPr="0020390C" w:rsidP="0020390C">
            <w:pPr>
              <w:pStyle w:val="List2"/>
            </w:pPr>
            <w:r w:rsidRPr="0020390C">
              <w:t>2.3.</w:t>
            </w:r>
            <w:r w:rsidRPr="0020390C">
              <w:tab/>
              <w:t>Record details for special orders and any licensed floristry stock.</w:t>
            </w:r>
          </w:p>
          <w:p w:rsidR="00000000" w:rsidRPr="0020390C" w:rsidP="0020390C">
            <w:pPr>
              <w:pStyle w:val="List2"/>
            </w:pPr>
            <w:r w:rsidRPr="0020390C">
              <w:t>2.4.</w:t>
            </w:r>
            <w:r w:rsidRPr="0020390C">
              <w:tab/>
              <w:t>Unpack and handle flower and plant ma</w:t>
            </w:r>
            <w:r w:rsidRPr="0020390C">
              <w:t>terials carefully to avoid personal health issues and spoilage.</w:t>
            </w:r>
          </w:p>
          <w:p w:rsidR="00000000" w:rsidP="0020390C">
            <w:pPr>
              <w:pStyle w:val="List2"/>
              <w:rPr>
                <w:lang w:val="en-NZ"/>
              </w:rPr>
            </w:pPr>
            <w:r w:rsidRPr="0020390C">
              <w:t>2.5.</w:t>
            </w:r>
            <w:r w:rsidRPr="0020390C">
              <w:tab/>
              <w:t>Inspect items for pests and diseases, damage, quality, use by dates, apply selection criteria and record spoilt materials</w:t>
            </w:r>
          </w:p>
        </w:tc>
      </w:tr>
      <w:tr w:rsidTr="00F61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90C">
            <w:pPr>
              <w:pStyle w:val="List"/>
              <w:rPr>
                <w:lang w:val="en-NZ"/>
              </w:rPr>
            </w:pPr>
            <w:r w:rsidRPr="0020390C">
              <w:t>3.</w:t>
            </w:r>
            <w:r w:rsidRPr="0020390C">
              <w:tab/>
              <w:t>Store and record floristry stock.</w:t>
            </w:r>
          </w:p>
        </w:tc>
        <w:tc>
          <w:tcPr>
            <w:tcW w:w="0" w:type="auto"/>
            <w:tcBorders>
              <w:top w:val="nil"/>
              <w:left w:val="nil"/>
              <w:bottom w:val="nil"/>
              <w:right w:val="nil"/>
            </w:tcBorders>
            <w:tcMar>
              <w:top w:w="0" w:type="dxa"/>
              <w:left w:w="62" w:type="dxa"/>
              <w:bottom w:w="0" w:type="dxa"/>
              <w:right w:w="62" w:type="dxa"/>
            </w:tcMar>
          </w:tcPr>
          <w:p w:rsidR="00000000" w:rsidRPr="0020390C" w:rsidP="0020390C">
            <w:pPr>
              <w:pStyle w:val="List2"/>
            </w:pPr>
            <w:r w:rsidRPr="0020390C">
              <w:t>3.1.</w:t>
            </w:r>
            <w:r w:rsidRPr="0020390C">
              <w:tab/>
              <w:t>Choose and prepare cor</w:t>
            </w:r>
            <w:r w:rsidRPr="0020390C">
              <w:t>rect environmental conditions for storage of flower and plant materials and perishable merchandise.</w:t>
            </w:r>
          </w:p>
          <w:p w:rsidR="00000000" w:rsidRPr="0020390C" w:rsidP="0020390C">
            <w:pPr>
              <w:pStyle w:val="List2"/>
            </w:pPr>
            <w:r w:rsidRPr="0020390C">
              <w:t>3.2.</w:t>
            </w:r>
            <w:r w:rsidRPr="0020390C">
              <w:tab/>
              <w:t>Store stock promptly in appropriate location.</w:t>
            </w:r>
          </w:p>
          <w:p w:rsidR="00000000" w:rsidRPr="0020390C" w:rsidP="0020390C">
            <w:pPr>
              <w:pStyle w:val="List2"/>
            </w:pPr>
            <w:r w:rsidRPr="0020390C">
              <w:t>3.3.</w:t>
            </w:r>
            <w:r w:rsidRPr="0020390C">
              <w:tab/>
              <w:t>Use safe manual handling techniques when moving and storing stock to avoid personal injury.</w:t>
            </w:r>
          </w:p>
          <w:p w:rsidR="00000000" w:rsidP="0020390C">
            <w:pPr>
              <w:pStyle w:val="List2"/>
              <w:rPr>
                <w:lang w:val="en-NZ"/>
              </w:rPr>
            </w:pPr>
            <w:r w:rsidRPr="0020390C">
              <w:t>3.4.</w:t>
            </w:r>
            <w:r w:rsidRPr="0020390C">
              <w:tab/>
            </w:r>
            <w:r w:rsidRPr="0020390C">
              <w:t>Use appropriate technology and procedures to maintain accurate records of stock.</w:t>
            </w:r>
          </w:p>
        </w:tc>
      </w:tr>
      <w:tr w:rsidTr="00F61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90C">
            <w:pPr>
              <w:pStyle w:val="List"/>
              <w:rPr>
                <w:lang w:val="en-NZ"/>
              </w:rPr>
            </w:pPr>
            <w:r w:rsidRPr="0020390C">
              <w:t>4.</w:t>
            </w:r>
            <w:r w:rsidRPr="0020390C">
              <w:tab/>
              <w:t>Maintain, rotate and dispose of stock.</w:t>
            </w:r>
          </w:p>
        </w:tc>
        <w:tc>
          <w:tcPr>
            <w:tcW w:w="0" w:type="auto"/>
            <w:tcBorders>
              <w:top w:val="nil"/>
              <w:left w:val="nil"/>
              <w:bottom w:val="nil"/>
              <w:right w:val="nil"/>
            </w:tcBorders>
            <w:tcMar>
              <w:top w:w="0" w:type="dxa"/>
              <w:left w:w="62" w:type="dxa"/>
              <w:bottom w:w="0" w:type="dxa"/>
              <w:right w:w="62" w:type="dxa"/>
            </w:tcMar>
          </w:tcPr>
          <w:p w:rsidR="00000000" w:rsidRPr="0020390C" w:rsidP="0020390C">
            <w:pPr>
              <w:pStyle w:val="List2"/>
            </w:pPr>
            <w:r w:rsidRPr="0020390C">
              <w:t>4.1.</w:t>
            </w:r>
            <w:r w:rsidRPr="0020390C">
              <w:tab/>
              <w:t>Check and adjust environmental conditions of storage areas regularly to maintain floristry stock at optimum quality.</w:t>
            </w:r>
          </w:p>
          <w:p w:rsidR="00000000" w:rsidRPr="0020390C" w:rsidP="0020390C">
            <w:pPr>
              <w:pStyle w:val="List2"/>
            </w:pPr>
            <w:r w:rsidRPr="0020390C">
              <w:t>4.2.</w:t>
            </w:r>
            <w:r w:rsidRPr="0020390C">
              <w:tab/>
              <w:t>Rotat</w:t>
            </w:r>
            <w:r w:rsidRPr="0020390C">
              <w:t>e stored flower and plant materials and ancillary merchandise for maximum use according to vase life and expiration dates.</w:t>
            </w:r>
          </w:p>
          <w:p w:rsidR="00000000" w:rsidRPr="0020390C" w:rsidP="0020390C">
            <w:pPr>
              <w:pStyle w:val="List2"/>
            </w:pPr>
            <w:r w:rsidRPr="0020390C">
              <w:t>4.3.</w:t>
            </w:r>
            <w:r w:rsidRPr="0020390C">
              <w:tab/>
              <w:t>Dispose of excess and spoilt stock, hazardous and other waste safely to minimise negative environmental impacts.</w:t>
            </w:r>
          </w:p>
          <w:p w:rsidR="00000000" w:rsidRPr="0020390C" w:rsidP="0020390C">
            <w:pPr>
              <w:pStyle w:val="List2"/>
            </w:pPr>
            <w:r w:rsidRPr="0020390C">
              <w:t>4.4.</w:t>
            </w:r>
            <w:r w:rsidRPr="0020390C">
              <w:tab/>
              <w:t>Update sto</w:t>
            </w:r>
            <w:r w:rsidRPr="0020390C">
              <w:t>ck control systems.</w:t>
            </w:r>
          </w:p>
        </w:tc>
      </w:tr>
    </w:tbl>
    <w:p w:rsidR="00000000" w:rsidRPr="0020390C" w:rsidP="0020390C">
      <w:pPr>
        <w:pStyle w:val="BodyText"/>
      </w:pPr>
    </w:p>
    <w:p w:rsidR="00000000" w:rsidRPr="0020390C" w:rsidP="0020390C">
      <w:pPr>
        <w:pStyle w:val="AllowPageBreak"/>
      </w:pPr>
    </w:p>
    <w:p w:rsidR="00000000" w:rsidRPr="0020390C" w:rsidP="0020390C">
      <w:pPr>
        <w:pStyle w:val="Heading1"/>
      </w:pPr>
      <w:bookmarkStart w:id="7" w:name="O_701476"/>
      <w:bookmarkEnd w:id="7"/>
      <w:r w:rsidRPr="0020390C">
        <w:t>Foundation Skills</w:t>
      </w:r>
    </w:p>
    <w:tbl>
      <w:tblPr>
        <w:tblW w:w="0" w:type="auto"/>
        <w:tblCellMar>
          <w:left w:w="62" w:type="dxa"/>
          <w:right w:w="62" w:type="dxa"/>
        </w:tblCellMar>
        <w:tblLook w:val="0000"/>
      </w:tblPr>
      <w:tblGrid>
        <w:gridCol w:w="2541"/>
        <w:gridCol w:w="6655"/>
      </w:tblGrid>
      <w:tr w:rsidTr="00F614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0390C">
            <w:pPr>
              <w:pStyle w:val="BodyText"/>
              <w:rPr>
                <w:lang w:val="en-NZ"/>
              </w:rPr>
            </w:pPr>
            <w:r w:rsidRPr="0020390C">
              <w:t>Foundation skills essential to performance in this unit, but not explicit in the performance criteria are listed below:</w:t>
            </w:r>
          </w:p>
        </w:tc>
      </w:tr>
      <w:tr w:rsidTr="00F61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0390C" w:rsidP="0020390C">
            <w:pPr>
              <w:pStyle w:val="BodyText"/>
            </w:pPr>
            <w:r w:rsidRPr="0020390C">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20390C">
            <w:pPr>
              <w:pStyle w:val="BodyText"/>
              <w:rPr>
                <w:lang w:val="en-NZ"/>
              </w:rPr>
            </w:pPr>
            <w:r w:rsidRPr="0020390C">
              <w:rPr>
                <w:rStyle w:val="SpecialBold"/>
              </w:rPr>
              <w:t>Description</w:t>
            </w:r>
          </w:p>
        </w:tc>
      </w:tr>
      <w:tr w:rsidTr="00F61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90C">
            <w:pPr>
              <w:pStyle w:val="BodyText"/>
              <w:rPr>
                <w:lang w:val="en-NZ"/>
              </w:rPr>
            </w:pPr>
            <w:r w:rsidRPr="0020390C">
              <w:t>Reading skills to:</w:t>
            </w:r>
          </w:p>
        </w:tc>
        <w:tc>
          <w:tcPr>
            <w:tcW w:w="0" w:type="auto"/>
            <w:tcBorders>
              <w:top w:val="nil"/>
              <w:left w:val="nil"/>
              <w:bottom w:val="nil"/>
              <w:right w:val="nil"/>
            </w:tcBorders>
            <w:tcMar>
              <w:top w:w="0" w:type="dxa"/>
              <w:left w:w="62" w:type="dxa"/>
              <w:bottom w:w="0" w:type="dxa"/>
              <w:right w:w="62" w:type="dxa"/>
            </w:tcMar>
          </w:tcPr>
          <w:p w:rsidR="00000000" w:rsidRPr="0020390C" w:rsidP="0020390C">
            <w:pPr>
              <w:pStyle w:val="ListBullet"/>
            </w:pPr>
            <w:r w:rsidRPr="0020390C">
              <w:t>interpret:</w:t>
            </w:r>
          </w:p>
          <w:p w:rsidR="00000000" w:rsidRPr="0020390C" w:rsidP="0020390C">
            <w:pPr>
              <w:pStyle w:val="ListBullet2"/>
            </w:pPr>
            <w:r w:rsidRPr="0020390C">
              <w:t>basic order and delivery documentation, use by dates and stock labels</w:t>
            </w:r>
          </w:p>
          <w:p w:rsidR="00000000" w:rsidRPr="0020390C" w:rsidP="0020390C">
            <w:pPr>
              <w:pStyle w:val="ListBullet2"/>
            </w:pPr>
            <w:r w:rsidRPr="0020390C">
              <w:t>detailed organisational procedures for stock control</w:t>
            </w:r>
          </w:p>
          <w:p w:rsidR="00000000" w:rsidP="0020390C">
            <w:pPr>
              <w:pStyle w:val="ListBullet2"/>
              <w:rPr>
                <w:lang w:val="en-NZ"/>
              </w:rPr>
            </w:pPr>
            <w:r w:rsidRPr="0020390C">
              <w:t>detailed selection criteria for acceptance of floristry stock.</w:t>
            </w:r>
          </w:p>
        </w:tc>
      </w:tr>
      <w:tr w:rsidTr="00F61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90C">
            <w:pPr>
              <w:pStyle w:val="BodyText"/>
              <w:rPr>
                <w:lang w:val="en-NZ"/>
              </w:rPr>
            </w:pPr>
            <w:r w:rsidRPr="0020390C">
              <w:t>Writing skills to:</w:t>
            </w:r>
          </w:p>
        </w:tc>
        <w:tc>
          <w:tcPr>
            <w:tcW w:w="0" w:type="auto"/>
            <w:tcBorders>
              <w:top w:val="nil"/>
              <w:left w:val="nil"/>
              <w:bottom w:val="nil"/>
              <w:right w:val="nil"/>
            </w:tcBorders>
            <w:tcMar>
              <w:top w:w="0" w:type="dxa"/>
              <w:left w:w="62" w:type="dxa"/>
              <w:bottom w:w="0" w:type="dxa"/>
              <w:right w:w="62" w:type="dxa"/>
            </w:tcMar>
          </w:tcPr>
          <w:p w:rsidR="00000000" w:rsidP="0020390C">
            <w:pPr>
              <w:pStyle w:val="ListBullet"/>
              <w:rPr>
                <w:lang w:val="en-NZ"/>
              </w:rPr>
            </w:pPr>
            <w:r w:rsidRPr="0020390C">
              <w:t>complete basic reports about stock discrepancies and quality issues.</w:t>
            </w:r>
          </w:p>
        </w:tc>
      </w:tr>
      <w:tr w:rsidTr="00F61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90C">
            <w:pPr>
              <w:pStyle w:val="BodyText"/>
              <w:rPr>
                <w:lang w:val="en-NZ"/>
              </w:rPr>
            </w:pPr>
            <w:r w:rsidRPr="0020390C">
              <w:t>Oral communication skills to:</w:t>
            </w:r>
          </w:p>
        </w:tc>
        <w:tc>
          <w:tcPr>
            <w:tcW w:w="0" w:type="auto"/>
            <w:tcBorders>
              <w:top w:val="nil"/>
              <w:left w:val="nil"/>
              <w:bottom w:val="nil"/>
              <w:right w:val="nil"/>
            </w:tcBorders>
            <w:tcMar>
              <w:top w:w="0" w:type="dxa"/>
              <w:left w:w="62" w:type="dxa"/>
              <w:bottom w:w="0" w:type="dxa"/>
              <w:right w:w="62" w:type="dxa"/>
            </w:tcMar>
          </w:tcPr>
          <w:p w:rsidR="00000000" w:rsidP="0020390C">
            <w:pPr>
              <w:pStyle w:val="ListBullet"/>
              <w:rPr>
                <w:lang w:val="en-NZ"/>
              </w:rPr>
            </w:pPr>
            <w:r w:rsidRPr="0020390C">
              <w:t>make accurate verbal reports on stock discrepancies and quality issues.</w:t>
            </w:r>
          </w:p>
        </w:tc>
      </w:tr>
      <w:tr w:rsidTr="00F61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90C">
            <w:pPr>
              <w:pStyle w:val="BodyText"/>
              <w:rPr>
                <w:lang w:val="en-NZ"/>
              </w:rPr>
            </w:pPr>
            <w:r w:rsidRPr="0020390C">
              <w:t>Numeracy skills to:</w:t>
            </w:r>
          </w:p>
        </w:tc>
        <w:tc>
          <w:tcPr>
            <w:tcW w:w="0" w:type="auto"/>
            <w:tcBorders>
              <w:top w:val="nil"/>
              <w:left w:val="nil"/>
              <w:bottom w:val="nil"/>
              <w:right w:val="nil"/>
            </w:tcBorders>
            <w:tcMar>
              <w:top w:w="0" w:type="dxa"/>
              <w:left w:w="62" w:type="dxa"/>
              <w:bottom w:w="0" w:type="dxa"/>
              <w:right w:w="62" w:type="dxa"/>
            </w:tcMar>
          </w:tcPr>
          <w:p w:rsidR="00000000" w:rsidRPr="0020390C" w:rsidP="0020390C">
            <w:pPr>
              <w:pStyle w:val="ListBullet"/>
            </w:pPr>
            <w:r w:rsidRPr="0020390C">
              <w:t>count incoming, stored and rotated stock items</w:t>
            </w:r>
          </w:p>
          <w:p w:rsidR="00000000" w:rsidRPr="0020390C" w:rsidP="0020390C">
            <w:pPr>
              <w:pStyle w:val="ListBullet"/>
            </w:pPr>
            <w:r w:rsidRPr="0020390C">
              <w:t>calculate and record numerical discrepancies</w:t>
            </w:r>
          </w:p>
          <w:p w:rsidR="00000000" w:rsidRPr="0020390C" w:rsidP="0020390C">
            <w:pPr>
              <w:pStyle w:val="ListBullet"/>
            </w:pPr>
            <w:r w:rsidRPr="0020390C">
              <w:t>check supplier costs against order documents</w:t>
            </w:r>
          </w:p>
          <w:p w:rsidR="00000000" w:rsidP="0020390C">
            <w:pPr>
              <w:pStyle w:val="ListBullet"/>
              <w:rPr>
                <w:lang w:val="en-NZ"/>
              </w:rPr>
            </w:pPr>
            <w:r w:rsidRPr="0020390C">
              <w:t>complete basic calculations involving ratios to dilute cleaning products.</w:t>
            </w:r>
          </w:p>
        </w:tc>
      </w:tr>
      <w:tr w:rsidTr="00F61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90C">
            <w:pPr>
              <w:pStyle w:val="BodyText"/>
              <w:rPr>
                <w:lang w:val="en-NZ"/>
              </w:rPr>
            </w:pPr>
            <w:r w:rsidRPr="0020390C">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20390C">
            <w:pPr>
              <w:pStyle w:val="ListBullet"/>
              <w:rPr>
                <w:lang w:val="en-NZ"/>
              </w:rPr>
            </w:pPr>
            <w:r w:rsidRPr="0020390C">
              <w:t>complete stock control activities in a logical and time</w:t>
            </w:r>
            <w:r w:rsidRPr="0020390C">
              <w:t>-efficient sequence.</w:t>
            </w:r>
          </w:p>
        </w:tc>
      </w:tr>
      <w:tr w:rsidTr="00F61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0390C">
            <w:pPr>
              <w:pStyle w:val="BodyText"/>
              <w:rPr>
                <w:lang w:val="en-NZ"/>
              </w:rPr>
            </w:pPr>
            <w:r w:rsidRPr="0020390C">
              <w:t>Technology skills to:</w:t>
            </w:r>
          </w:p>
        </w:tc>
        <w:tc>
          <w:tcPr>
            <w:tcW w:w="0" w:type="auto"/>
            <w:tcBorders>
              <w:top w:val="nil"/>
              <w:left w:val="nil"/>
              <w:bottom w:val="nil"/>
              <w:right w:val="nil"/>
            </w:tcBorders>
            <w:tcMar>
              <w:top w:w="0" w:type="dxa"/>
              <w:left w:w="62" w:type="dxa"/>
              <w:bottom w:w="0" w:type="dxa"/>
              <w:right w:w="62" w:type="dxa"/>
            </w:tcMar>
          </w:tcPr>
          <w:p w:rsidR="00000000" w:rsidRPr="0020390C" w:rsidP="0020390C">
            <w:pPr>
              <w:pStyle w:val="ListBullet"/>
            </w:pPr>
            <w:r w:rsidRPr="0020390C">
              <w:t>use electronic equipment to control stock.</w:t>
            </w:r>
          </w:p>
        </w:tc>
      </w:tr>
    </w:tbl>
    <w:p w:rsidR="00000000" w:rsidRPr="0020390C" w:rsidP="0020390C">
      <w:pPr>
        <w:pStyle w:val="BodyText"/>
      </w:pPr>
    </w:p>
    <w:p w:rsidR="00000000" w:rsidRPr="0020390C" w:rsidP="0020390C">
      <w:pPr>
        <w:pStyle w:val="AllowPageBreak"/>
      </w:pPr>
    </w:p>
    <w:p w:rsidR="00000000" w:rsidRPr="0020390C" w:rsidP="0020390C">
      <w:pPr>
        <w:pStyle w:val="Heading1"/>
      </w:pPr>
      <w:bookmarkStart w:id="8" w:name="O_701478"/>
      <w:bookmarkEnd w:id="8"/>
      <w:r w:rsidRPr="0020390C">
        <w:t>Unit Mapping Information</w:t>
      </w:r>
    </w:p>
    <w:p w:rsidR="00000000" w:rsidRPr="0020390C" w:rsidP="00F61417">
      <w:pPr>
        <w:pStyle w:val="BodyText"/>
      </w:pPr>
      <w:r w:rsidRPr="0020390C">
        <w:t>No equivalent unit.</w:t>
      </w:r>
    </w:p>
    <w:p w:rsidR="00000000" w:rsidRPr="0020390C" w:rsidP="0020390C">
      <w:pPr>
        <w:pStyle w:val="Heading1"/>
      </w:pPr>
      <w:bookmarkStart w:id="9" w:name="O_701485"/>
      <w:bookmarkEnd w:id="9"/>
      <w:r w:rsidRPr="0020390C">
        <w:t>Links</w:t>
      </w:r>
    </w:p>
    <w:p w:rsidR="00000000" w:rsidRPr="0020390C" w:rsidP="00F61417">
      <w:pPr>
        <w:pStyle w:val="BodyText"/>
      </w:pPr>
      <w:r w:rsidRPr="0020390C">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E43839">
        <w:rPr>
          <w:rStyle w:val="Hyperlink"/>
        </w:rPr>
        <w:t>https://vetnet.gov.au/Pages/TrainingDocs.aspx?q=1fbe7a66-4c60-4b1c-8616-a3e693d9d8b9</w:t>
      </w:r>
      <w:r>
        <w:fldChar w:fldCharType="end"/>
      </w:r>
    </w:p>
    <w:p w:rsidR="00000000" w:rsidRPr="0020390C" w:rsidP="0020390C"/>
    <w:sectPr w:rsidSect="002039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0C" w:rsidRPr="00F61417" w:rsidP="00F61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17" w:rsidP="002039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1417" w:rsidP="0020390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61417" w:rsidP="002039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390C" w:rsidRPr="00F61417" w:rsidP="00F614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417" w:rsidRPr="002D2AF8" w:rsidP="0020390C">
    <w:pPr>
      <w:pStyle w:val="Header"/>
      <w:framePr w:wrap="around"/>
    </w:pPr>
    <w:r>
      <w:fldChar w:fldCharType="begin"/>
    </w:r>
    <w:r>
      <w:instrText xml:space="preserve"> TITLE   \* MERGEFORMAT </w:instrText>
    </w:r>
    <w:r>
      <w:fldChar w:fldCharType="separate"/>
    </w:r>
    <w:r>
      <w:t>SFLSOP004 Receive and store floristry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F61417" w:rsidP="002039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0E1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DEB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CC9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9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90C"/>
    <w:pPr>
      <w:spacing w:before="360" w:after="60"/>
      <w:outlineLvl w:val="0"/>
    </w:pPr>
    <w:rPr>
      <w:sz w:val="32"/>
    </w:rPr>
  </w:style>
  <w:style w:type="paragraph" w:styleId="Heading2">
    <w:name w:val="heading 2"/>
    <w:basedOn w:val="HeadingBase"/>
    <w:next w:val="BodyText"/>
    <w:link w:val="Heading2Char"/>
    <w:qFormat/>
    <w:rsid w:val="0020390C"/>
    <w:pPr>
      <w:keepLines/>
      <w:spacing w:before="240" w:after="120"/>
      <w:outlineLvl w:val="1"/>
    </w:pPr>
    <w:rPr>
      <w:sz w:val="28"/>
      <w:szCs w:val="40"/>
    </w:rPr>
  </w:style>
  <w:style w:type="paragraph" w:styleId="Heading3">
    <w:name w:val="heading 3"/>
    <w:basedOn w:val="HeadingBase"/>
    <w:next w:val="BodyText"/>
    <w:link w:val="Heading3Char"/>
    <w:qFormat/>
    <w:rsid w:val="0020390C"/>
    <w:pPr>
      <w:spacing w:before="180" w:after="120"/>
      <w:outlineLvl w:val="2"/>
    </w:pPr>
    <w:rPr>
      <w:spacing w:val="-10"/>
      <w:kern w:val="32"/>
    </w:rPr>
  </w:style>
  <w:style w:type="paragraph" w:styleId="Heading4">
    <w:name w:val="heading 4"/>
    <w:basedOn w:val="HeadingBase"/>
    <w:next w:val="BodyText"/>
    <w:link w:val="Heading4Char"/>
    <w:qFormat/>
    <w:rsid w:val="0020390C"/>
    <w:pPr>
      <w:spacing w:before="160" w:after="120"/>
      <w:outlineLvl w:val="3"/>
    </w:pPr>
    <w:rPr>
      <w:sz w:val="22"/>
    </w:rPr>
  </w:style>
  <w:style w:type="paragraph" w:styleId="Heading5">
    <w:name w:val="heading 5"/>
    <w:basedOn w:val="HeadingBase"/>
    <w:next w:val="Normal"/>
    <w:link w:val="Heading5Char"/>
    <w:qFormat/>
    <w:rsid w:val="0020390C"/>
    <w:pPr>
      <w:spacing w:before="80"/>
      <w:outlineLvl w:val="4"/>
    </w:pPr>
    <w:rPr>
      <w:color w:val="918585"/>
      <w:sz w:val="20"/>
    </w:rPr>
  </w:style>
  <w:style w:type="paragraph" w:styleId="Heading6">
    <w:name w:val="heading 6"/>
    <w:basedOn w:val="HeadingBase"/>
    <w:next w:val="Normal"/>
    <w:link w:val="Heading6Char"/>
    <w:qFormat/>
    <w:rsid w:val="0020390C"/>
    <w:pPr>
      <w:spacing w:before="60"/>
      <w:outlineLvl w:val="5"/>
    </w:pPr>
    <w:rPr>
      <w:color w:val="918585"/>
      <w:sz w:val="20"/>
    </w:rPr>
  </w:style>
  <w:style w:type="paragraph" w:styleId="Heading7">
    <w:name w:val="heading 7"/>
    <w:basedOn w:val="Normal"/>
    <w:next w:val="Normal"/>
    <w:link w:val="Heading7Char"/>
    <w:qFormat/>
    <w:rsid w:val="0020390C"/>
    <w:pPr>
      <w:ind w:left="720"/>
      <w:outlineLvl w:val="6"/>
    </w:pPr>
    <w:rPr>
      <w:i/>
    </w:rPr>
  </w:style>
  <w:style w:type="paragraph" w:styleId="Heading8">
    <w:name w:val="heading 8"/>
    <w:basedOn w:val="Normal"/>
    <w:next w:val="Normal"/>
    <w:link w:val="Heading8Char"/>
    <w:qFormat/>
    <w:rsid w:val="0020390C"/>
    <w:pPr>
      <w:ind w:left="720"/>
      <w:outlineLvl w:val="7"/>
    </w:pPr>
    <w:rPr>
      <w:i/>
    </w:rPr>
  </w:style>
  <w:style w:type="paragraph" w:styleId="Heading9">
    <w:name w:val="heading 9"/>
    <w:basedOn w:val="Normal"/>
    <w:next w:val="Normal"/>
    <w:link w:val="Heading9Char"/>
    <w:qFormat/>
    <w:rsid w:val="0020390C"/>
    <w:pPr>
      <w:ind w:left="720"/>
      <w:outlineLvl w:val="8"/>
    </w:pPr>
    <w:rPr>
      <w:i/>
    </w:rPr>
  </w:style>
  <w:style w:type="character" w:default="1" w:styleId="DefaultParagraphFont">
    <w:name w:val="Default Paragraph Font"/>
    <w:uiPriority w:val="1"/>
    <w:unhideWhenUsed/>
    <w:rsid w:val="002039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90C"/>
  </w:style>
  <w:style w:type="character" w:customStyle="1" w:styleId="Heading1Char">
    <w:name w:val="Heading 1 Char"/>
    <w:basedOn w:val="DefaultParagraphFont"/>
    <w:link w:val="Heading1"/>
    <w:rsid w:val="0020390C"/>
    <w:rPr>
      <w:rFonts w:ascii="Times New Roman" w:eastAsia="Times New Roman" w:hAnsi="Times New Roman" w:cs="Times New Roman"/>
      <w:b/>
      <w:sz w:val="32"/>
      <w:szCs w:val="20"/>
      <w:lang w:eastAsia="en-US"/>
    </w:rPr>
  </w:style>
  <w:style w:type="paragraph" w:styleId="BodyText">
    <w:name w:val="Body Text"/>
    <w:basedOn w:val="Normal"/>
    <w:link w:val="BodyTextChar"/>
    <w:rsid w:val="002039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390C"/>
    <w:rPr>
      <w:rFonts w:ascii="Times New Roman" w:eastAsia="Times New Roman" w:hAnsi="Times New Roman" w:cs="Times New Roman"/>
      <w:sz w:val="24"/>
      <w:lang w:eastAsia="en-US"/>
    </w:rPr>
  </w:style>
  <w:style w:type="paragraph" w:styleId="List">
    <w:name w:val="List"/>
    <w:basedOn w:val="BodyText"/>
    <w:next w:val="BodyText"/>
    <w:rsid w:val="0020390C"/>
    <w:pPr>
      <w:tabs>
        <w:tab w:val="left" w:pos="340"/>
      </w:tabs>
      <w:spacing w:before="60" w:after="60"/>
      <w:ind w:left="340" w:hanging="340"/>
    </w:pPr>
  </w:style>
  <w:style w:type="paragraph" w:styleId="ListBullet">
    <w:name w:val="List Bullet"/>
    <w:basedOn w:val="List"/>
    <w:rsid w:val="0020390C"/>
    <w:pPr>
      <w:numPr>
        <w:numId w:val="12"/>
      </w:numPr>
      <w:tabs>
        <w:tab w:val="clear" w:pos="340"/>
      </w:tabs>
      <w:spacing w:before="40" w:after="40"/>
    </w:pPr>
  </w:style>
  <w:style w:type="character" w:customStyle="1" w:styleId="SpecialBold">
    <w:name w:val="Special Bold"/>
    <w:basedOn w:val="DefaultParagraphFont"/>
    <w:rsid w:val="0020390C"/>
    <w:rPr>
      <w:b/>
      <w:spacing w:val="0"/>
    </w:rPr>
  </w:style>
  <w:style w:type="paragraph" w:styleId="ListBullet2">
    <w:name w:val="List Bullet 2"/>
    <w:basedOn w:val="List2"/>
    <w:rsid w:val="0020390C"/>
    <w:pPr>
      <w:numPr>
        <w:numId w:val="13"/>
      </w:numPr>
      <w:tabs>
        <w:tab w:val="clear" w:pos="680"/>
      </w:tabs>
    </w:pPr>
  </w:style>
  <w:style w:type="paragraph" w:customStyle="1" w:styleId="SuperHeading">
    <w:name w:val="SuperHeading"/>
    <w:basedOn w:val="Normal"/>
    <w:rsid w:val="0020390C"/>
    <w:pPr>
      <w:spacing w:before="240" w:after="120"/>
      <w:outlineLvl w:val="0"/>
    </w:pPr>
    <w:rPr>
      <w:rFonts w:ascii="Times New Roman" w:hAnsi="Times New Roman"/>
      <w:b/>
      <w:sz w:val="32"/>
    </w:rPr>
  </w:style>
  <w:style w:type="paragraph" w:customStyle="1" w:styleId="AllowPageBreak">
    <w:name w:val="AllowPageBreak"/>
    <w:rsid w:val="002039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390C"/>
    <w:pPr>
      <w:tabs>
        <w:tab w:val="left" w:pos="680"/>
      </w:tabs>
      <w:spacing w:before="60" w:after="60"/>
      <w:ind w:left="680" w:hanging="340"/>
    </w:pPr>
  </w:style>
  <w:style w:type="character" w:customStyle="1" w:styleId="Heading2Char">
    <w:name w:val="Heading 2 Char"/>
    <w:basedOn w:val="DefaultParagraphFont"/>
    <w:link w:val="Heading2"/>
    <w:rsid w:val="002039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9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9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9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9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9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9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90C"/>
    <w:rPr>
      <w:rFonts w:ascii="Courier New" w:eastAsia="Times New Roman" w:hAnsi="Courier New" w:cs="Times New Roman"/>
      <w:i/>
      <w:szCs w:val="20"/>
      <w:lang w:eastAsia="en-US"/>
    </w:rPr>
  </w:style>
  <w:style w:type="paragraph" w:customStyle="1" w:styleId="HeadingBase">
    <w:name w:val="Heading Base"/>
    <w:rsid w:val="002039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90C"/>
    <w:pPr>
      <w:tabs>
        <w:tab w:val="right" w:leader="dot" w:pos="9072"/>
      </w:tabs>
      <w:ind w:left="567"/>
    </w:pPr>
    <w:rPr>
      <w:szCs w:val="22"/>
    </w:rPr>
  </w:style>
  <w:style w:type="paragraph" w:customStyle="1" w:styleId="TOCBase">
    <w:name w:val="TOC Base"/>
    <w:rsid w:val="002039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90C"/>
    <w:pPr>
      <w:tabs>
        <w:tab w:val="right" w:leader="dot" w:pos="9072"/>
      </w:tabs>
      <w:spacing w:before="40" w:after="40"/>
      <w:ind w:left="284"/>
    </w:pPr>
    <w:rPr>
      <w:rFonts w:ascii="Times New Roman" w:hAnsi="Times New Roman"/>
    </w:rPr>
  </w:style>
  <w:style w:type="paragraph" w:styleId="TOC1">
    <w:name w:val="toc 1"/>
    <w:basedOn w:val="TOCBase"/>
    <w:next w:val="Normal"/>
    <w:rsid w:val="002039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9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90C"/>
    <w:rPr>
      <w:rFonts w:ascii="Times New Roman" w:eastAsia="Times New Roman" w:hAnsi="Times New Roman" w:cs="Times New Roman"/>
      <w:sz w:val="16"/>
      <w:lang w:eastAsia="en-US"/>
    </w:rPr>
  </w:style>
  <w:style w:type="paragraph" w:styleId="Title">
    <w:name w:val="Title"/>
    <w:basedOn w:val="HeadingBase"/>
    <w:link w:val="TitleChar"/>
    <w:qFormat/>
    <w:rsid w:val="0020390C"/>
    <w:pPr>
      <w:spacing w:before="5040"/>
      <w:jc w:val="center"/>
    </w:pPr>
    <w:rPr>
      <w:sz w:val="48"/>
      <w:szCs w:val="72"/>
      <w:lang w:val="en-US"/>
    </w:rPr>
  </w:style>
  <w:style w:type="character" w:customStyle="1" w:styleId="TitleChar">
    <w:name w:val="Title Char"/>
    <w:basedOn w:val="DefaultParagraphFont"/>
    <w:link w:val="Title"/>
    <w:rsid w:val="002039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90C"/>
    <w:pPr>
      <w:tabs>
        <w:tab w:val="left" w:pos="3600"/>
        <w:tab w:val="left" w:pos="3958"/>
      </w:tabs>
    </w:pPr>
  </w:style>
  <w:style w:type="paragraph" w:customStyle="1" w:styleId="Note">
    <w:name w:val="Note"/>
    <w:basedOn w:val="BodyText"/>
    <w:rsid w:val="002039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90C"/>
    <w:pPr>
      <w:framePr w:wrap="auto" w:hAnchor="text" w:y="6049"/>
    </w:pPr>
    <w:rPr>
      <w:color w:val="000000"/>
      <w:sz w:val="40"/>
    </w:rPr>
  </w:style>
  <w:style w:type="paragraph" w:customStyle="1" w:styleId="TOCTitle">
    <w:name w:val="TOCTitle"/>
    <w:basedOn w:val="Heading1"/>
    <w:rsid w:val="0020390C"/>
    <w:pPr>
      <w:spacing w:after="240"/>
      <w:jc w:val="center"/>
      <w:outlineLvl w:val="9"/>
    </w:pPr>
    <w:rPr>
      <w:caps/>
    </w:rPr>
  </w:style>
  <w:style w:type="paragraph" w:customStyle="1" w:styleId="Version">
    <w:name w:val="Version"/>
    <w:rsid w:val="002039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90C"/>
    <w:pPr>
      <w:keepNext w:val="0"/>
      <w:tabs>
        <w:tab w:val="right" w:pos="4176"/>
      </w:tabs>
      <w:ind w:left="198" w:hanging="198"/>
    </w:pPr>
    <w:rPr>
      <w:rFonts w:ascii="Garamond" w:hAnsi="Garamond"/>
    </w:rPr>
  </w:style>
  <w:style w:type="paragraph" w:styleId="IndexHeading">
    <w:name w:val="index heading"/>
    <w:basedOn w:val="Normal"/>
    <w:next w:val="Index1"/>
    <w:semiHidden/>
    <w:rsid w:val="0020390C"/>
    <w:pPr>
      <w:spacing w:before="120" w:after="120"/>
    </w:pPr>
    <w:rPr>
      <w:rFonts w:ascii="Arial" w:hAnsi="Arial"/>
      <w:b/>
      <w:color w:val="918585"/>
      <w:sz w:val="24"/>
    </w:rPr>
  </w:style>
  <w:style w:type="paragraph" w:styleId="Header">
    <w:name w:val="header"/>
    <w:basedOn w:val="Normal"/>
    <w:link w:val="HeaderChar"/>
    <w:rsid w:val="002039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90C"/>
    <w:rPr>
      <w:rFonts w:ascii="Times New Roman" w:eastAsia="Times New Roman" w:hAnsi="Times New Roman" w:cs="Times New Roman"/>
      <w:sz w:val="16"/>
      <w:szCs w:val="20"/>
      <w:lang w:val="en-GB" w:eastAsia="en-US"/>
    </w:rPr>
  </w:style>
  <w:style w:type="paragraph" w:customStyle="1" w:styleId="Chapter">
    <w:name w:val="Chapter"/>
    <w:basedOn w:val="Normal"/>
    <w:rsid w:val="0020390C"/>
    <w:pPr>
      <w:spacing w:before="240"/>
    </w:pPr>
    <w:rPr>
      <w:rFonts w:ascii="Times New Roman" w:hAnsi="Times New Roman"/>
      <w:smallCaps/>
      <w:spacing w:val="80"/>
      <w:sz w:val="28"/>
    </w:rPr>
  </w:style>
  <w:style w:type="paragraph" w:customStyle="1" w:styleId="InChapter">
    <w:name w:val="InChapter"/>
    <w:basedOn w:val="Heading3"/>
    <w:rsid w:val="0020390C"/>
    <w:pPr>
      <w:spacing w:after="240"/>
      <w:outlineLvl w:val="9"/>
    </w:pPr>
    <w:rPr>
      <w:noProof/>
    </w:rPr>
  </w:style>
  <w:style w:type="paragraph" w:styleId="Index2">
    <w:name w:val="index 2"/>
    <w:basedOn w:val="Normal"/>
    <w:next w:val="Normal"/>
    <w:semiHidden/>
    <w:rsid w:val="0020390C"/>
    <w:pPr>
      <w:tabs>
        <w:tab w:val="right" w:pos="4176"/>
      </w:tabs>
      <w:ind w:left="568" w:hanging="284"/>
    </w:pPr>
    <w:rPr>
      <w:rFonts w:ascii="Garamond" w:hAnsi="Garamond"/>
    </w:rPr>
  </w:style>
  <w:style w:type="paragraph" w:customStyle="1" w:styleId="Byline">
    <w:name w:val="Byline"/>
    <w:rsid w:val="002039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90C"/>
    <w:pPr>
      <w:tabs>
        <w:tab w:val="clear" w:pos="3600"/>
        <w:tab w:val="clear" w:pos="3958"/>
      </w:tabs>
      <w:jc w:val="right"/>
    </w:pPr>
  </w:style>
  <w:style w:type="character" w:styleId="Emphasis">
    <w:name w:val="Emphasis"/>
    <w:basedOn w:val="DefaultParagraphFont"/>
    <w:qFormat/>
    <w:rsid w:val="0020390C"/>
    <w:rPr>
      <w:i/>
    </w:rPr>
  </w:style>
  <w:style w:type="paragraph" w:styleId="Caption">
    <w:name w:val="caption"/>
    <w:basedOn w:val="BodyText"/>
    <w:next w:val="Normal"/>
    <w:qFormat/>
    <w:rsid w:val="0020390C"/>
    <w:pPr>
      <w:framePr w:w="2268" w:hSpace="181" w:vSpace="181" w:wrap="around" w:vAnchor="text" w:hAnchor="page" w:x="1135" w:y="285" w:anchorLock="1"/>
    </w:pPr>
    <w:rPr>
      <w:i/>
    </w:rPr>
  </w:style>
  <w:style w:type="paragraph" w:customStyle="1" w:styleId="MiniTOCTitle">
    <w:name w:val="MiniTOCTitle"/>
    <w:basedOn w:val="Heading4"/>
    <w:rsid w:val="0020390C"/>
    <w:pPr>
      <w:spacing w:before="240"/>
      <w:outlineLvl w:val="9"/>
    </w:pPr>
    <w:rPr>
      <w:noProof/>
      <w:sz w:val="24"/>
    </w:rPr>
  </w:style>
  <w:style w:type="paragraph" w:customStyle="1" w:styleId="MiniTOCItem">
    <w:name w:val="MiniTOCItem"/>
    <w:basedOn w:val="ListBullet"/>
    <w:rsid w:val="0020390C"/>
    <w:pPr>
      <w:numPr>
        <w:numId w:val="0"/>
      </w:numPr>
      <w:tabs>
        <w:tab w:val="right" w:leader="dot" w:pos="6521"/>
      </w:tabs>
      <w:spacing w:before="0" w:after="0"/>
    </w:pPr>
  </w:style>
  <w:style w:type="paragraph" w:customStyle="1" w:styleId="TOFTitle">
    <w:name w:val="TOFTitle"/>
    <w:basedOn w:val="TOCTitle"/>
    <w:rsid w:val="0020390C"/>
  </w:style>
  <w:style w:type="paragraph" w:styleId="TableofFigures">
    <w:name w:val="table of figures"/>
    <w:basedOn w:val="Normal"/>
    <w:next w:val="Normal"/>
    <w:semiHidden/>
    <w:rsid w:val="0020390C"/>
    <w:pPr>
      <w:tabs>
        <w:tab w:val="right" w:leader="dot" w:pos="9072"/>
      </w:tabs>
      <w:ind w:left="970" w:hanging="403"/>
    </w:pPr>
    <w:rPr>
      <w:rFonts w:ascii="Times New Roman" w:hAnsi="Times New Roman"/>
      <w:b/>
    </w:rPr>
  </w:style>
  <w:style w:type="paragraph" w:styleId="ListNumber">
    <w:name w:val="List Number"/>
    <w:basedOn w:val="List"/>
    <w:rsid w:val="0020390C"/>
    <w:pPr>
      <w:numPr>
        <w:numId w:val="15"/>
      </w:numPr>
      <w:tabs>
        <w:tab w:val="clear" w:pos="340"/>
      </w:tabs>
    </w:pPr>
  </w:style>
  <w:style w:type="character" w:customStyle="1" w:styleId="WingdingSymbols">
    <w:name w:val="Wingding Symbols"/>
    <w:rsid w:val="0020390C"/>
    <w:rPr>
      <w:rFonts w:ascii="Wingdings" w:hAnsi="Wingdings"/>
    </w:rPr>
  </w:style>
  <w:style w:type="paragraph" w:customStyle="1" w:styleId="TableHeading">
    <w:name w:val="Table Heading"/>
    <w:basedOn w:val="HeadingBase"/>
    <w:rsid w:val="0020390C"/>
    <w:pPr>
      <w:keepLines/>
      <w:pBdr>
        <w:bottom w:val="single" w:sz="6" w:space="1" w:color="918585"/>
      </w:pBdr>
      <w:spacing w:before="240"/>
    </w:pPr>
  </w:style>
  <w:style w:type="character" w:customStyle="1" w:styleId="HotSpot">
    <w:name w:val="HotSpot"/>
    <w:rsid w:val="0020390C"/>
    <w:rPr>
      <w:color w:val="0033CC"/>
      <w:u w:val="none"/>
    </w:rPr>
  </w:style>
  <w:style w:type="paragraph" w:customStyle="1" w:styleId="BodyTextRight">
    <w:name w:val="Body Text Right"/>
    <w:basedOn w:val="BodyText"/>
    <w:rsid w:val="0020390C"/>
    <w:pPr>
      <w:spacing w:before="0" w:after="0"/>
      <w:jc w:val="right"/>
    </w:pPr>
  </w:style>
  <w:style w:type="paragraph" w:styleId="Index3">
    <w:name w:val="index 3"/>
    <w:basedOn w:val="ListNumber2"/>
    <w:next w:val="Normal"/>
    <w:semiHidden/>
    <w:rsid w:val="0020390C"/>
    <w:pPr>
      <w:numPr>
        <w:numId w:val="0"/>
      </w:numPr>
      <w:tabs>
        <w:tab w:val="right" w:leader="dot" w:pos="4176"/>
      </w:tabs>
    </w:pPr>
  </w:style>
  <w:style w:type="paragraph" w:styleId="ListNumber2">
    <w:name w:val="List Number 2"/>
    <w:basedOn w:val="List2"/>
    <w:rsid w:val="0020390C"/>
    <w:pPr>
      <w:numPr>
        <w:numId w:val="10"/>
      </w:numPr>
      <w:tabs>
        <w:tab w:val="clear" w:pos="1060"/>
      </w:tabs>
    </w:pPr>
  </w:style>
  <w:style w:type="paragraph" w:customStyle="1" w:styleId="MarginNote">
    <w:name w:val="Margin Note"/>
    <w:basedOn w:val="BodyText"/>
    <w:rsid w:val="002039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9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9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90C"/>
    <w:rPr>
      <w:sz w:val="32"/>
    </w:rPr>
  </w:style>
  <w:style w:type="paragraph" w:customStyle="1" w:styleId="HeadingProcedure">
    <w:name w:val="Heading Procedure"/>
    <w:basedOn w:val="HeadingBase"/>
    <w:next w:val="Normal"/>
    <w:rsid w:val="0020390C"/>
    <w:pPr>
      <w:tabs>
        <w:tab w:val="left" w:pos="0"/>
      </w:tabs>
      <w:spacing w:before="120" w:after="60"/>
    </w:pPr>
    <w:rPr>
      <w:i/>
      <w:color w:val="918585"/>
      <w:sz w:val="22"/>
    </w:rPr>
  </w:style>
  <w:style w:type="paragraph" w:customStyle="1" w:styleId="TableBodyText">
    <w:name w:val="Table Body Text"/>
    <w:basedOn w:val="BodyText"/>
    <w:rsid w:val="0020390C"/>
    <w:pPr>
      <w:spacing w:before="60" w:after="60"/>
    </w:pPr>
  </w:style>
  <w:style w:type="paragraph" w:styleId="ListContinue">
    <w:name w:val="List Continue"/>
    <w:basedOn w:val="List"/>
    <w:rsid w:val="0020390C"/>
    <w:pPr>
      <w:ind w:firstLine="0"/>
    </w:pPr>
  </w:style>
  <w:style w:type="paragraph" w:customStyle="1" w:styleId="ListNote">
    <w:name w:val="List Note"/>
    <w:basedOn w:val="List"/>
    <w:rsid w:val="0020390C"/>
    <w:pPr>
      <w:pBdr>
        <w:top w:val="single" w:sz="6" w:space="2" w:color="918585"/>
        <w:bottom w:val="single" w:sz="6" w:space="2" w:color="918585"/>
      </w:pBdr>
      <w:tabs>
        <w:tab w:val="left" w:pos="1021"/>
      </w:tabs>
      <w:ind w:firstLine="0"/>
    </w:pPr>
  </w:style>
  <w:style w:type="paragraph" w:customStyle="1" w:styleId="Warning">
    <w:name w:val="Warning"/>
    <w:basedOn w:val="BodyText"/>
    <w:rsid w:val="0020390C"/>
    <w:pPr>
      <w:shd w:val="clear" w:color="auto" w:fill="D9D9D9"/>
      <w:tabs>
        <w:tab w:val="left" w:pos="992"/>
      </w:tabs>
      <w:ind w:left="119" w:right="119"/>
    </w:pPr>
    <w:rPr>
      <w:sz w:val="20"/>
    </w:rPr>
  </w:style>
  <w:style w:type="paragraph" w:customStyle="1" w:styleId="MarginIcons">
    <w:name w:val="Margin Icons"/>
    <w:basedOn w:val="BodyText"/>
    <w:rsid w:val="002039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90C"/>
    <w:rPr>
      <w:rFonts w:ascii="Courier New" w:hAnsi="Courier New"/>
    </w:rPr>
  </w:style>
  <w:style w:type="paragraph" w:customStyle="1" w:styleId="NoteBullet">
    <w:name w:val="Note Bullet"/>
    <w:basedOn w:val="Note"/>
    <w:rsid w:val="0020390C"/>
    <w:pPr>
      <w:tabs>
        <w:tab w:val="clear" w:pos="680"/>
      </w:tabs>
      <w:spacing w:before="60" w:after="60"/>
    </w:pPr>
  </w:style>
  <w:style w:type="paragraph" w:customStyle="1" w:styleId="SubHeading2">
    <w:name w:val="SubHeading2"/>
    <w:basedOn w:val="HeadingBase"/>
    <w:rsid w:val="0020390C"/>
    <w:pPr>
      <w:spacing w:before="240" w:after="60"/>
    </w:pPr>
    <w:rPr>
      <w:sz w:val="20"/>
    </w:rPr>
  </w:style>
  <w:style w:type="paragraph" w:customStyle="1" w:styleId="SubHeading1">
    <w:name w:val="SubHeading1"/>
    <w:basedOn w:val="HeadingBase"/>
    <w:rsid w:val="0020390C"/>
    <w:pPr>
      <w:spacing w:before="240" w:after="60"/>
    </w:pPr>
    <w:rPr>
      <w:color w:val="918585"/>
      <w:sz w:val="22"/>
    </w:rPr>
  </w:style>
  <w:style w:type="paragraph" w:customStyle="1" w:styleId="SideHeading">
    <w:name w:val="Side Heading"/>
    <w:basedOn w:val="HeadingBase"/>
    <w:rsid w:val="002039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90C"/>
    <w:pPr>
      <w:tabs>
        <w:tab w:val="num" w:pos="360"/>
      </w:tabs>
    </w:pPr>
  </w:style>
  <w:style w:type="paragraph" w:styleId="PlainText">
    <w:name w:val="Plain Text"/>
    <w:basedOn w:val="Normal"/>
    <w:link w:val="PlainTextChar"/>
    <w:rsid w:val="0020390C"/>
    <w:rPr>
      <w:sz w:val="20"/>
    </w:rPr>
  </w:style>
  <w:style w:type="character" w:customStyle="1" w:styleId="PlainTextChar">
    <w:name w:val="Plain Text Char"/>
    <w:basedOn w:val="DefaultParagraphFont"/>
    <w:link w:val="PlainText"/>
    <w:rsid w:val="0020390C"/>
    <w:rPr>
      <w:rFonts w:ascii="Courier New" w:eastAsia="Times New Roman" w:hAnsi="Courier New" w:cs="Times New Roman"/>
      <w:sz w:val="20"/>
      <w:szCs w:val="20"/>
      <w:lang w:eastAsia="en-US"/>
    </w:rPr>
  </w:style>
  <w:style w:type="character" w:customStyle="1" w:styleId="MenuOption">
    <w:name w:val="Menu Option"/>
    <w:basedOn w:val="DefaultParagraphFont"/>
    <w:rsid w:val="0020390C"/>
    <w:rPr>
      <w:b/>
      <w:smallCaps/>
    </w:rPr>
  </w:style>
  <w:style w:type="paragraph" w:customStyle="1" w:styleId="TableListNumber">
    <w:name w:val="Table List Number"/>
    <w:basedOn w:val="ListNumber"/>
    <w:rsid w:val="0020390C"/>
    <w:pPr>
      <w:numPr>
        <w:numId w:val="0"/>
      </w:numPr>
    </w:pPr>
  </w:style>
  <w:style w:type="paragraph" w:styleId="TOC4">
    <w:name w:val="toc 4"/>
    <w:basedOn w:val="TOCBase"/>
    <w:next w:val="Normal"/>
    <w:semiHidden/>
    <w:rsid w:val="0020390C"/>
    <w:pPr>
      <w:tabs>
        <w:tab w:val="right" w:leader="dot" w:pos="9071"/>
      </w:tabs>
      <w:ind w:left="1701"/>
    </w:pPr>
  </w:style>
  <w:style w:type="paragraph" w:customStyle="1" w:styleId="ListAlpha">
    <w:name w:val="List Alpha"/>
    <w:basedOn w:val="List"/>
    <w:rsid w:val="0020390C"/>
    <w:pPr>
      <w:numPr>
        <w:numId w:val="9"/>
      </w:numPr>
    </w:pPr>
  </w:style>
  <w:style w:type="paragraph" w:customStyle="1" w:styleId="ListAlpha2">
    <w:name w:val="List Alpha 2"/>
    <w:basedOn w:val="List2"/>
    <w:rsid w:val="0020390C"/>
    <w:pPr>
      <w:numPr>
        <w:numId w:val="8"/>
      </w:numPr>
    </w:pPr>
  </w:style>
  <w:style w:type="paragraph" w:styleId="List3">
    <w:name w:val="List 3"/>
    <w:basedOn w:val="BodyText"/>
    <w:rsid w:val="0020390C"/>
    <w:pPr>
      <w:tabs>
        <w:tab w:val="left" w:pos="1021"/>
      </w:tabs>
      <w:spacing w:before="60" w:after="60"/>
      <w:ind w:left="1020" w:hanging="340"/>
    </w:pPr>
  </w:style>
  <w:style w:type="paragraph" w:styleId="List4">
    <w:name w:val="List 4"/>
    <w:basedOn w:val="BodyText"/>
    <w:rsid w:val="0020390C"/>
    <w:pPr>
      <w:tabs>
        <w:tab w:val="left" w:pos="1361"/>
      </w:tabs>
      <w:spacing w:before="60" w:after="60"/>
      <w:ind w:left="1361" w:hanging="340"/>
    </w:pPr>
  </w:style>
  <w:style w:type="paragraph" w:styleId="List5">
    <w:name w:val="List 5"/>
    <w:basedOn w:val="BodyText"/>
    <w:rsid w:val="0020390C"/>
    <w:pPr>
      <w:tabs>
        <w:tab w:val="left" w:pos="1701"/>
      </w:tabs>
      <w:spacing w:before="60" w:after="60"/>
      <w:ind w:left="1701" w:hanging="340"/>
    </w:pPr>
  </w:style>
  <w:style w:type="paragraph" w:styleId="ListBullet3">
    <w:name w:val="List Bullet 3"/>
    <w:basedOn w:val="List3"/>
    <w:rsid w:val="0020390C"/>
    <w:pPr>
      <w:numPr>
        <w:numId w:val="14"/>
      </w:numPr>
      <w:tabs>
        <w:tab w:val="clear" w:pos="1021"/>
      </w:tabs>
      <w:ind w:left="1037" w:hanging="357"/>
    </w:pPr>
  </w:style>
  <w:style w:type="paragraph" w:styleId="ListBullet4">
    <w:name w:val="List Bullet 4"/>
    <w:basedOn w:val="List4"/>
    <w:rsid w:val="0020390C"/>
    <w:pPr>
      <w:numPr>
        <w:numId w:val="3"/>
      </w:numPr>
      <w:tabs>
        <w:tab w:val="clear" w:pos="1361"/>
      </w:tabs>
    </w:pPr>
  </w:style>
  <w:style w:type="paragraph" w:styleId="ListBullet5">
    <w:name w:val="List Bullet 5"/>
    <w:basedOn w:val="List5"/>
    <w:rsid w:val="0020390C"/>
    <w:pPr>
      <w:numPr>
        <w:numId w:val="4"/>
      </w:numPr>
    </w:pPr>
  </w:style>
  <w:style w:type="paragraph" w:styleId="ListContinue2">
    <w:name w:val="List Continue 2"/>
    <w:basedOn w:val="List2"/>
    <w:rsid w:val="0020390C"/>
    <w:pPr>
      <w:ind w:firstLine="0"/>
    </w:pPr>
  </w:style>
  <w:style w:type="paragraph" w:styleId="ListContinue3">
    <w:name w:val="List Continue 3"/>
    <w:basedOn w:val="List3"/>
    <w:rsid w:val="0020390C"/>
    <w:pPr>
      <w:ind w:left="1021" w:firstLine="0"/>
    </w:pPr>
  </w:style>
  <w:style w:type="paragraph" w:styleId="ListContinue4">
    <w:name w:val="List Continue 4"/>
    <w:basedOn w:val="List4"/>
    <w:rsid w:val="0020390C"/>
    <w:pPr>
      <w:ind w:firstLine="0"/>
    </w:pPr>
  </w:style>
  <w:style w:type="paragraph" w:styleId="ListContinue5">
    <w:name w:val="List Continue 5"/>
    <w:basedOn w:val="List5"/>
    <w:rsid w:val="0020390C"/>
    <w:pPr>
      <w:ind w:firstLine="0"/>
    </w:pPr>
  </w:style>
  <w:style w:type="paragraph" w:styleId="ListNumber3">
    <w:name w:val="List Number 3"/>
    <w:basedOn w:val="List3"/>
    <w:rsid w:val="0020390C"/>
    <w:pPr>
      <w:numPr>
        <w:numId w:val="5"/>
      </w:numPr>
    </w:pPr>
  </w:style>
  <w:style w:type="paragraph" w:styleId="ListNumber4">
    <w:name w:val="List Number 4"/>
    <w:basedOn w:val="List4"/>
    <w:rsid w:val="0020390C"/>
    <w:pPr>
      <w:numPr>
        <w:numId w:val="6"/>
      </w:numPr>
    </w:pPr>
  </w:style>
  <w:style w:type="paragraph" w:styleId="ListNumber5">
    <w:name w:val="List Number 5"/>
    <w:basedOn w:val="List5"/>
    <w:rsid w:val="0020390C"/>
    <w:pPr>
      <w:numPr>
        <w:numId w:val="7"/>
      </w:numPr>
    </w:pPr>
  </w:style>
  <w:style w:type="paragraph" w:styleId="BlockText">
    <w:name w:val="Block Text"/>
    <w:basedOn w:val="Normal"/>
    <w:rsid w:val="0020390C"/>
    <w:pPr>
      <w:spacing w:after="120"/>
      <w:ind w:left="1440" w:right="1440"/>
    </w:pPr>
  </w:style>
  <w:style w:type="character" w:customStyle="1" w:styleId="Subscript">
    <w:name w:val="Subscript"/>
    <w:basedOn w:val="DefaultParagraphFont"/>
    <w:rsid w:val="0020390C"/>
    <w:rPr>
      <w:sz w:val="16"/>
      <w:vertAlign w:val="subscript"/>
    </w:rPr>
  </w:style>
  <w:style w:type="character" w:customStyle="1" w:styleId="Superscript">
    <w:name w:val="Superscript"/>
    <w:basedOn w:val="DefaultParagraphFont"/>
    <w:rsid w:val="0020390C"/>
    <w:rPr>
      <w:sz w:val="16"/>
      <w:vertAlign w:val="superscript"/>
    </w:rPr>
  </w:style>
  <w:style w:type="character" w:customStyle="1" w:styleId="Symbols">
    <w:name w:val="Symbols"/>
    <w:basedOn w:val="DefaultParagraphFont"/>
    <w:rsid w:val="0020390C"/>
    <w:rPr>
      <w:rFonts w:ascii="Symbol" w:hAnsi="Symbol"/>
    </w:rPr>
  </w:style>
  <w:style w:type="character" w:customStyle="1" w:styleId="MenuOptions">
    <w:name w:val="Menu Options"/>
    <w:basedOn w:val="DefaultParagraphFont"/>
    <w:rsid w:val="0020390C"/>
    <w:rPr>
      <w:rFonts w:ascii="Arial Narrow" w:hAnsi="Arial Narrow"/>
      <w:smallCaps/>
    </w:rPr>
  </w:style>
  <w:style w:type="character" w:customStyle="1" w:styleId="Buttons">
    <w:name w:val="Buttons"/>
    <w:basedOn w:val="DefaultParagraphFont"/>
    <w:rsid w:val="0020390C"/>
    <w:rPr>
      <w:b/>
    </w:rPr>
  </w:style>
  <w:style w:type="character" w:customStyle="1" w:styleId="Underlined">
    <w:name w:val="Underlined"/>
    <w:basedOn w:val="DefaultParagraphFont"/>
    <w:rsid w:val="0020390C"/>
    <w:rPr>
      <w:u w:val="single"/>
    </w:rPr>
  </w:style>
  <w:style w:type="paragraph" w:customStyle="1" w:styleId="TableBodyTextRight">
    <w:name w:val="Table Body Text Right"/>
    <w:basedOn w:val="TableBodyText"/>
    <w:rsid w:val="0020390C"/>
    <w:pPr>
      <w:widowControl w:val="0"/>
      <w:autoSpaceDE w:val="0"/>
      <w:autoSpaceDN w:val="0"/>
      <w:adjustRightInd w:val="0"/>
      <w:jc w:val="right"/>
    </w:pPr>
    <w:rPr>
      <w:rFonts w:cs="Arial"/>
      <w:szCs w:val="18"/>
    </w:rPr>
  </w:style>
  <w:style w:type="paragraph" w:customStyle="1" w:styleId="CopyrightText">
    <w:name w:val="Copyright Text"/>
    <w:basedOn w:val="BodyText"/>
    <w:rsid w:val="0020390C"/>
    <w:rPr>
      <w:sz w:val="18"/>
    </w:rPr>
  </w:style>
  <w:style w:type="paragraph" w:customStyle="1" w:styleId="BodySmallRight">
    <w:name w:val="Body Small Right"/>
    <w:basedOn w:val="BodyTextRight"/>
    <w:rsid w:val="0020390C"/>
    <w:rPr>
      <w:sz w:val="18"/>
      <w:szCs w:val="18"/>
    </w:rPr>
  </w:style>
  <w:style w:type="paragraph" w:customStyle="1" w:styleId="MarginEdition">
    <w:name w:val="Margin Edition"/>
    <w:basedOn w:val="MarginNote"/>
    <w:rsid w:val="0020390C"/>
    <w:pPr>
      <w:spacing w:before="0" w:after="0"/>
    </w:pPr>
    <w:rPr>
      <w:rFonts w:ascii="Times New Roman" w:hAnsi="Times New Roman"/>
      <w:color w:val="999999"/>
    </w:rPr>
  </w:style>
  <w:style w:type="paragraph" w:customStyle="1" w:styleId="Spacer">
    <w:name w:val="Spacer"/>
    <w:basedOn w:val="Normal"/>
    <w:rsid w:val="0020390C"/>
    <w:rPr>
      <w:sz w:val="2"/>
      <w:szCs w:val="2"/>
    </w:rPr>
  </w:style>
  <w:style w:type="character" w:customStyle="1" w:styleId="Small">
    <w:name w:val="Small"/>
    <w:basedOn w:val="DefaultParagraphFont"/>
    <w:rsid w:val="0020390C"/>
    <w:rPr>
      <w:sz w:val="16"/>
    </w:rPr>
  </w:style>
  <w:style w:type="paragraph" w:customStyle="1" w:styleId="WideTable">
    <w:name w:val="Wide Table"/>
    <w:basedOn w:val="Normal"/>
    <w:rsid w:val="0020390C"/>
    <w:pPr>
      <w:ind w:left="-1418"/>
    </w:pPr>
    <w:rPr>
      <w:sz w:val="2"/>
      <w:szCs w:val="2"/>
    </w:rPr>
  </w:style>
  <w:style w:type="character" w:styleId="PageNumber">
    <w:name w:val="page number"/>
    <w:basedOn w:val="DefaultParagraphFont"/>
    <w:rsid w:val="0020390C"/>
  </w:style>
  <w:style w:type="paragraph" w:styleId="Quote">
    <w:name w:val="Quote"/>
    <w:basedOn w:val="Heading1"/>
    <w:link w:val="QuoteChar"/>
    <w:qFormat/>
    <w:rsid w:val="0020390C"/>
    <w:rPr>
      <w:b w:val="0"/>
      <w:sz w:val="72"/>
      <w:szCs w:val="72"/>
      <w:lang w:val="en-NZ"/>
    </w:rPr>
  </w:style>
  <w:style w:type="character" w:customStyle="1" w:styleId="QuoteChar">
    <w:name w:val="Quote Char"/>
    <w:basedOn w:val="DefaultParagraphFont"/>
    <w:link w:val="Quote"/>
    <w:rsid w:val="002039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90C"/>
    <w:pPr>
      <w:pageBreakBefore/>
    </w:pPr>
  </w:style>
  <w:style w:type="paragraph" w:customStyle="1" w:styleId="Border">
    <w:name w:val="Border"/>
    <w:basedOn w:val="Normal"/>
    <w:qFormat/>
    <w:rsid w:val="002039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90C"/>
    <w:rPr>
      <w:b/>
      <w:bCs/>
      <w:i/>
      <w:iCs/>
      <w:color w:val="auto"/>
    </w:rPr>
  </w:style>
  <w:style w:type="paragraph" w:styleId="IntenseQuote">
    <w:name w:val="Intense Quote"/>
    <w:basedOn w:val="Normal"/>
    <w:next w:val="Normal"/>
    <w:link w:val="IntenseQuoteChar"/>
    <w:uiPriority w:val="30"/>
    <w:qFormat/>
    <w:rsid w:val="002039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9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90C"/>
    <w:rPr>
      <w:smallCaps/>
      <w:color w:val="auto"/>
      <w:u w:val="single"/>
    </w:rPr>
  </w:style>
  <w:style w:type="character" w:styleId="IntenseReference">
    <w:name w:val="Intense Reference"/>
    <w:basedOn w:val="DefaultParagraphFont"/>
    <w:uiPriority w:val="32"/>
    <w:qFormat/>
    <w:rsid w:val="0020390C"/>
    <w:rPr>
      <w:b/>
      <w:bCs/>
      <w:smallCaps/>
      <w:color w:val="auto"/>
      <w:spacing w:val="5"/>
      <w:u w:val="single"/>
    </w:rPr>
  </w:style>
  <w:style w:type="paragraph" w:customStyle="1" w:styleId="2ColumnHeading">
    <w:name w:val="2Column Heading"/>
    <w:basedOn w:val="BodyText"/>
    <w:qFormat/>
    <w:rsid w:val="0020390C"/>
    <w:pPr>
      <w:spacing w:after="60"/>
      <w:ind w:left="-2268"/>
    </w:pPr>
    <w:rPr>
      <w:b/>
    </w:rPr>
  </w:style>
  <w:style w:type="paragraph" w:customStyle="1" w:styleId="Heading1TOC">
    <w:name w:val="Heading1 TOC"/>
    <w:basedOn w:val="Normal"/>
    <w:qFormat/>
    <w:rsid w:val="0020390C"/>
    <w:pPr>
      <w:spacing w:before="240" w:after="120"/>
    </w:pPr>
    <w:rPr>
      <w:rFonts w:ascii="Times New Roman" w:hAnsi="Times New Roman"/>
      <w:b/>
      <w:sz w:val="32"/>
    </w:rPr>
  </w:style>
  <w:style w:type="paragraph" w:customStyle="1" w:styleId="Heading2TOC">
    <w:name w:val="Heading2 TOC"/>
    <w:basedOn w:val="Normal"/>
    <w:qFormat/>
    <w:rsid w:val="0020390C"/>
    <w:pPr>
      <w:spacing w:before="240" w:after="60"/>
    </w:pPr>
    <w:rPr>
      <w:rFonts w:ascii="Times New Roman" w:hAnsi="Times New Roman"/>
      <w:b/>
      <w:sz w:val="28"/>
    </w:rPr>
  </w:style>
  <w:style w:type="character" w:customStyle="1" w:styleId="Underline">
    <w:name w:val="Underline"/>
    <w:basedOn w:val="DefaultParagraphFont"/>
    <w:qFormat/>
    <w:rsid w:val="0020390C"/>
    <w:rPr>
      <w:u w:val="single"/>
    </w:rPr>
  </w:style>
  <w:style w:type="character" w:customStyle="1" w:styleId="BoldandItalics">
    <w:name w:val="Bold and Italics"/>
    <w:qFormat/>
    <w:rsid w:val="0020390C"/>
    <w:rPr>
      <w:b/>
      <w:i/>
      <w:u w:val="none"/>
    </w:rPr>
  </w:style>
  <w:style w:type="paragraph" w:styleId="BalloonText">
    <w:name w:val="Balloon Text"/>
    <w:basedOn w:val="Normal"/>
    <w:link w:val="BalloonTextChar"/>
    <w:rsid w:val="0020390C"/>
    <w:rPr>
      <w:rFonts w:ascii="Tahoma" w:hAnsi="Tahoma" w:cs="Tahoma"/>
      <w:sz w:val="16"/>
      <w:szCs w:val="16"/>
    </w:rPr>
  </w:style>
  <w:style w:type="character" w:customStyle="1" w:styleId="BalloonTextChar">
    <w:name w:val="Balloon Text Char"/>
    <w:basedOn w:val="DefaultParagraphFont"/>
    <w:link w:val="BalloonText"/>
    <w:rsid w:val="002039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9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39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90C"/>
    <w:rPr>
      <w:b/>
      <w:color w:val="660033"/>
      <w:spacing w:val="0"/>
    </w:rPr>
  </w:style>
  <w:style w:type="paragraph" w:customStyle="1" w:styleId="Nameditemlist">
    <w:name w:val="Named item list"/>
    <w:basedOn w:val="BodyText"/>
    <w:qFormat/>
    <w:rsid w:val="0020390C"/>
    <w:pPr>
      <w:tabs>
        <w:tab w:val="left" w:pos="2835"/>
      </w:tabs>
      <w:ind w:left="2835" w:hanging="2835"/>
    </w:pPr>
  </w:style>
  <w:style w:type="paragraph" w:customStyle="1" w:styleId="BodyTextnopadding">
    <w:name w:val="Body Text no padding"/>
    <w:basedOn w:val="BodyText"/>
    <w:qFormat/>
    <w:rsid w:val="0020390C"/>
    <w:pPr>
      <w:spacing w:before="0" w:after="0"/>
    </w:pPr>
  </w:style>
  <w:style w:type="paragraph" w:customStyle="1" w:styleId="BodyTextBold">
    <w:name w:val="Body Text Bold"/>
    <w:basedOn w:val="BodyText"/>
    <w:qFormat/>
    <w:rsid w:val="0020390C"/>
    <w:rPr>
      <w:b/>
    </w:rPr>
  </w:style>
  <w:style w:type="character" w:styleId="Hyperlink">
    <w:name w:val="Hyperlink"/>
    <w:basedOn w:val="DefaultParagraphFont"/>
    <w:uiPriority w:val="99"/>
    <w:unhideWhenUsed/>
    <w:rsid w:val="00F614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3805</Characters>
  <Application>Microsoft Office Word</Application>
  <DocSecurity>0</DocSecurity>
  <Lines>118</Lines>
  <Paragraphs>78</Paragraphs>
  <ScaleCrop>false</ScaleCrop>
  <Company>Author-it Software Corporation Ltd.</Company>
  <LinksUpToDate>false</LinksUpToDate>
  <CharactersWithSpaces>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SFLSOP004 Receive and store floristry stock</dc:title>
  <dc:subject>Approved</dc:subject>
  <dc:creator>SkillsIQ</dc:creator>
  <cp:keywords>Release: 1</cp:keywords>
  <dc:description>Review Date: 12 April 2008</dc:description>
  <cp:lastModifiedBy>HSD_TPCMSd.prod</cp:lastModifiedBy>
  <cp:revision>3</cp:revision>
  <dcterms:created xsi:type="dcterms:W3CDTF">2022-04-04T01:17:00Z</dcterms:created>
  <dcterms:modified xsi:type="dcterms:W3CDTF">2022-04-04T01:17:00Z</dcterms:modified>
</cp:coreProperties>
</file>