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CB5" w:rsidP="00D56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SFLSOP002 Work effectively in the floristry industry</w:t>
      </w:r>
      <w:r>
        <w:fldChar w:fldCharType="end"/>
      </w:r>
    </w:p>
    <w:p w:rsidR="00D56CB5" w:rsidP="00D56CB5">
      <w:pPr>
        <w:pStyle w:val="Version"/>
        <w:sectPr w:rsidSect="00384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C2A" w:rsidP="00384C2A">
      <w:pPr>
        <w:pStyle w:val="SuperHeading"/>
      </w:pPr>
      <w:r w:rsidRPr="00384C2A">
        <w:t>SFLSOP002 Work effectively in the floristry industry</w:t>
      </w:r>
    </w:p>
    <w:p w:rsidR="00000000" w:rsidRPr="00384C2A" w:rsidP="00384C2A">
      <w:pPr>
        <w:pStyle w:val="Heading1"/>
      </w:pPr>
      <w:bookmarkStart w:id="1" w:name="O_719574"/>
      <w:bookmarkEnd w:id="1"/>
      <w:r w:rsidRPr="00384C2A">
        <w:t>Modification History</w:t>
      </w:r>
    </w:p>
    <w:p w:rsidR="00000000" w:rsidRPr="00384C2A" w:rsidP="00D56CB5">
      <w:pPr>
        <w:pStyle w:val="BodyText"/>
      </w:pPr>
      <w:r w:rsidRPr="00384C2A">
        <w:t>Not applicable.</w:t>
      </w:r>
    </w:p>
    <w:p w:rsidR="00000000" w:rsidRPr="00384C2A" w:rsidP="00384C2A">
      <w:pPr>
        <w:pStyle w:val="Heading1"/>
      </w:pPr>
      <w:bookmarkStart w:id="2" w:name="O_719575"/>
      <w:bookmarkEnd w:id="2"/>
      <w:r w:rsidRPr="00384C2A">
        <w:t>Application</w:t>
      </w:r>
    </w:p>
    <w:p w:rsidR="00000000" w:rsidRPr="00384C2A" w:rsidP="00D56CB5">
      <w:pPr>
        <w:pStyle w:val="BodyText"/>
      </w:pPr>
      <w:r w:rsidRPr="00384C2A">
        <w:t>This unit describes the performance outcomes, skills and knowledge required to work effectively in the floristry industry by integrating knowledge of workplace rights and responsibil</w:t>
      </w:r>
      <w:r w:rsidRPr="00384C2A">
        <w:t>ities and organisational policies and procedures, and by using effective team and individual work practices to plan and organise daily work activities.</w:t>
      </w:r>
    </w:p>
    <w:p w:rsidR="00000000" w:rsidRPr="00384C2A" w:rsidP="00D56CB5">
      <w:pPr>
        <w:pStyle w:val="BodyText"/>
      </w:pPr>
      <w:r w:rsidRPr="00384C2A">
        <w:t>This unit applies to all floristry industry businesses including retail floristry shops, studio or onli</w:t>
      </w:r>
      <w:r w:rsidRPr="00384C2A">
        <w:t>ne businesses and those that specialise in corporate or special events. It applies to florists working at all levels including junior and senior florists, studio florists and floral designers.</w:t>
      </w:r>
    </w:p>
    <w:p w:rsidR="00000000" w:rsidRPr="00384C2A" w:rsidP="00D56CB5">
      <w:pPr>
        <w:pStyle w:val="BodyText"/>
      </w:pPr>
      <w:r w:rsidRPr="00384C2A">
        <w:t>No occupational licensing, certification or specific legislati</w:t>
      </w:r>
      <w:r w:rsidRPr="00384C2A">
        <w:t>ve requirements apply to this unit at the time of publication.</w:t>
      </w:r>
    </w:p>
    <w:p w:rsidR="00000000" w:rsidRPr="00384C2A" w:rsidP="00384C2A">
      <w:pPr>
        <w:pStyle w:val="Heading1"/>
      </w:pPr>
      <w:bookmarkStart w:id="3" w:name="O_719576"/>
      <w:bookmarkEnd w:id="3"/>
      <w:r w:rsidRPr="00384C2A">
        <w:t>Pre-requisite Unit</w:t>
      </w:r>
    </w:p>
    <w:p w:rsidR="00000000" w:rsidRPr="00384C2A" w:rsidP="00D56CB5">
      <w:pPr>
        <w:pStyle w:val="BodyText"/>
      </w:pPr>
      <w:r w:rsidRPr="00384C2A">
        <w:t>Nil</w:t>
      </w:r>
    </w:p>
    <w:p w:rsidR="00000000" w:rsidRPr="00384C2A" w:rsidP="00384C2A">
      <w:pPr>
        <w:pStyle w:val="Heading1"/>
      </w:pPr>
      <w:bookmarkStart w:id="4" w:name="O_719577"/>
      <w:bookmarkEnd w:id="4"/>
      <w:r w:rsidRPr="00384C2A">
        <w:t>Competency Field</w:t>
      </w:r>
    </w:p>
    <w:p w:rsidR="00000000" w:rsidRPr="00384C2A" w:rsidP="00D56CB5">
      <w:pPr>
        <w:pStyle w:val="BodyText"/>
      </w:pPr>
      <w:r w:rsidRPr="00384C2A">
        <w:t>Sales and Operations</w:t>
      </w:r>
    </w:p>
    <w:p w:rsidR="00000000" w:rsidRPr="00384C2A" w:rsidP="00384C2A">
      <w:pPr>
        <w:pStyle w:val="Heading1"/>
      </w:pPr>
      <w:bookmarkStart w:id="5" w:name="O_719578"/>
      <w:bookmarkEnd w:id="5"/>
      <w:r w:rsidRPr="00384C2A">
        <w:t>Unit Sector</w:t>
      </w:r>
    </w:p>
    <w:p w:rsidR="00000000" w:rsidRPr="00384C2A" w:rsidP="00D56CB5">
      <w:pPr>
        <w:pStyle w:val="BodyText"/>
      </w:pPr>
      <w:r w:rsidRPr="00384C2A">
        <w:t>Floristry</w:t>
      </w:r>
    </w:p>
    <w:p w:rsidR="00000000" w:rsidRPr="00384C2A" w:rsidP="00384C2A">
      <w:pPr>
        <w:pStyle w:val="Heading1"/>
      </w:pPr>
      <w:bookmarkStart w:id="6" w:name="O_719579"/>
      <w:bookmarkEnd w:id="6"/>
      <w:r w:rsidRPr="00384C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BodyText"/>
            </w:pPr>
            <w:r w:rsidRPr="00384C2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rPr>
                <w:rStyle w:val="SpecialBold"/>
              </w:rPr>
              <w:t>PERFORMANCE CRITERIA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Performance criteria describe the performance needed to demonstrate achievement of the element.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List"/>
              <w:rPr>
                <w:lang w:val="en-NZ"/>
              </w:rPr>
            </w:pPr>
            <w:r w:rsidRPr="00384C2A">
              <w:t>1.</w:t>
            </w:r>
            <w:r w:rsidRPr="00384C2A">
              <w:tab/>
              <w:t>Source and use information on employment 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2"/>
            </w:pPr>
            <w:r w:rsidRPr="00384C2A">
              <w:t>1.1</w:t>
            </w:r>
            <w:r w:rsidRPr="00384C2A">
              <w:tab/>
            </w:r>
            <w:r w:rsidRPr="00384C2A">
              <w:t>Identify and access current information sources on employee and employer rights and responsibilities.</w:t>
            </w:r>
          </w:p>
          <w:p w:rsidR="00000000" w:rsidRPr="00384C2A" w:rsidP="00384C2A">
            <w:pPr>
              <w:pStyle w:val="List2"/>
            </w:pPr>
            <w:r w:rsidRPr="00384C2A">
              <w:t>1.2</w:t>
            </w:r>
            <w:r w:rsidRPr="00384C2A">
              <w:tab/>
              <w:t xml:space="preserve">Obtain and interpret key information on laws for anti-discrimination, harassment and equal </w:t>
            </w:r>
            <w:r w:rsidRPr="00384C2A">
              <w:t>employment opportunity.</w:t>
            </w:r>
          </w:p>
          <w:p w:rsidR="00000000" w:rsidRPr="00384C2A" w:rsidP="00384C2A">
            <w:pPr>
              <w:pStyle w:val="List2"/>
            </w:pPr>
            <w:r w:rsidRPr="00384C2A">
              <w:t>1.3</w:t>
            </w:r>
            <w:r w:rsidRPr="00384C2A">
              <w:tab/>
              <w:t>Source and interpret informatio</w:t>
            </w:r>
            <w:r w:rsidRPr="00384C2A">
              <w:t>n on national employment standards and specific employment arrangements for current role.</w:t>
            </w:r>
          </w:p>
          <w:p w:rsidR="00000000" w:rsidP="00384C2A">
            <w:pPr>
              <w:pStyle w:val="List2"/>
              <w:rPr>
                <w:lang w:val="en-NZ"/>
              </w:rPr>
            </w:pPr>
            <w:r w:rsidRPr="00384C2A">
              <w:t>1.4</w:t>
            </w:r>
            <w:r w:rsidRPr="00384C2A">
              <w:tab/>
              <w:t>Comply with all employment requirements.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List"/>
              <w:rPr>
                <w:lang w:val="en-NZ"/>
              </w:rPr>
            </w:pPr>
            <w:r w:rsidRPr="00384C2A">
              <w:t>2.</w:t>
            </w:r>
            <w:r w:rsidRPr="00384C2A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2"/>
            </w:pPr>
            <w:r w:rsidRPr="00384C2A">
              <w:t>2.1</w:t>
            </w:r>
            <w:r w:rsidRPr="00384C2A">
              <w:tab/>
              <w:t>Interpret and comply with key employment policies to support organisatio</w:t>
            </w:r>
            <w:r w:rsidRPr="00384C2A">
              <w:t xml:space="preserve">nal culture. </w:t>
            </w:r>
          </w:p>
          <w:p w:rsidR="00000000" w:rsidRPr="00384C2A" w:rsidP="00384C2A">
            <w:pPr>
              <w:pStyle w:val="List2"/>
            </w:pPr>
            <w:r w:rsidRPr="00384C2A">
              <w:t>2.2</w:t>
            </w:r>
            <w:r w:rsidRPr="00384C2A">
              <w:tab/>
              <w:t>Seek advice from supervisors and managers to ensure understanding of organisational requirements.</w:t>
            </w:r>
          </w:p>
          <w:p w:rsidR="00000000" w:rsidRPr="00384C2A" w:rsidP="00384C2A">
            <w:pPr>
              <w:pStyle w:val="List2"/>
            </w:pPr>
            <w:r w:rsidRPr="00384C2A">
              <w:t>2.3</w:t>
            </w:r>
            <w:r w:rsidRPr="00384C2A">
              <w:tab/>
              <w:t>Interpret staff rosters and provide notice of availability according to organisational procedures.</w:t>
            </w:r>
          </w:p>
          <w:p w:rsidR="00000000" w:rsidP="00384C2A">
            <w:pPr>
              <w:pStyle w:val="List2"/>
              <w:rPr>
                <w:lang w:val="en-NZ"/>
              </w:rPr>
            </w:pPr>
            <w:r w:rsidRPr="00384C2A">
              <w:t>2.4</w:t>
            </w:r>
            <w:r w:rsidRPr="00384C2A">
              <w:tab/>
              <w:t>Use designated lines of communica</w:t>
            </w:r>
            <w:r w:rsidRPr="00384C2A">
              <w:t>tion and reporting.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List"/>
              <w:rPr>
                <w:lang w:val="en-NZ"/>
              </w:rPr>
            </w:pPr>
            <w:r w:rsidRPr="00384C2A">
              <w:t>3.</w:t>
            </w:r>
            <w:r w:rsidRPr="00384C2A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2"/>
            </w:pPr>
            <w:r w:rsidRPr="00384C2A">
              <w:t>3.1</w:t>
            </w:r>
            <w:r w:rsidRPr="00384C2A">
              <w:tab/>
              <w:t>Plan and organise daily work activities within scope of responsibility.</w:t>
            </w:r>
          </w:p>
          <w:p w:rsidR="00000000" w:rsidRPr="00384C2A" w:rsidP="00384C2A">
            <w:pPr>
              <w:pStyle w:val="List2"/>
            </w:pPr>
            <w:r w:rsidRPr="00384C2A">
              <w:t>3.2</w:t>
            </w:r>
            <w:r w:rsidRPr="00384C2A">
              <w:tab/>
              <w:t>Act promptly on instructions, information and follow procedures relevant to the task.</w:t>
            </w:r>
          </w:p>
          <w:p w:rsidR="00000000" w:rsidRPr="00384C2A" w:rsidP="00384C2A">
            <w:pPr>
              <w:pStyle w:val="List2"/>
            </w:pPr>
            <w:r w:rsidRPr="00384C2A">
              <w:t>3.3</w:t>
            </w:r>
            <w:r w:rsidRPr="00384C2A">
              <w:tab/>
              <w:t>Seek advice and direction from appr</w:t>
            </w:r>
            <w:r w:rsidRPr="00384C2A">
              <w:t>opriate staff to clarify workplace instruction and information.</w:t>
            </w:r>
          </w:p>
          <w:p w:rsidR="00000000" w:rsidP="00384C2A">
            <w:pPr>
              <w:pStyle w:val="List2"/>
              <w:rPr>
                <w:lang w:val="en-NZ"/>
              </w:rPr>
            </w:pPr>
            <w:r w:rsidRPr="00384C2A">
              <w:t>3.4</w:t>
            </w:r>
            <w:r w:rsidRPr="00384C2A">
              <w:tab/>
              <w:t>Prioritise and complete competing tasks within designated timeframes.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List"/>
              <w:rPr>
                <w:lang w:val="en-NZ"/>
              </w:rPr>
            </w:pPr>
            <w:r w:rsidRPr="00384C2A">
              <w:t>4.</w:t>
            </w:r>
            <w:r w:rsidRPr="00384C2A">
              <w:tab/>
              <w:t>Work in a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2"/>
            </w:pPr>
            <w:r w:rsidRPr="00384C2A">
              <w:t>4.1</w:t>
            </w:r>
            <w:r w:rsidRPr="00384C2A">
              <w:tab/>
              <w:t>Cooperatively participate in work-team tasks and goals.</w:t>
            </w:r>
          </w:p>
          <w:p w:rsidR="00000000" w:rsidRPr="00384C2A" w:rsidP="00384C2A">
            <w:pPr>
              <w:pStyle w:val="List2"/>
            </w:pPr>
            <w:r w:rsidRPr="00384C2A">
              <w:t>4.2</w:t>
            </w:r>
            <w:r w:rsidRPr="00384C2A">
              <w:tab/>
            </w:r>
            <w:r w:rsidRPr="00384C2A">
              <w:t>Work within own role boundaries and recognise roles and responsibilities of other staff.</w:t>
            </w:r>
          </w:p>
          <w:p w:rsidR="00000000" w:rsidRPr="00384C2A" w:rsidP="00384C2A">
            <w:pPr>
              <w:pStyle w:val="List2"/>
            </w:pPr>
            <w:r w:rsidRPr="00384C2A">
              <w:t>4.3</w:t>
            </w:r>
            <w:r w:rsidRPr="00384C2A">
              <w:tab/>
              <w:t>Seek assistance from team members, supervisors and managers when required.</w:t>
            </w:r>
          </w:p>
          <w:p w:rsidR="00000000" w:rsidRPr="00384C2A" w:rsidP="00384C2A">
            <w:pPr>
              <w:pStyle w:val="List2"/>
            </w:pPr>
            <w:r w:rsidRPr="00384C2A">
              <w:t>4.4</w:t>
            </w:r>
            <w:r w:rsidRPr="00384C2A">
              <w:tab/>
              <w:t>Offer assistance proactively, and respond to requests for assistance to maximise eff</w:t>
            </w:r>
            <w:r w:rsidRPr="00384C2A">
              <w:t>iciency and quality of daily work-team outcomes.</w:t>
            </w:r>
          </w:p>
          <w:p w:rsidR="00000000" w:rsidRPr="00384C2A" w:rsidP="00384C2A">
            <w:pPr>
              <w:pStyle w:val="List2"/>
            </w:pPr>
            <w:r w:rsidRPr="00384C2A">
              <w:t>4.5</w:t>
            </w:r>
            <w:r w:rsidRPr="00384C2A">
              <w:tab/>
              <w:t>Encourage, acknowledge and act on constructive feedback provided by team members.</w:t>
            </w:r>
          </w:p>
          <w:p w:rsidR="00000000" w:rsidRPr="00384C2A" w:rsidP="00384C2A">
            <w:pPr>
              <w:pStyle w:val="List2"/>
            </w:pPr>
            <w:r w:rsidRPr="00384C2A">
              <w:t>4.6</w:t>
            </w:r>
            <w:r w:rsidRPr="00384C2A">
              <w:tab/>
              <w:t>Recognise, respect and accommodate cultural differences within the team.</w:t>
            </w:r>
          </w:p>
        </w:tc>
      </w:tr>
    </w:tbl>
    <w:p w:rsidR="00000000" w:rsidRPr="00384C2A" w:rsidP="00384C2A">
      <w:pPr>
        <w:pStyle w:val="BodyText"/>
      </w:pPr>
    </w:p>
    <w:p w:rsidR="00000000" w:rsidRPr="00384C2A" w:rsidP="00384C2A">
      <w:pPr>
        <w:pStyle w:val="AllowPageBreak"/>
      </w:pPr>
    </w:p>
    <w:p w:rsidR="00000000" w:rsidRPr="00384C2A" w:rsidP="00384C2A">
      <w:pPr>
        <w:pStyle w:val="Heading1"/>
      </w:pPr>
      <w:bookmarkStart w:id="7" w:name="O_719580"/>
      <w:bookmarkEnd w:id="7"/>
      <w:r w:rsidRPr="00384C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2"/>
        <w:gridCol w:w="6664"/>
      </w:tblGrid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Foundat</w:t>
            </w:r>
            <w:r w:rsidRPr="00384C2A">
              <w:t>ion skills essential to performance in this unit, but not explicit in the performance criteria are listed below: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BodyText"/>
            </w:pPr>
            <w:r w:rsidRPr="00384C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rPr>
                <w:rStyle w:val="SpecialBold"/>
              </w:rPr>
              <w:t>Description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Bullet"/>
            </w:pPr>
            <w:r w:rsidRPr="00384C2A">
              <w:t>interpret detailed organisational policies and procedures</w:t>
            </w:r>
          </w:p>
          <w:p w:rsidR="00000000" w:rsidP="00384C2A">
            <w:pPr>
              <w:pStyle w:val="ListBullet"/>
              <w:rPr>
                <w:lang w:val="en-NZ"/>
              </w:rPr>
            </w:pPr>
            <w:r w:rsidRPr="00384C2A">
              <w:t>interpret unfamiliar plain English documents which describe workplace laws, rights and responsibilities.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ListBullet"/>
              <w:rPr>
                <w:lang w:val="en-NZ"/>
              </w:rPr>
            </w:pPr>
            <w:r w:rsidRPr="00384C2A">
              <w:t xml:space="preserve">ask open and closed probe questions and actively listen to clarify workplace instruction, team </w:t>
            </w:r>
            <w:r w:rsidRPr="00384C2A">
              <w:t>needs and policies and procedures</w:t>
            </w:r>
          </w:p>
        </w:tc>
      </w:tr>
      <w:tr w:rsidTr="00D56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2A">
            <w:pPr>
              <w:pStyle w:val="BodyText"/>
              <w:rPr>
                <w:lang w:val="en-NZ"/>
              </w:rPr>
            </w:pPr>
            <w:r w:rsidRPr="00384C2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2A" w:rsidP="00384C2A">
            <w:pPr>
              <w:pStyle w:val="ListBullet"/>
            </w:pPr>
            <w:r w:rsidRPr="00384C2A">
              <w:t>use a computer and keyboard and the Internet to search for information.</w:t>
            </w:r>
          </w:p>
        </w:tc>
      </w:tr>
    </w:tbl>
    <w:p w:rsidR="00000000" w:rsidRPr="00384C2A" w:rsidP="00384C2A">
      <w:pPr>
        <w:pStyle w:val="BodyText"/>
      </w:pPr>
    </w:p>
    <w:p w:rsidR="00000000" w:rsidRPr="00384C2A" w:rsidP="00384C2A">
      <w:pPr>
        <w:pStyle w:val="AllowPageBreak"/>
      </w:pPr>
    </w:p>
    <w:p w:rsidR="00000000" w:rsidRPr="00384C2A" w:rsidP="00384C2A">
      <w:pPr>
        <w:pStyle w:val="Heading1"/>
      </w:pPr>
      <w:bookmarkStart w:id="8" w:name="O_719582"/>
      <w:bookmarkEnd w:id="8"/>
      <w:r w:rsidRPr="00384C2A">
        <w:t>Unit Mapping Information</w:t>
      </w:r>
    </w:p>
    <w:p w:rsidR="00000000" w:rsidRPr="00384C2A" w:rsidP="00D56CB5">
      <w:pPr>
        <w:pStyle w:val="BodyText"/>
      </w:pPr>
      <w:r w:rsidRPr="00384C2A">
        <w:t>No equivalent unit.</w:t>
      </w:r>
    </w:p>
    <w:p w:rsidR="00000000" w:rsidRPr="00384C2A" w:rsidP="00384C2A">
      <w:pPr>
        <w:pStyle w:val="Heading1"/>
      </w:pPr>
      <w:bookmarkStart w:id="9" w:name="O_719589"/>
      <w:bookmarkEnd w:id="9"/>
      <w:r w:rsidRPr="00384C2A">
        <w:t>Links</w:t>
      </w:r>
    </w:p>
    <w:p w:rsidR="00000000" w:rsidRPr="00384C2A" w:rsidP="00D56CB5">
      <w:pPr>
        <w:pStyle w:val="BodyText"/>
      </w:pPr>
      <w:r w:rsidRPr="00384C2A">
        <w:t xml:space="preserve">Companion Volume implementation guides </w:t>
      </w:r>
      <w:r w:rsidRPr="00384C2A">
        <w:t xml:space="preserve">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72AB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84C2A" w:rsidP="00D56CB5">
      <w:pPr>
        <w:pStyle w:val="BodyText"/>
        <w:sectPr w:rsidSect="00384C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4C2A" w:rsidP="00384C2A">
      <w:pPr>
        <w:pStyle w:val="SuperHeading"/>
      </w:pPr>
      <w:r w:rsidRPr="00384C2A">
        <w:t>Assessment Requirements for SFLSOP002 Work effectively in the floristry industry</w:t>
      </w:r>
    </w:p>
    <w:p w:rsidR="00000000" w:rsidRPr="00384C2A" w:rsidP="00384C2A">
      <w:pPr>
        <w:pStyle w:val="Heading1"/>
      </w:pPr>
      <w:bookmarkStart w:id="10" w:name="O_719584"/>
      <w:bookmarkEnd w:id="10"/>
      <w:r w:rsidRPr="00384C2A">
        <w:t>Modification History</w:t>
      </w:r>
    </w:p>
    <w:p w:rsidR="00000000" w:rsidRPr="00384C2A" w:rsidP="00D56CB5">
      <w:pPr>
        <w:pStyle w:val="BodyText"/>
      </w:pPr>
      <w:r w:rsidRPr="00384C2A">
        <w:t>Not applicable.</w:t>
      </w:r>
    </w:p>
    <w:p w:rsidR="00000000" w:rsidRPr="00384C2A" w:rsidP="00384C2A">
      <w:pPr>
        <w:pStyle w:val="Heading1"/>
      </w:pPr>
      <w:bookmarkStart w:id="11" w:name="O_719585"/>
      <w:bookmarkEnd w:id="11"/>
      <w:r w:rsidRPr="00384C2A">
        <w:t>Performance Evidence</w:t>
      </w:r>
    </w:p>
    <w:p w:rsidR="00000000" w:rsidRPr="00384C2A" w:rsidP="00D56CB5">
      <w:pPr>
        <w:pStyle w:val="BodyText"/>
      </w:pPr>
      <w:r w:rsidRPr="00384C2A">
        <w:t>Evidence of the ability to complete tasks outlined in elements and performance criteria of this unit in the context of the job role, and:</w:t>
      </w:r>
    </w:p>
    <w:p w:rsidR="00000000" w:rsidRPr="00384C2A" w:rsidP="00384C2A">
      <w:pPr>
        <w:pStyle w:val="ListBullet"/>
      </w:pPr>
      <w:r w:rsidRPr="00384C2A">
        <w:t>access and interpret information about emp</w:t>
      </w:r>
      <w:r w:rsidRPr="00384C2A">
        <w:t>loyment rights and responsibilities from these sources:</w:t>
      </w:r>
    </w:p>
    <w:p w:rsidR="00000000" w:rsidRPr="00384C2A" w:rsidP="00384C2A">
      <w:pPr>
        <w:pStyle w:val="ListBullet2"/>
      </w:pPr>
      <w:r w:rsidRPr="00384C2A">
        <w:t>employer associations</w:t>
      </w:r>
    </w:p>
    <w:p w:rsidR="00000000" w:rsidRPr="00384C2A" w:rsidP="00384C2A">
      <w:pPr>
        <w:pStyle w:val="ListBullet2"/>
      </w:pPr>
      <w:r w:rsidRPr="00384C2A">
        <w:t>Fair Work Commission</w:t>
      </w:r>
    </w:p>
    <w:p w:rsidR="00000000" w:rsidRPr="00384C2A" w:rsidP="00384C2A">
      <w:pPr>
        <w:pStyle w:val="ListBullet2"/>
      </w:pPr>
      <w:r w:rsidRPr="00384C2A">
        <w:t>Fair Work Ombudsman</w:t>
      </w:r>
    </w:p>
    <w:p w:rsidR="00000000" w:rsidRPr="00384C2A" w:rsidP="00384C2A">
      <w:pPr>
        <w:pStyle w:val="ListBullet2"/>
      </w:pPr>
      <w:r w:rsidRPr="00384C2A">
        <w:t>state and territory government boards and commissions for anti-discrimination and equal employment opportunity</w:t>
      </w:r>
    </w:p>
    <w:p w:rsidR="00000000" w:rsidRPr="00384C2A" w:rsidP="00384C2A">
      <w:pPr>
        <w:pStyle w:val="ListBullet2"/>
      </w:pPr>
      <w:r w:rsidRPr="00384C2A">
        <w:t>staff handbooks</w:t>
      </w:r>
    </w:p>
    <w:p w:rsidR="00000000" w:rsidRPr="00384C2A" w:rsidP="00384C2A">
      <w:pPr>
        <w:pStyle w:val="ListBullet2"/>
      </w:pPr>
      <w:r w:rsidRPr="00384C2A">
        <w:t>trade unions</w:t>
      </w:r>
    </w:p>
    <w:p w:rsidR="00000000" w:rsidRPr="00384C2A" w:rsidP="00384C2A">
      <w:pPr>
        <w:pStyle w:val="ListBullet"/>
      </w:pPr>
      <w:r w:rsidRPr="00384C2A">
        <w:t>source information on this range of employee and employer workplace rights and responsibilities:</w:t>
      </w:r>
    </w:p>
    <w:p w:rsidR="00000000" w:rsidRPr="00384C2A" w:rsidP="00384C2A">
      <w:pPr>
        <w:pStyle w:val="ListBullet2"/>
      </w:pPr>
      <w:r w:rsidRPr="00384C2A">
        <w:t>Fair Work Act 2009: minimum workplace entitlements provided by the National Employment Standards (NES)</w:t>
      </w:r>
    </w:p>
    <w:p w:rsidR="00000000" w:rsidRPr="00384C2A" w:rsidP="00384C2A">
      <w:pPr>
        <w:pStyle w:val="ListBullet2"/>
      </w:pPr>
      <w:r w:rsidRPr="00384C2A">
        <w:t>relevant state or territory anti-discrimi</w:t>
      </w:r>
      <w:r w:rsidRPr="00384C2A">
        <w:t>nation or equal employment opportunity law:</w:t>
      </w:r>
    </w:p>
    <w:p w:rsidR="00000000" w:rsidRPr="00384C2A" w:rsidP="00384C2A">
      <w:pPr>
        <w:pStyle w:val="ListBullet3"/>
      </w:pPr>
      <w:r w:rsidRPr="00384C2A">
        <w:t>harassment provisions: types of discrimination and harassment, rights and responsibilities of employees and employers and consequences of non-compliance with the law</w:t>
      </w:r>
    </w:p>
    <w:p w:rsidR="00000000" w:rsidRPr="00384C2A" w:rsidP="00384C2A">
      <w:pPr>
        <w:pStyle w:val="ListBullet3"/>
      </w:pPr>
      <w:r w:rsidRPr="00384C2A">
        <w:t>equal employment opportunity (EEO) provisions: rights of employees and responsibilities of employers to make merit based employment decisions</w:t>
      </w:r>
    </w:p>
    <w:p w:rsidR="00000000" w:rsidRPr="00384C2A" w:rsidP="00384C2A">
      <w:pPr>
        <w:pStyle w:val="ListBullet3"/>
      </w:pPr>
      <w:r w:rsidRPr="00384C2A">
        <w:t>role of relevant state or territory board or commission in managing complaints</w:t>
      </w:r>
    </w:p>
    <w:p w:rsidR="00000000" w:rsidRPr="00384C2A" w:rsidP="00384C2A">
      <w:pPr>
        <w:pStyle w:val="ListBullet2"/>
      </w:pPr>
      <w:r w:rsidRPr="00384C2A">
        <w:t>industrial awards for floristry em</w:t>
      </w:r>
      <w:r w:rsidRPr="00384C2A">
        <w:t>ployees</w:t>
      </w:r>
    </w:p>
    <w:p w:rsidR="00000000" w:rsidRPr="00384C2A" w:rsidP="00384C2A">
      <w:pPr>
        <w:pStyle w:val="ListBullet"/>
      </w:pPr>
      <w:r w:rsidRPr="00384C2A">
        <w:t>access and interpret this range of organisational policies and procedures that relate to general work practices:</w:t>
      </w:r>
    </w:p>
    <w:p w:rsidR="00000000" w:rsidRPr="00384C2A" w:rsidP="00384C2A">
      <w:pPr>
        <w:pStyle w:val="ListBullet2"/>
      </w:pPr>
      <w:r w:rsidRPr="00384C2A">
        <w:t>accepting, declining and amending rostered hours</w:t>
      </w:r>
    </w:p>
    <w:p w:rsidR="00000000" w:rsidRPr="00384C2A" w:rsidP="00384C2A">
      <w:pPr>
        <w:pStyle w:val="ListBullet2"/>
      </w:pPr>
      <w:r w:rsidRPr="00384C2A">
        <w:t>personal and carer’s leave</w:t>
      </w:r>
    </w:p>
    <w:p w:rsidR="00000000" w:rsidRPr="00384C2A" w:rsidP="00384C2A">
      <w:pPr>
        <w:pStyle w:val="ListBullet2"/>
      </w:pPr>
      <w:r w:rsidRPr="00384C2A">
        <w:t>counselling and discipline</w:t>
      </w:r>
    </w:p>
    <w:p w:rsidR="00000000" w:rsidRPr="00384C2A" w:rsidP="00384C2A">
      <w:pPr>
        <w:pStyle w:val="ListBullet2"/>
      </w:pPr>
      <w:r w:rsidRPr="00384C2A">
        <w:t>grievances</w:t>
      </w:r>
    </w:p>
    <w:p w:rsidR="00000000" w:rsidRPr="00384C2A" w:rsidP="00384C2A">
      <w:pPr>
        <w:pStyle w:val="ListBullet2"/>
      </w:pPr>
      <w:r w:rsidRPr="00384C2A">
        <w:t>equal employment opportunity</w:t>
      </w:r>
    </w:p>
    <w:p w:rsidR="00000000" w:rsidRPr="00384C2A" w:rsidP="00384C2A">
      <w:pPr>
        <w:pStyle w:val="ListBullet2"/>
      </w:pPr>
      <w:r w:rsidRPr="00384C2A">
        <w:t>discrimination and harassment</w:t>
      </w:r>
    </w:p>
    <w:p w:rsidR="00000000" w:rsidRPr="00384C2A" w:rsidP="00384C2A">
      <w:pPr>
        <w:pStyle w:val="ListBullet2"/>
      </w:pPr>
      <w:r w:rsidRPr="00384C2A">
        <w:t>terms and conditions of employment</w:t>
      </w:r>
    </w:p>
    <w:p w:rsidR="00000000" w:rsidRPr="00384C2A" w:rsidP="00384C2A">
      <w:pPr>
        <w:pStyle w:val="ListBullet"/>
      </w:pPr>
      <w:r w:rsidRPr="00384C2A">
        <w:t>plan and organise daily work activities and work effectively as a team member across four three hour work, training or assessment periods which must be used to c</w:t>
      </w:r>
      <w:r w:rsidRPr="00384C2A">
        <w:t>ombine assessment of this unit with SFLSOP or SFLDEC coded units.</w:t>
      </w:r>
    </w:p>
    <w:p w:rsidR="00000000" w:rsidRPr="00384C2A" w:rsidP="00384C2A">
      <w:pPr>
        <w:pStyle w:val="AllowPageBreak"/>
      </w:pPr>
    </w:p>
    <w:p w:rsidR="00000000" w:rsidRPr="00384C2A" w:rsidP="00384C2A">
      <w:pPr>
        <w:pStyle w:val="Heading1"/>
      </w:pPr>
      <w:bookmarkStart w:id="12" w:name="O_719586"/>
      <w:bookmarkEnd w:id="12"/>
      <w:r w:rsidRPr="00384C2A">
        <w:t>Knowledge Evidence</w:t>
      </w:r>
    </w:p>
    <w:p w:rsidR="00000000" w:rsidRPr="00384C2A" w:rsidP="00D56CB5">
      <w:pPr>
        <w:pStyle w:val="BodyText"/>
      </w:pPr>
      <w:r w:rsidRPr="00384C2A">
        <w:t>Demonstrated knowledge required to complete the tasks outlined in elements and performance criteria of this unit:</w:t>
      </w:r>
    </w:p>
    <w:p w:rsidR="00000000" w:rsidRPr="00384C2A" w:rsidP="00384C2A">
      <w:pPr>
        <w:pStyle w:val="ListBullet"/>
      </w:pPr>
      <w:r w:rsidRPr="00384C2A">
        <w:t>sources of information on employment ri</w:t>
      </w:r>
      <w:r w:rsidRPr="00384C2A">
        <w:t>ghts and responsibilities as specified in the performance evidence</w:t>
      </w:r>
    </w:p>
    <w:p w:rsidR="00000000" w:rsidRPr="00384C2A" w:rsidP="00384C2A">
      <w:pPr>
        <w:pStyle w:val="ListBullet"/>
      </w:pPr>
      <w:r w:rsidRPr="00384C2A">
        <w:t>basic aspects of employment related laws covering rights and responsibilities of employees and employers as specified in the performance evidence</w:t>
      </w:r>
    </w:p>
    <w:p w:rsidR="00000000" w:rsidRPr="00384C2A" w:rsidP="00384C2A">
      <w:pPr>
        <w:pStyle w:val="ListBullet"/>
      </w:pPr>
      <w:r w:rsidRPr="00384C2A">
        <w:t>basic aspects of industrial awards for floristry employees</w:t>
      </w:r>
    </w:p>
    <w:p w:rsidR="00000000" w:rsidRPr="00384C2A" w:rsidP="00384C2A">
      <w:pPr>
        <w:pStyle w:val="ListBullet"/>
      </w:pPr>
      <w:r w:rsidRPr="00384C2A">
        <w:t>primary functions of trade unions for floristry employees</w:t>
      </w:r>
    </w:p>
    <w:p w:rsidR="00000000" w:rsidRPr="00384C2A" w:rsidP="00384C2A">
      <w:pPr>
        <w:pStyle w:val="ListBullet"/>
      </w:pPr>
      <w:r w:rsidRPr="00384C2A">
        <w:t xml:space="preserve">organisational policies and procedures that relate to general work practices as specified in the performance evidence </w:t>
      </w:r>
    </w:p>
    <w:p w:rsidR="00000000" w:rsidRPr="00384C2A" w:rsidP="00384C2A">
      <w:pPr>
        <w:pStyle w:val="ListBullet"/>
      </w:pPr>
      <w:r w:rsidRPr="00384C2A">
        <w:t>typical terms and co</w:t>
      </w:r>
      <w:r w:rsidRPr="00384C2A">
        <w:t>nditions of employment for floristry businesses</w:t>
      </w:r>
    </w:p>
    <w:p w:rsidR="00000000" w:rsidRPr="00384C2A" w:rsidP="00384C2A">
      <w:pPr>
        <w:pStyle w:val="ListBullet"/>
      </w:pPr>
      <w:r w:rsidRPr="00384C2A">
        <w:t>general role boundaries and responsibilities for key floristry industry staff:</w:t>
      </w:r>
    </w:p>
    <w:p w:rsidR="00000000" w:rsidRPr="00384C2A" w:rsidP="00384C2A">
      <w:pPr>
        <w:pStyle w:val="ListBullet2"/>
      </w:pPr>
      <w:r w:rsidRPr="00384C2A">
        <w:t>floristry assistants</w:t>
      </w:r>
    </w:p>
    <w:p w:rsidR="00000000" w:rsidRPr="00384C2A" w:rsidP="00384C2A">
      <w:pPr>
        <w:pStyle w:val="ListBullet2"/>
      </w:pPr>
      <w:r w:rsidRPr="00384C2A">
        <w:t>florists and senior florists</w:t>
      </w:r>
    </w:p>
    <w:p w:rsidR="00000000" w:rsidRPr="00384C2A" w:rsidP="00384C2A">
      <w:pPr>
        <w:pStyle w:val="ListBullet2"/>
      </w:pPr>
      <w:r w:rsidRPr="00384C2A">
        <w:t>supervisors and managers within retail floristry shops, studios and online bus</w:t>
      </w:r>
      <w:r w:rsidRPr="00384C2A">
        <w:t>inesses</w:t>
      </w:r>
    </w:p>
    <w:p w:rsidR="00000000" w:rsidRPr="00384C2A" w:rsidP="00384C2A">
      <w:pPr>
        <w:pStyle w:val="ListBullet"/>
      </w:pPr>
      <w:r w:rsidRPr="00384C2A">
        <w:t>basic principles of positive teamwork.</w:t>
      </w:r>
    </w:p>
    <w:p w:rsidR="00000000" w:rsidRPr="00384C2A" w:rsidP="00384C2A">
      <w:pPr>
        <w:pStyle w:val="AllowPageBreak"/>
      </w:pPr>
    </w:p>
    <w:p w:rsidR="00000000" w:rsidRPr="00384C2A" w:rsidP="00384C2A">
      <w:pPr>
        <w:pStyle w:val="Heading1"/>
      </w:pPr>
      <w:bookmarkStart w:id="13" w:name="O_719587"/>
      <w:bookmarkEnd w:id="13"/>
      <w:r w:rsidRPr="00384C2A">
        <w:t>Assessment Conditions</w:t>
      </w:r>
    </w:p>
    <w:p w:rsidR="00000000" w:rsidRPr="00384C2A" w:rsidP="00D56CB5">
      <w:pPr>
        <w:pStyle w:val="BodyText"/>
      </w:pPr>
      <w:r w:rsidRPr="00384C2A">
        <w:t>Skills must be demonstrated in a floristry design, preparation and product construction environment. This can be:</w:t>
      </w:r>
    </w:p>
    <w:p w:rsidR="00000000" w:rsidRPr="00384C2A" w:rsidP="00384C2A">
      <w:pPr>
        <w:pStyle w:val="ListBullet"/>
      </w:pPr>
      <w:r w:rsidRPr="00384C2A">
        <w:t>an industry workplace</w:t>
      </w:r>
    </w:p>
    <w:p w:rsidR="00000000" w:rsidRPr="00384C2A" w:rsidP="00384C2A">
      <w:pPr>
        <w:pStyle w:val="ListBullet"/>
      </w:pPr>
      <w:r w:rsidRPr="00384C2A">
        <w:t>a simulated industry environment operated within a training organisation.</w:t>
      </w:r>
    </w:p>
    <w:p w:rsidR="00000000" w:rsidRPr="00384C2A" w:rsidP="00384C2A">
      <w:pPr>
        <w:pStyle w:val="BodyText"/>
      </w:pPr>
    </w:p>
    <w:p w:rsidR="00000000" w:rsidRPr="00384C2A" w:rsidP="00D56CB5">
      <w:pPr>
        <w:pStyle w:val="BodyText"/>
      </w:pPr>
      <w:r w:rsidRPr="00384C2A">
        <w:t>Assessment must ensure use of:</w:t>
      </w:r>
    </w:p>
    <w:p w:rsidR="00000000" w:rsidRPr="00384C2A" w:rsidP="00384C2A">
      <w:pPr>
        <w:pStyle w:val="ListBullet"/>
      </w:pPr>
      <w:r w:rsidRPr="00384C2A">
        <w:t>computers, keyboards and printers</w:t>
      </w:r>
    </w:p>
    <w:p w:rsidR="00000000" w:rsidRPr="00384C2A" w:rsidP="00384C2A">
      <w:pPr>
        <w:pStyle w:val="ListBullet"/>
      </w:pPr>
      <w:r w:rsidRPr="00384C2A">
        <w:t>the Internet</w:t>
      </w:r>
    </w:p>
    <w:p w:rsidR="00000000" w:rsidRPr="00384C2A" w:rsidP="00384C2A">
      <w:pPr>
        <w:pStyle w:val="ListBullet"/>
      </w:pPr>
      <w:r w:rsidRPr="00384C2A">
        <w:t>current plain English guidelines issued by regulatory bodies covering:</w:t>
      </w:r>
    </w:p>
    <w:p w:rsidR="00000000" w:rsidRPr="00384C2A" w:rsidP="00384C2A">
      <w:pPr>
        <w:pStyle w:val="ListBullet2"/>
      </w:pPr>
      <w:r w:rsidRPr="00384C2A">
        <w:t>minimum workplace entitlements</w:t>
      </w:r>
      <w:r w:rsidRPr="00384C2A">
        <w:t xml:space="preserve"> provided by the National Employment Standards (NES)</w:t>
      </w:r>
    </w:p>
    <w:p w:rsidR="00000000" w:rsidRPr="00384C2A" w:rsidP="00384C2A">
      <w:pPr>
        <w:pStyle w:val="ListBullet2"/>
      </w:pPr>
      <w:r w:rsidRPr="00384C2A">
        <w:t>relevant state or territory anti-discrimination or equal employment opportunity law:</w:t>
      </w:r>
    </w:p>
    <w:p w:rsidR="00000000" w:rsidRPr="00384C2A" w:rsidP="00384C2A">
      <w:pPr>
        <w:pStyle w:val="ListBullet3"/>
      </w:pPr>
      <w:r w:rsidRPr="00384C2A">
        <w:t>harassment provisions: types of discrimination and harassment, rights and responsibilities of employees and employers</w:t>
      </w:r>
      <w:r w:rsidRPr="00384C2A">
        <w:t xml:space="preserve"> and consequences of non-compliance with the law</w:t>
      </w:r>
    </w:p>
    <w:p w:rsidR="00000000" w:rsidRPr="00384C2A" w:rsidP="00384C2A">
      <w:pPr>
        <w:pStyle w:val="ListBullet3"/>
      </w:pPr>
      <w:r w:rsidRPr="00384C2A">
        <w:t>equal employment opportunity (EEO) provisions; rights of employees and responsibilities of employers to make merit based employment decisions</w:t>
      </w:r>
    </w:p>
    <w:p w:rsidR="00000000" w:rsidRPr="00384C2A" w:rsidP="00384C2A">
      <w:pPr>
        <w:pStyle w:val="ListBullet3"/>
      </w:pPr>
      <w:r w:rsidRPr="00384C2A">
        <w:t>role of relevant state or territory boards in managing complaints</w:t>
      </w:r>
    </w:p>
    <w:p w:rsidR="00000000" w:rsidRPr="00384C2A" w:rsidP="00384C2A">
      <w:pPr>
        <w:pStyle w:val="ListBullet"/>
      </w:pPr>
      <w:r w:rsidRPr="00384C2A">
        <w:t>plain English information about industrial awards for floristry employees issued by regulatory bodies or unions</w:t>
      </w:r>
    </w:p>
    <w:p w:rsidR="00000000" w:rsidRPr="00384C2A" w:rsidP="00384C2A">
      <w:pPr>
        <w:pStyle w:val="ListBullet"/>
      </w:pPr>
      <w:r w:rsidRPr="00384C2A">
        <w:t>organisational policies and procedures that relate to general work practices:</w:t>
      </w:r>
    </w:p>
    <w:p w:rsidR="00000000" w:rsidRPr="00384C2A" w:rsidP="00384C2A">
      <w:pPr>
        <w:pStyle w:val="ListBullet2"/>
      </w:pPr>
      <w:r w:rsidRPr="00384C2A">
        <w:t>accepting, declining and amending rostered hours</w:t>
      </w:r>
    </w:p>
    <w:p w:rsidR="00000000" w:rsidRPr="00384C2A" w:rsidP="00384C2A">
      <w:pPr>
        <w:pStyle w:val="ListBullet2"/>
      </w:pPr>
      <w:r w:rsidRPr="00384C2A">
        <w:t>personal and carer’s leave</w:t>
      </w:r>
    </w:p>
    <w:p w:rsidR="00000000" w:rsidRPr="00384C2A" w:rsidP="00384C2A">
      <w:pPr>
        <w:pStyle w:val="ListBullet2"/>
      </w:pPr>
      <w:r w:rsidRPr="00384C2A">
        <w:t>counselling and discipline</w:t>
      </w:r>
    </w:p>
    <w:p w:rsidR="00000000" w:rsidRPr="00384C2A" w:rsidP="00384C2A">
      <w:pPr>
        <w:pStyle w:val="ListBullet2"/>
      </w:pPr>
      <w:r w:rsidRPr="00384C2A">
        <w:t>grievances</w:t>
      </w:r>
    </w:p>
    <w:p w:rsidR="00000000" w:rsidRPr="00384C2A" w:rsidP="00384C2A">
      <w:pPr>
        <w:pStyle w:val="ListBullet2"/>
      </w:pPr>
      <w:r w:rsidRPr="00384C2A">
        <w:t>equal employment opportunity</w:t>
      </w:r>
    </w:p>
    <w:p w:rsidR="00000000" w:rsidRPr="00384C2A" w:rsidP="00384C2A">
      <w:pPr>
        <w:pStyle w:val="ListBullet2"/>
      </w:pPr>
      <w:r w:rsidRPr="00384C2A">
        <w:t>discrimination and harassment</w:t>
      </w:r>
    </w:p>
    <w:p w:rsidR="00000000" w:rsidRPr="00384C2A" w:rsidP="00384C2A">
      <w:pPr>
        <w:pStyle w:val="ListBullet"/>
      </w:pPr>
      <w:r w:rsidRPr="00384C2A">
        <w:t>team members with whom the individual can interact; these can be:</w:t>
      </w:r>
    </w:p>
    <w:p w:rsidR="00000000" w:rsidRPr="00384C2A" w:rsidP="00384C2A">
      <w:pPr>
        <w:pStyle w:val="ListBullet2"/>
      </w:pPr>
      <w:r w:rsidRPr="00384C2A">
        <w:t>people in an industry workplace or</w:t>
      </w:r>
    </w:p>
    <w:p w:rsidR="00000000" w:rsidRPr="00384C2A" w:rsidP="00384C2A">
      <w:pPr>
        <w:pStyle w:val="ListBullet2"/>
      </w:pPr>
      <w:r w:rsidRPr="00384C2A">
        <w:t>people who participate in rol</w:t>
      </w:r>
      <w:r w:rsidRPr="00384C2A">
        <w:t>e plays or simulated activities, set up for the purpose of assessment, in a simulated industry environment operated within a training organisation.</w:t>
      </w:r>
    </w:p>
    <w:p w:rsidR="00000000" w:rsidRPr="00384C2A" w:rsidP="00384C2A">
      <w:pPr>
        <w:pStyle w:val="BodyText"/>
      </w:pPr>
    </w:p>
    <w:p w:rsidR="00000000" w:rsidRPr="00384C2A" w:rsidP="00D56CB5">
      <w:pPr>
        <w:pStyle w:val="BodyText"/>
      </w:pPr>
      <w:r w:rsidRPr="00384C2A">
        <w:t>Assessors must satisfy the Standards for Registered Training Organisation’s requirements for assessors, and</w:t>
      </w:r>
      <w:r w:rsidRPr="00384C2A">
        <w:t>:</w:t>
      </w:r>
    </w:p>
    <w:p w:rsidR="00000000" w:rsidRPr="00384C2A" w:rsidP="00384C2A">
      <w:pPr>
        <w:pStyle w:val="ListBullet"/>
      </w:pPr>
      <w:r w:rsidRPr="00384C2A">
        <w:t>hold a qualification or Statement of Attainment in Floristry which covers the skills and knowledge requirements in this unit of competency; and</w:t>
      </w:r>
    </w:p>
    <w:p w:rsidR="00000000" w:rsidRPr="00384C2A" w:rsidP="00384C2A">
      <w:pPr>
        <w:pStyle w:val="ListBullet"/>
      </w:pPr>
      <w:r w:rsidRPr="00384C2A">
        <w:t xml:space="preserve">have worked as a florist in the industry for at least three years where they have applied the skills and </w:t>
      </w:r>
      <w:r w:rsidRPr="00384C2A">
        <w:t>know</w:t>
      </w:r>
      <w:r w:rsidRPr="00384C2A">
        <w:t>ledge covered in this unit of competency.</w:t>
      </w:r>
    </w:p>
    <w:p w:rsidR="00000000" w:rsidRPr="00384C2A" w:rsidP="00384C2A">
      <w:pPr>
        <w:pStyle w:val="AllowPageBreak"/>
      </w:pPr>
    </w:p>
    <w:p w:rsidR="00000000" w:rsidRPr="00384C2A" w:rsidP="00384C2A">
      <w:pPr>
        <w:pStyle w:val="Heading1"/>
      </w:pPr>
      <w:bookmarkStart w:id="14" w:name="O_719590"/>
      <w:bookmarkEnd w:id="14"/>
      <w:r w:rsidRPr="00384C2A">
        <w:t>Links</w:t>
      </w:r>
    </w:p>
    <w:p w:rsidR="00000000" w:rsidRPr="00384C2A" w:rsidP="00D56CB5">
      <w:pPr>
        <w:pStyle w:val="BodyText"/>
      </w:pPr>
      <w:r w:rsidRPr="0038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72AB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84C2A" w:rsidP="00384C2A"/>
    <w:sectPr w:rsidSect="00384C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 w:rsidRPr="00D56CB5" w:rsidP="00D56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B5" w:rsidP="0038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6CB5" w:rsidP="0038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6CB5" w:rsidP="00384C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 w:rsidP="0038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CB5">
      <w:t>Approved</w:t>
    </w:r>
    <w:r w:rsidR="00D56C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C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CB5">
      <w:rPr>
        <w:noProof/>
      </w:rPr>
      <w:t>5</w:t>
    </w:r>
    <w:r>
      <w:rPr>
        <w:noProof/>
      </w:rPr>
      <w:fldChar w:fldCharType="end"/>
    </w:r>
  </w:p>
  <w:p w:rsidR="00384C2A" w:rsidP="0038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C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CB5">
      <w:t>Service and Creative Skills Australia</w:t>
    </w:r>
    <w:r w:rsidR="00D56CB5">
      <w:fldChar w:fldCharType="end"/>
    </w:r>
  </w:p>
  <w:p w:rsidR="00384C2A" w:rsidP="00384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C2A" w:rsidRPr="00D56CB5" w:rsidP="00D56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B5" w:rsidRPr="002D2AF8" w:rsidP="0038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SFLSOP002 Work effectively in the floristry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CB5" w:rsidP="00384C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2A" w:rsidRPr="002D2AF8" w:rsidP="0038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CB5">
      <w:t>SFLSOP002 Work effectively in the floristry industry</w:t>
    </w:r>
    <w:r w:rsidR="00D56C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CB5">
      <w:rPr>
        <w:noProof/>
      </w:rPr>
      <w:t>2 March 2025</w:t>
    </w:r>
    <w:r>
      <w:fldChar w:fldCharType="end"/>
    </w:r>
  </w:p>
  <w:p w:rsidR="00384C2A" w:rsidP="00384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08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A9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2A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C2A"/>
  </w:style>
  <w:style w:type="character" w:customStyle="1" w:styleId="Heading1Char">
    <w:name w:val="Heading 1 Char"/>
    <w:basedOn w:val="DefaultParagraphFont"/>
    <w:link w:val="Heading1"/>
    <w:rsid w:val="00384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C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C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C2A"/>
    <w:rPr>
      <w:b/>
      <w:spacing w:val="0"/>
    </w:rPr>
  </w:style>
  <w:style w:type="paragraph" w:styleId="ListBullet2">
    <w:name w:val="List Bullet 2"/>
    <w:basedOn w:val="List2"/>
    <w:rsid w:val="00384C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4C2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84C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4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C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C2A"/>
    <w:rPr>
      <w:i/>
    </w:rPr>
  </w:style>
  <w:style w:type="paragraph" w:styleId="Caption">
    <w:name w:val="caption"/>
    <w:basedOn w:val="BodyText"/>
    <w:next w:val="Normal"/>
    <w:qFormat/>
    <w:rsid w:val="00384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C2A"/>
  </w:style>
  <w:style w:type="paragraph" w:styleId="TableofFigures">
    <w:name w:val="table of figures"/>
    <w:basedOn w:val="Normal"/>
    <w:next w:val="Normal"/>
    <w:semiHidden/>
    <w:rsid w:val="00384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C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4C2A"/>
    <w:rPr>
      <w:rFonts w:ascii="Wingdings" w:hAnsi="Wingdings"/>
    </w:rPr>
  </w:style>
  <w:style w:type="paragraph" w:customStyle="1" w:styleId="TableHeading">
    <w:name w:val="Table Heading"/>
    <w:basedOn w:val="HeadingBase"/>
    <w:rsid w:val="00384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C2A"/>
    <w:rPr>
      <w:color w:val="0033CC"/>
      <w:u w:val="none"/>
    </w:rPr>
  </w:style>
  <w:style w:type="paragraph" w:customStyle="1" w:styleId="BodyTextRight">
    <w:name w:val="Body Text Right"/>
    <w:basedOn w:val="BodyText"/>
    <w:rsid w:val="00384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C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C2A"/>
    <w:rPr>
      <w:sz w:val="32"/>
    </w:rPr>
  </w:style>
  <w:style w:type="paragraph" w:customStyle="1" w:styleId="HeadingProcedure">
    <w:name w:val="Heading Procedure"/>
    <w:basedOn w:val="HeadingBase"/>
    <w:next w:val="Normal"/>
    <w:rsid w:val="00384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C2A"/>
    <w:pPr>
      <w:spacing w:before="60" w:after="60"/>
    </w:pPr>
  </w:style>
  <w:style w:type="paragraph" w:styleId="ListContinue">
    <w:name w:val="List Continue"/>
    <w:basedOn w:val="List"/>
    <w:rsid w:val="00384C2A"/>
    <w:pPr>
      <w:ind w:firstLine="0"/>
    </w:pPr>
  </w:style>
  <w:style w:type="paragraph" w:customStyle="1" w:styleId="ListNote">
    <w:name w:val="List Note"/>
    <w:basedOn w:val="List"/>
    <w:rsid w:val="00384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C2A"/>
    <w:rPr>
      <w:rFonts w:ascii="Courier New" w:hAnsi="Courier New"/>
    </w:rPr>
  </w:style>
  <w:style w:type="paragraph" w:customStyle="1" w:styleId="NoteBullet">
    <w:name w:val="Note Bullet"/>
    <w:basedOn w:val="Note"/>
    <w:rsid w:val="00384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C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4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C2A"/>
    <w:rPr>
      <w:b/>
      <w:smallCaps/>
    </w:rPr>
  </w:style>
  <w:style w:type="paragraph" w:customStyle="1" w:styleId="TableListNumber">
    <w:name w:val="Table List Number"/>
    <w:basedOn w:val="ListNumber"/>
    <w:rsid w:val="00384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C2A"/>
    <w:pPr>
      <w:numPr>
        <w:numId w:val="10"/>
      </w:numPr>
    </w:pPr>
  </w:style>
  <w:style w:type="paragraph" w:customStyle="1" w:styleId="ListAlpha2">
    <w:name w:val="List Alpha 2"/>
    <w:basedOn w:val="List2"/>
    <w:rsid w:val="00384C2A"/>
    <w:pPr>
      <w:numPr>
        <w:numId w:val="9"/>
      </w:numPr>
    </w:pPr>
  </w:style>
  <w:style w:type="paragraph" w:styleId="List3">
    <w:name w:val="List 3"/>
    <w:basedOn w:val="BodyText"/>
    <w:rsid w:val="00384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C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4C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4C2A"/>
    <w:pPr>
      <w:numPr>
        <w:numId w:val="5"/>
      </w:numPr>
    </w:pPr>
  </w:style>
  <w:style w:type="paragraph" w:styleId="ListContinue2">
    <w:name w:val="List Continue 2"/>
    <w:basedOn w:val="List2"/>
    <w:rsid w:val="00384C2A"/>
    <w:pPr>
      <w:ind w:firstLine="0"/>
    </w:pPr>
  </w:style>
  <w:style w:type="paragraph" w:styleId="ListContinue3">
    <w:name w:val="List Continue 3"/>
    <w:basedOn w:val="List3"/>
    <w:rsid w:val="00384C2A"/>
    <w:pPr>
      <w:ind w:left="1021" w:firstLine="0"/>
    </w:pPr>
  </w:style>
  <w:style w:type="paragraph" w:styleId="ListContinue4">
    <w:name w:val="List Continue 4"/>
    <w:basedOn w:val="List4"/>
    <w:rsid w:val="00384C2A"/>
    <w:pPr>
      <w:ind w:firstLine="0"/>
    </w:pPr>
  </w:style>
  <w:style w:type="paragraph" w:styleId="ListContinue5">
    <w:name w:val="List Continue 5"/>
    <w:basedOn w:val="List5"/>
    <w:rsid w:val="00384C2A"/>
    <w:pPr>
      <w:ind w:firstLine="0"/>
    </w:pPr>
  </w:style>
  <w:style w:type="paragraph" w:styleId="ListNumber3">
    <w:name w:val="List Number 3"/>
    <w:basedOn w:val="List3"/>
    <w:rsid w:val="00384C2A"/>
    <w:pPr>
      <w:numPr>
        <w:numId w:val="6"/>
      </w:numPr>
    </w:pPr>
  </w:style>
  <w:style w:type="paragraph" w:styleId="ListNumber4">
    <w:name w:val="List Number 4"/>
    <w:basedOn w:val="List4"/>
    <w:rsid w:val="00384C2A"/>
    <w:pPr>
      <w:numPr>
        <w:numId w:val="7"/>
      </w:numPr>
    </w:pPr>
  </w:style>
  <w:style w:type="paragraph" w:styleId="ListNumber5">
    <w:name w:val="List Number 5"/>
    <w:basedOn w:val="List5"/>
    <w:rsid w:val="00384C2A"/>
    <w:pPr>
      <w:numPr>
        <w:numId w:val="8"/>
      </w:numPr>
    </w:pPr>
  </w:style>
  <w:style w:type="paragraph" w:styleId="BlockText">
    <w:name w:val="Block Text"/>
    <w:basedOn w:val="Normal"/>
    <w:rsid w:val="00384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C2A"/>
    <w:rPr>
      <w:sz w:val="16"/>
      <w:vertAlign w:val="superscript"/>
    </w:rPr>
  </w:style>
  <w:style w:type="character" w:customStyle="1" w:styleId="Symbols">
    <w:name w:val="Symbols"/>
    <w:basedOn w:val="DefaultParagraphFont"/>
    <w:rsid w:val="00384C2A"/>
    <w:rPr>
      <w:rFonts w:ascii="Symbol" w:hAnsi="Symbol"/>
    </w:rPr>
  </w:style>
  <w:style w:type="character" w:customStyle="1" w:styleId="MenuOptions">
    <w:name w:val="Menu Options"/>
    <w:basedOn w:val="DefaultParagraphFont"/>
    <w:rsid w:val="00384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C2A"/>
    <w:rPr>
      <w:b/>
    </w:rPr>
  </w:style>
  <w:style w:type="character" w:customStyle="1" w:styleId="Underlined">
    <w:name w:val="Underlined"/>
    <w:basedOn w:val="DefaultParagraphFont"/>
    <w:rsid w:val="00384C2A"/>
    <w:rPr>
      <w:u w:val="single"/>
    </w:rPr>
  </w:style>
  <w:style w:type="paragraph" w:customStyle="1" w:styleId="TableBodyTextRight">
    <w:name w:val="Table Body Text Right"/>
    <w:basedOn w:val="TableBodyText"/>
    <w:rsid w:val="00384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C2A"/>
    <w:rPr>
      <w:sz w:val="18"/>
    </w:rPr>
  </w:style>
  <w:style w:type="paragraph" w:customStyle="1" w:styleId="BodySmallRight">
    <w:name w:val="Body Small Right"/>
    <w:basedOn w:val="BodyTextRight"/>
    <w:rsid w:val="00384C2A"/>
    <w:rPr>
      <w:sz w:val="18"/>
      <w:szCs w:val="18"/>
    </w:rPr>
  </w:style>
  <w:style w:type="paragraph" w:customStyle="1" w:styleId="MarginEdition">
    <w:name w:val="Margin Edition"/>
    <w:basedOn w:val="MarginNote"/>
    <w:rsid w:val="00384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C2A"/>
    <w:rPr>
      <w:sz w:val="2"/>
      <w:szCs w:val="2"/>
    </w:rPr>
  </w:style>
  <w:style w:type="character" w:customStyle="1" w:styleId="Small">
    <w:name w:val="Small"/>
    <w:basedOn w:val="DefaultParagraphFont"/>
    <w:rsid w:val="00384C2A"/>
    <w:rPr>
      <w:sz w:val="16"/>
    </w:rPr>
  </w:style>
  <w:style w:type="paragraph" w:customStyle="1" w:styleId="WideTable">
    <w:name w:val="Wide Table"/>
    <w:basedOn w:val="Normal"/>
    <w:rsid w:val="00384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C2A"/>
  </w:style>
  <w:style w:type="paragraph" w:styleId="Quote">
    <w:name w:val="Quote"/>
    <w:basedOn w:val="Heading1"/>
    <w:link w:val="QuoteChar"/>
    <w:qFormat/>
    <w:rsid w:val="00384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C2A"/>
    <w:pPr>
      <w:pageBreakBefore/>
    </w:pPr>
  </w:style>
  <w:style w:type="paragraph" w:customStyle="1" w:styleId="Border">
    <w:name w:val="Border"/>
    <w:basedOn w:val="Normal"/>
    <w:qFormat/>
    <w:rsid w:val="00384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C2A"/>
    <w:rPr>
      <w:u w:val="single"/>
    </w:rPr>
  </w:style>
  <w:style w:type="character" w:customStyle="1" w:styleId="BoldandItalics">
    <w:name w:val="Bold and Italics"/>
    <w:qFormat/>
    <w:rsid w:val="00384C2A"/>
    <w:rPr>
      <w:b/>
      <w:i/>
      <w:u w:val="none"/>
    </w:rPr>
  </w:style>
  <w:style w:type="paragraph" w:styleId="BalloonText">
    <w:name w:val="Balloon Text"/>
    <w:basedOn w:val="Normal"/>
    <w:link w:val="BalloonTextChar"/>
    <w:rsid w:val="00384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C2A"/>
    <w:pPr>
      <w:spacing w:before="0" w:after="0"/>
    </w:pPr>
  </w:style>
  <w:style w:type="paragraph" w:customStyle="1" w:styleId="BodyTextBold">
    <w:name w:val="Body Text Bold"/>
    <w:basedOn w:val="BodyText"/>
    <w:qFormat/>
    <w:rsid w:val="00384C2A"/>
    <w:rPr>
      <w:b/>
    </w:rPr>
  </w:style>
  <w:style w:type="character" w:styleId="Hyperlink">
    <w:name w:val="Hyperlink"/>
    <w:basedOn w:val="DefaultParagraphFont"/>
    <w:uiPriority w:val="99"/>
    <w:unhideWhenUsed/>
    <w:rsid w:val="00D56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7789</Characters>
  <Application>Microsoft Office Word</Application>
  <DocSecurity>0</DocSecurity>
  <Lines>204</Lines>
  <Paragraphs>149</Paragraphs>
  <ScaleCrop>false</ScaleCrop>
  <Company>Author-it Software Corporation Ltd.</Company>
  <LinksUpToDate>false</LinksUpToDate>
  <CharactersWithSpaces>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SFLSOP002 Work effectively in the floristry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