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7EB" w:rsidP="005917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SFLSOP001 Source information on floristry products and services</w:t>
      </w:r>
      <w:r>
        <w:fldChar w:fldCharType="end"/>
      </w:r>
    </w:p>
    <w:p w:rsidR="005917EB" w:rsidP="005917EB">
      <w:pPr>
        <w:pStyle w:val="Version"/>
        <w:sectPr w:rsidSect="00085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CC0" w:rsidP="00085CC0">
      <w:pPr>
        <w:pStyle w:val="SuperHeading"/>
      </w:pPr>
      <w:r w:rsidRPr="00085CC0">
        <w:t>Assessment Requirements for SFLSOP001 Source information on floristry products and services</w:t>
      </w:r>
    </w:p>
    <w:p w:rsidR="00000000" w:rsidRPr="00085CC0" w:rsidP="00085CC0">
      <w:pPr>
        <w:pStyle w:val="Heading1"/>
      </w:pPr>
      <w:bookmarkStart w:id="1" w:name="O_701442"/>
      <w:bookmarkEnd w:id="1"/>
      <w:r w:rsidRPr="00085CC0">
        <w:t>Modification History</w:t>
      </w:r>
    </w:p>
    <w:p w:rsidR="00000000" w:rsidRPr="00085CC0" w:rsidP="005917EB">
      <w:pPr>
        <w:pStyle w:val="BodyText"/>
      </w:pPr>
      <w:r w:rsidRPr="00085CC0">
        <w:t>Not applicable.</w:t>
      </w:r>
    </w:p>
    <w:p w:rsidR="00000000" w:rsidRPr="00085CC0" w:rsidP="00085CC0">
      <w:pPr>
        <w:pStyle w:val="Heading1"/>
      </w:pPr>
      <w:bookmarkStart w:id="2" w:name="O_701443"/>
      <w:bookmarkEnd w:id="2"/>
      <w:r w:rsidRPr="00085CC0">
        <w:t>Performance Evidence</w:t>
      </w:r>
    </w:p>
    <w:p w:rsidR="00000000" w:rsidRPr="00085CC0" w:rsidP="005917EB">
      <w:pPr>
        <w:pStyle w:val="BodyText"/>
      </w:pPr>
      <w:r w:rsidRPr="00085CC0">
        <w:t>Evidence of the abilit</w:t>
      </w:r>
      <w:r w:rsidRPr="00085CC0">
        <w:t>y to complete tasks outlined in elements and performance criteria of this unit in the context of the job role, and:</w:t>
      </w:r>
    </w:p>
    <w:p w:rsidR="00000000" w:rsidRPr="00085CC0" w:rsidP="00085CC0">
      <w:pPr>
        <w:pStyle w:val="ListBullet"/>
      </w:pPr>
      <w:r w:rsidRPr="00085CC0">
        <w:t>access and interpret information about the structure and operation of the floristry industry from these sources:</w:t>
      </w:r>
    </w:p>
    <w:p w:rsidR="00000000" w:rsidRPr="00085CC0" w:rsidP="00085CC0">
      <w:pPr>
        <w:pStyle w:val="ListBullet2"/>
      </w:pPr>
      <w:r w:rsidRPr="00085CC0">
        <w:t>an industry association</w:t>
      </w:r>
    </w:p>
    <w:p w:rsidR="00000000" w:rsidRPr="00085CC0" w:rsidP="00085CC0">
      <w:pPr>
        <w:pStyle w:val="ListBullet2"/>
      </w:pPr>
      <w:r w:rsidRPr="00085CC0">
        <w:t>a</w:t>
      </w:r>
      <w:r w:rsidRPr="00085CC0">
        <w:t xml:space="preserve"> trade magazine</w:t>
      </w:r>
    </w:p>
    <w:p w:rsidR="00000000" w:rsidRPr="00085CC0" w:rsidP="00085CC0">
      <w:pPr>
        <w:pStyle w:val="ListBullet2"/>
      </w:pPr>
      <w:r w:rsidRPr="00085CC0">
        <w:t>a relay organisation</w:t>
      </w:r>
    </w:p>
    <w:p w:rsidR="00000000" w:rsidRPr="00085CC0" w:rsidP="00085CC0">
      <w:pPr>
        <w:pStyle w:val="ListBullet"/>
      </w:pPr>
      <w:r w:rsidRPr="00085CC0">
        <w:t>obtain plain English information about laws specifically relevant to the floristry industry from:</w:t>
      </w:r>
    </w:p>
    <w:p w:rsidR="00000000" w:rsidRPr="00085CC0" w:rsidP="00085CC0">
      <w:pPr>
        <w:pStyle w:val="ListBullet2"/>
      </w:pPr>
      <w:r w:rsidRPr="00085CC0">
        <w:t>local liquor licensing regulator</w:t>
      </w:r>
    </w:p>
    <w:p w:rsidR="00000000" w:rsidRPr="00085CC0" w:rsidP="00085CC0">
      <w:pPr>
        <w:pStyle w:val="ListBullet2"/>
      </w:pPr>
      <w:r w:rsidRPr="00085CC0">
        <w:t>local food safety regulator</w:t>
      </w:r>
    </w:p>
    <w:p w:rsidR="00000000" w:rsidRPr="00085CC0" w:rsidP="00085CC0">
      <w:pPr>
        <w:pStyle w:val="ListBullet"/>
      </w:pPr>
      <w:r w:rsidRPr="00085CC0">
        <w:t>use this range of methods to obtain information on produc</w:t>
      </w:r>
      <w:r w:rsidRPr="00085CC0">
        <w:t>ts and services frequently sold by the floristry industry:</w:t>
      </w:r>
    </w:p>
    <w:p w:rsidR="00000000" w:rsidRPr="00085CC0" w:rsidP="00085CC0">
      <w:pPr>
        <w:pStyle w:val="ListBullet2"/>
      </w:pPr>
      <w:r w:rsidRPr="00085CC0">
        <w:t>personal on-site observation of retail and online florists</w:t>
      </w:r>
    </w:p>
    <w:p w:rsidR="00000000" w:rsidRPr="00085CC0" w:rsidP="00085CC0">
      <w:pPr>
        <w:pStyle w:val="ListBullet2"/>
      </w:pPr>
      <w:r w:rsidRPr="00085CC0">
        <w:t>accessing and reading promotional information including product brochures</w:t>
      </w:r>
    </w:p>
    <w:p w:rsidR="00000000" w:rsidRPr="00085CC0" w:rsidP="00085CC0">
      <w:pPr>
        <w:pStyle w:val="ListBullet2"/>
      </w:pPr>
      <w:r w:rsidRPr="00085CC0">
        <w:t>reading trade magazines</w:t>
      </w:r>
    </w:p>
    <w:p w:rsidR="00000000" w:rsidRPr="00085CC0" w:rsidP="00085CC0">
      <w:pPr>
        <w:pStyle w:val="ListBullet2"/>
      </w:pPr>
      <w:r w:rsidRPr="00085CC0">
        <w:t>sourcing information from growers</w:t>
      </w:r>
    </w:p>
    <w:p w:rsidR="00000000" w:rsidRPr="00085CC0" w:rsidP="00085CC0">
      <w:pPr>
        <w:pStyle w:val="ListBullet"/>
      </w:pPr>
      <w:r w:rsidRPr="00085CC0">
        <w:t>use the Internet to research and obtain information on this range of suppliers of floristry materials:</w:t>
      </w:r>
    </w:p>
    <w:p w:rsidR="00000000" w:rsidRPr="00085CC0" w:rsidP="00085CC0">
      <w:pPr>
        <w:pStyle w:val="ListBullet2"/>
      </w:pPr>
      <w:r w:rsidRPr="00085CC0">
        <w:t>major flower and plant material growers and wholesalers located:</w:t>
      </w:r>
    </w:p>
    <w:p w:rsidR="00000000" w:rsidRPr="00085CC0" w:rsidP="00085CC0">
      <w:pPr>
        <w:pStyle w:val="ListBullet3"/>
      </w:pPr>
      <w:r w:rsidRPr="00085CC0">
        <w:t>locally</w:t>
      </w:r>
    </w:p>
    <w:p w:rsidR="00000000" w:rsidRPr="00085CC0" w:rsidP="00085CC0">
      <w:pPr>
        <w:pStyle w:val="ListBullet3"/>
      </w:pPr>
      <w:r w:rsidRPr="00085CC0">
        <w:t>regionally</w:t>
      </w:r>
    </w:p>
    <w:p w:rsidR="00000000" w:rsidRPr="00085CC0" w:rsidP="00085CC0">
      <w:pPr>
        <w:pStyle w:val="ListBullet3"/>
      </w:pPr>
      <w:r w:rsidRPr="00085CC0">
        <w:t>intra state</w:t>
      </w:r>
    </w:p>
    <w:p w:rsidR="00000000" w:rsidRPr="00085CC0" w:rsidP="00085CC0">
      <w:pPr>
        <w:pStyle w:val="ListBullet3"/>
      </w:pPr>
      <w:r w:rsidRPr="00085CC0">
        <w:t>interstate</w:t>
      </w:r>
    </w:p>
    <w:p w:rsidR="00000000" w:rsidRPr="00085CC0" w:rsidP="00085CC0">
      <w:pPr>
        <w:pStyle w:val="ListBullet3"/>
      </w:pPr>
      <w:r w:rsidRPr="00085CC0">
        <w:t>overseas</w:t>
      </w:r>
    </w:p>
    <w:p w:rsidR="00000000" w:rsidRPr="00085CC0" w:rsidP="00085CC0">
      <w:pPr>
        <w:pStyle w:val="ListBullet2"/>
      </w:pPr>
      <w:r w:rsidRPr="00085CC0">
        <w:t>major local wholesale suppliers of:</w:t>
      </w:r>
    </w:p>
    <w:p w:rsidR="00000000" w:rsidRPr="00085CC0" w:rsidP="00085CC0">
      <w:pPr>
        <w:pStyle w:val="ListBullet3"/>
      </w:pPr>
      <w:r w:rsidRPr="00085CC0">
        <w:t>foodstuffs and alcohol</w:t>
      </w:r>
    </w:p>
    <w:p w:rsidR="00000000" w:rsidRPr="00085CC0" w:rsidP="00085CC0">
      <w:pPr>
        <w:pStyle w:val="ListBullet3"/>
      </w:pPr>
      <w:r w:rsidRPr="00085CC0">
        <w:t>horticultural items</w:t>
      </w:r>
    </w:p>
    <w:p w:rsidR="00000000" w:rsidRPr="00085CC0" w:rsidP="00085CC0">
      <w:pPr>
        <w:pStyle w:val="ListBullet3"/>
      </w:pPr>
      <w:r w:rsidRPr="00085CC0">
        <w:t>novelties and toys</w:t>
      </w:r>
    </w:p>
    <w:p w:rsidR="00000000" w:rsidRPr="00085CC0" w:rsidP="00085CC0">
      <w:pPr>
        <w:pStyle w:val="ListBullet3"/>
      </w:pPr>
      <w:r w:rsidRPr="00085CC0">
        <w:t>presentation materials</w:t>
      </w:r>
    </w:p>
    <w:p w:rsidR="00000000" w:rsidRPr="00085CC0" w:rsidP="00085CC0">
      <w:pPr>
        <w:pStyle w:val="ListBullet3"/>
      </w:pPr>
      <w:r w:rsidRPr="00085CC0">
        <w:t>wrapping and packaging materials.</w:t>
      </w:r>
    </w:p>
    <w:p w:rsidR="00000000" w:rsidRPr="00085CC0" w:rsidP="00085CC0">
      <w:pPr>
        <w:pStyle w:val="AllowPageBreak"/>
      </w:pPr>
    </w:p>
    <w:p w:rsidR="00000000" w:rsidRPr="00085CC0" w:rsidP="00085CC0">
      <w:pPr>
        <w:pStyle w:val="Heading1"/>
      </w:pPr>
      <w:bookmarkStart w:id="3" w:name="O_701444"/>
      <w:bookmarkEnd w:id="3"/>
      <w:r w:rsidRPr="00085CC0">
        <w:t>Knowledge Evidence</w:t>
      </w:r>
    </w:p>
    <w:p w:rsidR="00000000" w:rsidRPr="00085CC0" w:rsidP="005917EB">
      <w:pPr>
        <w:pStyle w:val="BodyText"/>
      </w:pPr>
      <w:r w:rsidRPr="00085CC0">
        <w:t>Demonstrated knowledge required to complete the tasks outlined i</w:t>
      </w:r>
      <w:r w:rsidRPr="00085CC0">
        <w:t>n elements and performance criteria of this unit:</w:t>
      </w:r>
    </w:p>
    <w:p w:rsidR="00000000" w:rsidRPr="00085CC0" w:rsidP="00085CC0">
      <w:pPr>
        <w:pStyle w:val="ListBullet"/>
      </w:pPr>
      <w:r w:rsidRPr="00085CC0">
        <w:t>sources of information on:</w:t>
      </w:r>
    </w:p>
    <w:p w:rsidR="00000000" w:rsidRPr="00085CC0" w:rsidP="00085CC0">
      <w:pPr>
        <w:pStyle w:val="ListBullet2"/>
      </w:pPr>
      <w:r w:rsidRPr="00085CC0">
        <w:t>structure and operation of the floristry industry</w:t>
      </w:r>
    </w:p>
    <w:p w:rsidR="00000000" w:rsidRPr="00085CC0" w:rsidP="00085CC0">
      <w:pPr>
        <w:pStyle w:val="ListBullet2"/>
      </w:pPr>
      <w:r w:rsidRPr="00085CC0">
        <w:t>products and services sold by the floristry industry</w:t>
      </w:r>
    </w:p>
    <w:p w:rsidR="00000000" w:rsidRPr="00085CC0" w:rsidP="00085CC0">
      <w:pPr>
        <w:pStyle w:val="ListBullet2"/>
      </w:pPr>
      <w:r w:rsidRPr="00085CC0">
        <w:t>floristry industry suppliers</w:t>
      </w:r>
    </w:p>
    <w:p w:rsidR="00000000" w:rsidRPr="00085CC0" w:rsidP="00085CC0">
      <w:pPr>
        <w:pStyle w:val="ListBullet"/>
      </w:pPr>
      <w:r w:rsidRPr="00085CC0">
        <w:t>structure of the floristry industry and for a range of business types:</w:t>
      </w:r>
    </w:p>
    <w:p w:rsidR="00000000" w:rsidRPr="00085CC0" w:rsidP="00085CC0">
      <w:pPr>
        <w:pStyle w:val="ListBullet2"/>
      </w:pPr>
      <w:r w:rsidRPr="00085CC0">
        <w:t>key operational characteristics</w:t>
      </w:r>
    </w:p>
    <w:p w:rsidR="00000000" w:rsidRPr="00085CC0" w:rsidP="00085CC0">
      <w:pPr>
        <w:pStyle w:val="ListBullet2"/>
      </w:pPr>
      <w:r w:rsidRPr="00085CC0">
        <w:t>business to business relationships</w:t>
      </w:r>
    </w:p>
    <w:p w:rsidR="00000000" w:rsidRPr="00085CC0" w:rsidP="00085CC0">
      <w:pPr>
        <w:pStyle w:val="ListBullet"/>
      </w:pPr>
      <w:r w:rsidRPr="00085CC0">
        <w:t>primary functions of these types of organisations; especially those with which the organisation has a relationship:</w:t>
      </w:r>
    </w:p>
    <w:p w:rsidR="00000000" w:rsidRPr="00085CC0" w:rsidP="00085CC0">
      <w:pPr>
        <w:pStyle w:val="ListBullet2"/>
      </w:pPr>
      <w:r w:rsidRPr="00085CC0">
        <w:t>distribution organisations</w:t>
      </w:r>
    </w:p>
    <w:p w:rsidR="00000000" w:rsidRPr="00085CC0" w:rsidP="00085CC0">
      <w:pPr>
        <w:pStyle w:val="ListBullet2"/>
      </w:pPr>
      <w:r w:rsidRPr="00085CC0">
        <w:t>growers</w:t>
      </w:r>
    </w:p>
    <w:p w:rsidR="00000000" w:rsidRPr="00085CC0" w:rsidP="00085CC0">
      <w:pPr>
        <w:pStyle w:val="ListBullet2"/>
      </w:pPr>
      <w:r w:rsidRPr="00085CC0">
        <w:t>industry associations</w:t>
      </w:r>
    </w:p>
    <w:p w:rsidR="00000000" w:rsidRPr="00085CC0" w:rsidP="00085CC0">
      <w:pPr>
        <w:pStyle w:val="ListBullet2"/>
      </w:pPr>
      <w:r w:rsidRPr="00085CC0">
        <w:t>relay services</w:t>
      </w:r>
    </w:p>
    <w:p w:rsidR="00000000" w:rsidRPr="00085CC0" w:rsidP="00085CC0">
      <w:pPr>
        <w:pStyle w:val="ListBullet2"/>
      </w:pPr>
      <w:r w:rsidRPr="00085CC0">
        <w:t>supply organisations</w:t>
      </w:r>
    </w:p>
    <w:p w:rsidR="00000000" w:rsidRPr="00085CC0" w:rsidP="00085CC0">
      <w:pPr>
        <w:pStyle w:val="ListBullet"/>
      </w:pPr>
      <w:r w:rsidRPr="00085CC0">
        <w:t>basic aspects of local state or territory and commonwealth laws specifically relevant to the floristry industry:</w:t>
      </w:r>
    </w:p>
    <w:p w:rsidR="00000000" w:rsidRPr="00085CC0" w:rsidP="00085CC0">
      <w:pPr>
        <w:pStyle w:val="ListBullet2"/>
      </w:pPr>
      <w:r w:rsidRPr="00085CC0">
        <w:t>environmental protection:</w:t>
      </w:r>
    </w:p>
    <w:p w:rsidR="00000000" w:rsidRPr="00085CC0" w:rsidP="00085CC0">
      <w:pPr>
        <w:pStyle w:val="ListBullet3"/>
      </w:pPr>
      <w:r w:rsidRPr="00085CC0">
        <w:t>requirements that must be met by floristry businesses when sourcing and selling imported or rare, endangered, protected or quarantined plants</w:t>
      </w:r>
    </w:p>
    <w:p w:rsidR="00000000" w:rsidRPr="00085CC0" w:rsidP="00085CC0">
      <w:pPr>
        <w:pStyle w:val="ListBullet3"/>
      </w:pPr>
      <w:r w:rsidRPr="00085CC0">
        <w:t xml:space="preserve">enforcement role of Australian Quarantine and Inspection Service (AQIS) and state or territory national parks and </w:t>
      </w:r>
      <w:r w:rsidRPr="00085CC0">
        <w:t>wildlife services</w:t>
      </w:r>
    </w:p>
    <w:p w:rsidR="00000000" w:rsidRPr="00085CC0" w:rsidP="00085CC0">
      <w:pPr>
        <w:pStyle w:val="ListBullet2"/>
      </w:pPr>
      <w:r w:rsidRPr="00085CC0">
        <w:t>responsible service of alcohol provisions of liquor licensing law:</w:t>
      </w:r>
    </w:p>
    <w:p w:rsidR="00000000" w:rsidRPr="00085CC0" w:rsidP="00085CC0">
      <w:pPr>
        <w:pStyle w:val="ListBullet3"/>
      </w:pPr>
      <w:r w:rsidRPr="00085CC0">
        <w:t>requirements that must be met when selling alcohol as part of gift hampers</w:t>
      </w:r>
    </w:p>
    <w:p w:rsidR="00000000" w:rsidRPr="00085CC0" w:rsidP="00085CC0">
      <w:pPr>
        <w:pStyle w:val="ListBullet2"/>
      </w:pPr>
      <w:r w:rsidRPr="00085CC0">
        <w:t>food safety:</w:t>
      </w:r>
    </w:p>
    <w:p w:rsidR="00000000" w:rsidRPr="00085CC0" w:rsidP="00085CC0">
      <w:pPr>
        <w:pStyle w:val="ListBullet3"/>
      </w:pPr>
      <w:r w:rsidRPr="00085CC0">
        <w:t>requirements that must be met when handling and selling food items as part of g</w:t>
      </w:r>
      <w:r w:rsidRPr="00085CC0">
        <w:t>ift hampers</w:t>
      </w:r>
    </w:p>
    <w:p w:rsidR="00000000" w:rsidRPr="00085CC0" w:rsidP="00085CC0">
      <w:pPr>
        <w:pStyle w:val="ListBullet"/>
      </w:pPr>
      <w:r w:rsidRPr="00085CC0">
        <w:t>major categories of floristry products and services sold by the industry and their key features:</w:t>
      </w:r>
    </w:p>
    <w:p w:rsidR="00000000" w:rsidRPr="00085CC0" w:rsidP="00085CC0">
      <w:pPr>
        <w:pStyle w:val="ListBullet2"/>
      </w:pPr>
      <w:r w:rsidRPr="00085CC0">
        <w:t>ancillary merchandise</w:t>
      </w:r>
    </w:p>
    <w:p w:rsidR="00000000" w:rsidRPr="00085CC0" w:rsidP="00085CC0">
      <w:pPr>
        <w:pStyle w:val="ListBullet2"/>
      </w:pPr>
      <w:r w:rsidRPr="00085CC0">
        <w:t>cash and carry arrangements</w:t>
      </w:r>
    </w:p>
    <w:p w:rsidR="00000000" w:rsidRPr="00085CC0" w:rsidP="00085CC0">
      <w:pPr>
        <w:pStyle w:val="ListBullet2"/>
      </w:pPr>
      <w:r w:rsidRPr="00085CC0">
        <w:t>corporate products and services</w:t>
      </w:r>
    </w:p>
    <w:p w:rsidR="00000000" w:rsidRPr="00085CC0" w:rsidP="00085CC0">
      <w:pPr>
        <w:pStyle w:val="ListBullet2"/>
      </w:pPr>
      <w:r w:rsidRPr="00085CC0">
        <w:t>custom-made products</w:t>
      </w:r>
    </w:p>
    <w:p w:rsidR="00000000" w:rsidRPr="00085CC0" w:rsidP="00085CC0">
      <w:pPr>
        <w:pStyle w:val="ListBullet2"/>
      </w:pPr>
      <w:r w:rsidRPr="00085CC0">
        <w:t>design consultancy</w:t>
      </w:r>
    </w:p>
    <w:p w:rsidR="00000000" w:rsidRPr="00085CC0" w:rsidP="00085CC0">
      <w:pPr>
        <w:pStyle w:val="ListBullet2"/>
      </w:pPr>
      <w:r w:rsidRPr="00085CC0">
        <w:t>event products and services</w:t>
      </w:r>
    </w:p>
    <w:p w:rsidR="00000000" w:rsidRPr="00085CC0" w:rsidP="00085CC0">
      <w:pPr>
        <w:pStyle w:val="ListBullet2"/>
      </w:pPr>
      <w:r w:rsidRPr="00085CC0">
        <w:t>display or stock items</w:t>
      </w:r>
    </w:p>
    <w:p w:rsidR="00000000" w:rsidRPr="00085CC0" w:rsidP="00085CC0">
      <w:pPr>
        <w:pStyle w:val="ListBullet2"/>
      </w:pPr>
      <w:r w:rsidRPr="00085CC0">
        <w:t>horticulture products</w:t>
      </w:r>
    </w:p>
    <w:p w:rsidR="00000000" w:rsidRPr="00085CC0" w:rsidP="00085CC0">
      <w:pPr>
        <w:pStyle w:val="ListBullet2"/>
      </w:pPr>
      <w:r w:rsidRPr="00085CC0">
        <w:t>relay organisation</w:t>
      </w:r>
    </w:p>
    <w:p w:rsidR="00000000" w:rsidRPr="00085CC0" w:rsidP="00085CC0">
      <w:pPr>
        <w:pStyle w:val="ListBullet2"/>
      </w:pPr>
      <w:r w:rsidRPr="00085CC0">
        <w:t>special occasion products and services</w:t>
      </w:r>
    </w:p>
    <w:p w:rsidR="00000000" w:rsidRPr="00085CC0" w:rsidP="00085CC0">
      <w:pPr>
        <w:pStyle w:val="ListBullet2"/>
      </w:pPr>
      <w:r w:rsidRPr="00085CC0">
        <w:t>transportation and delivery</w:t>
      </w:r>
    </w:p>
    <w:p w:rsidR="00000000" w:rsidRPr="00085CC0" w:rsidP="00085CC0">
      <w:pPr>
        <w:pStyle w:val="ListBullet"/>
      </w:pPr>
      <w:r w:rsidRPr="00085CC0">
        <w:t>methods and formats used to record and store information:</w:t>
      </w:r>
    </w:p>
    <w:p w:rsidR="00000000" w:rsidRPr="00085CC0" w:rsidP="00085CC0">
      <w:pPr>
        <w:pStyle w:val="ListBullet2"/>
      </w:pPr>
      <w:r w:rsidRPr="00085CC0">
        <w:t>self-produced information sheets</w:t>
      </w:r>
    </w:p>
    <w:p w:rsidR="00000000" w:rsidRPr="00085CC0" w:rsidP="00085CC0">
      <w:pPr>
        <w:pStyle w:val="ListBullet2"/>
      </w:pPr>
      <w:r w:rsidRPr="00085CC0">
        <w:t>portfolios</w:t>
      </w:r>
    </w:p>
    <w:p w:rsidR="00000000" w:rsidRPr="00085CC0" w:rsidP="00085CC0">
      <w:pPr>
        <w:pStyle w:val="ListBullet2"/>
      </w:pPr>
      <w:r w:rsidRPr="00085CC0">
        <w:t>electronic or hard copy files.</w:t>
      </w:r>
    </w:p>
    <w:p w:rsidR="00000000" w:rsidRPr="00085CC0" w:rsidP="00085CC0">
      <w:pPr>
        <w:pStyle w:val="AllowPageBreak"/>
      </w:pPr>
    </w:p>
    <w:p w:rsidR="00000000" w:rsidRPr="00085CC0" w:rsidP="00085CC0">
      <w:pPr>
        <w:pStyle w:val="Heading1"/>
      </w:pPr>
      <w:bookmarkStart w:id="4" w:name="O_701445"/>
      <w:bookmarkEnd w:id="4"/>
      <w:r w:rsidRPr="00085CC0">
        <w:t>Assessment Conditions</w:t>
      </w:r>
    </w:p>
    <w:p w:rsidR="00000000" w:rsidRPr="00085CC0" w:rsidP="005917EB">
      <w:pPr>
        <w:pStyle w:val="BodyText"/>
      </w:pPr>
      <w:r w:rsidRPr="00085CC0">
        <w:t>Assessment must ensure use of:</w:t>
      </w:r>
    </w:p>
    <w:p w:rsidR="00000000" w:rsidRPr="00085CC0" w:rsidP="00085CC0">
      <w:pPr>
        <w:pStyle w:val="ListBullet"/>
      </w:pPr>
      <w:r w:rsidRPr="00085CC0">
        <w:t>computers and the Internet to source information</w:t>
      </w:r>
    </w:p>
    <w:p w:rsidR="00000000" w:rsidRPr="00085CC0" w:rsidP="00085CC0">
      <w:pPr>
        <w:pStyle w:val="ListBullet"/>
      </w:pPr>
      <w:r w:rsidRPr="00085CC0">
        <w:t>either electronic or hard copies of:</w:t>
      </w:r>
    </w:p>
    <w:p w:rsidR="00000000" w:rsidRPr="00085CC0" w:rsidP="00085CC0">
      <w:pPr>
        <w:pStyle w:val="ListBullet2"/>
      </w:pPr>
      <w:r w:rsidRPr="00085CC0">
        <w:t>trade magazines</w:t>
      </w:r>
    </w:p>
    <w:p w:rsidR="00000000" w:rsidRPr="00085CC0" w:rsidP="00085CC0">
      <w:pPr>
        <w:pStyle w:val="ListBullet2"/>
      </w:pPr>
      <w:r w:rsidRPr="00085CC0">
        <w:t>grower and other supplier brochures and information sheets</w:t>
      </w:r>
    </w:p>
    <w:p w:rsidR="00000000" w:rsidRPr="00085CC0" w:rsidP="00085CC0">
      <w:pPr>
        <w:pStyle w:val="ListBullet"/>
      </w:pPr>
      <w:r w:rsidRPr="00085CC0">
        <w:t>current plain English regulatory documents distributed by government regulators for:</w:t>
      </w:r>
    </w:p>
    <w:p w:rsidR="00000000" w:rsidRPr="00085CC0" w:rsidP="00085CC0">
      <w:pPr>
        <w:pStyle w:val="ListBullet2"/>
      </w:pPr>
      <w:r w:rsidRPr="00085CC0">
        <w:t>environmental protection law</w:t>
      </w:r>
    </w:p>
    <w:p w:rsidR="00000000" w:rsidRPr="00085CC0" w:rsidP="00085CC0">
      <w:pPr>
        <w:pStyle w:val="ListBullet2"/>
      </w:pPr>
      <w:r w:rsidRPr="00085CC0">
        <w:t>responsible service of alcohol provisions of liquor licensing law</w:t>
      </w:r>
    </w:p>
    <w:p w:rsidR="00000000" w:rsidRPr="00085CC0" w:rsidP="00085CC0">
      <w:pPr>
        <w:pStyle w:val="ListBullet2"/>
      </w:pPr>
      <w:r w:rsidRPr="00085CC0">
        <w:t>food safety.</w:t>
      </w:r>
    </w:p>
    <w:p w:rsidR="00000000" w:rsidRPr="00085CC0" w:rsidP="00085CC0">
      <w:pPr>
        <w:pStyle w:val="BodyText"/>
      </w:pPr>
    </w:p>
    <w:p w:rsidR="00000000" w:rsidRPr="00085CC0" w:rsidP="005917EB">
      <w:pPr>
        <w:pStyle w:val="BodyText"/>
      </w:pPr>
      <w:r w:rsidRPr="00085CC0">
        <w:t>A</w:t>
      </w:r>
      <w:r w:rsidRPr="00085CC0">
        <w:t>ssessors must satisfy the Standards for Registered Training Organisation’s requirements for assessors, and:</w:t>
      </w:r>
    </w:p>
    <w:p w:rsidR="00000000" w:rsidRPr="00085CC0" w:rsidP="00085CC0">
      <w:pPr>
        <w:pStyle w:val="ListBullet"/>
      </w:pPr>
      <w:r w:rsidRPr="00085CC0">
        <w:t>hold a qualification or Statement of Attainment in Floristry which includes this unit of competency or equivalent; and</w:t>
      </w:r>
    </w:p>
    <w:p w:rsidR="00000000" w:rsidRPr="00085CC0" w:rsidP="00085CC0">
      <w:pPr>
        <w:pStyle w:val="ListBullet"/>
      </w:pPr>
      <w:r w:rsidRPr="00085CC0">
        <w:t xml:space="preserve">have worked as a florist in </w:t>
      </w:r>
      <w:r w:rsidRPr="00085CC0">
        <w:t>the industry for at least three years where they have applied this unit of competency or equivalent.</w:t>
      </w:r>
    </w:p>
    <w:p w:rsidR="00000000" w:rsidRPr="00085CC0" w:rsidP="00085CC0">
      <w:pPr>
        <w:pStyle w:val="AllowPageBreak"/>
      </w:pPr>
    </w:p>
    <w:p w:rsidR="00000000" w:rsidRPr="00085CC0" w:rsidP="00085CC0">
      <w:pPr>
        <w:pStyle w:val="Heading1"/>
      </w:pPr>
      <w:bookmarkStart w:id="5" w:name="O_701448"/>
      <w:bookmarkEnd w:id="5"/>
      <w:r w:rsidRPr="00085CC0">
        <w:t>Links</w:t>
      </w:r>
    </w:p>
    <w:p w:rsidR="00000000" w:rsidRPr="00085CC0" w:rsidP="005917EB">
      <w:pPr>
        <w:pStyle w:val="BodyText"/>
      </w:pPr>
      <w:r w:rsidRPr="00085C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291E52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085CC0" w:rsidP="00085CC0"/>
    <w:sectPr w:rsidSect="00085C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C0" w:rsidRPr="005917EB" w:rsidP="005917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7EB" w:rsidP="00085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7EB" w:rsidP="00085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17EB" w:rsidP="00085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7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CC0" w:rsidRPr="005917EB" w:rsidP="005917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7EB" w:rsidRPr="002D2AF8" w:rsidP="00085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SFLSOP001 Source information on floristry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917EB" w:rsidP="00085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2C4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8A7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384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CC0"/>
  </w:style>
  <w:style w:type="character" w:customStyle="1" w:styleId="Heading1Char">
    <w:name w:val="Heading 1 Char"/>
    <w:basedOn w:val="DefaultParagraphFont"/>
    <w:link w:val="Heading1"/>
    <w:rsid w:val="00085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C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CC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5C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5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5CC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5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C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5CC0"/>
    <w:rPr>
      <w:b/>
      <w:spacing w:val="0"/>
    </w:rPr>
  </w:style>
  <w:style w:type="paragraph" w:customStyle="1" w:styleId="SuperTitle">
    <w:name w:val="SuperTitle"/>
    <w:basedOn w:val="Title"/>
    <w:rsid w:val="00085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C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CC0"/>
    <w:rPr>
      <w:i/>
    </w:rPr>
  </w:style>
  <w:style w:type="paragraph" w:styleId="Caption">
    <w:name w:val="caption"/>
    <w:basedOn w:val="BodyText"/>
    <w:next w:val="Normal"/>
    <w:qFormat/>
    <w:rsid w:val="00085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CC0"/>
  </w:style>
  <w:style w:type="paragraph" w:styleId="TableofFigures">
    <w:name w:val="table of figures"/>
    <w:basedOn w:val="Normal"/>
    <w:next w:val="Normal"/>
    <w:semiHidden/>
    <w:rsid w:val="00085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C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5CC0"/>
    <w:rPr>
      <w:rFonts w:ascii="Wingdings" w:hAnsi="Wingdings"/>
    </w:rPr>
  </w:style>
  <w:style w:type="paragraph" w:customStyle="1" w:styleId="TableHeading">
    <w:name w:val="Table Heading"/>
    <w:basedOn w:val="HeadingBase"/>
    <w:rsid w:val="00085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CC0"/>
    <w:rPr>
      <w:color w:val="0033CC"/>
      <w:u w:val="none"/>
    </w:rPr>
  </w:style>
  <w:style w:type="paragraph" w:customStyle="1" w:styleId="BodyTextRight">
    <w:name w:val="Body Text Right"/>
    <w:basedOn w:val="BodyText"/>
    <w:rsid w:val="00085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C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CC0"/>
    <w:rPr>
      <w:sz w:val="32"/>
    </w:rPr>
  </w:style>
  <w:style w:type="paragraph" w:customStyle="1" w:styleId="HeadingProcedure">
    <w:name w:val="Heading Procedure"/>
    <w:basedOn w:val="HeadingBase"/>
    <w:next w:val="Normal"/>
    <w:rsid w:val="00085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CC0"/>
    <w:pPr>
      <w:spacing w:before="60" w:after="60"/>
    </w:pPr>
  </w:style>
  <w:style w:type="paragraph" w:styleId="ListContinue">
    <w:name w:val="List Continue"/>
    <w:basedOn w:val="List"/>
    <w:rsid w:val="00085CC0"/>
    <w:pPr>
      <w:ind w:firstLine="0"/>
    </w:pPr>
  </w:style>
  <w:style w:type="paragraph" w:customStyle="1" w:styleId="ListNote">
    <w:name w:val="List Note"/>
    <w:basedOn w:val="List"/>
    <w:rsid w:val="00085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CC0"/>
    <w:rPr>
      <w:rFonts w:ascii="Courier New" w:hAnsi="Courier New"/>
    </w:rPr>
  </w:style>
  <w:style w:type="paragraph" w:customStyle="1" w:styleId="NoteBullet">
    <w:name w:val="Note Bullet"/>
    <w:basedOn w:val="Note"/>
    <w:rsid w:val="00085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C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5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CC0"/>
    <w:rPr>
      <w:b/>
      <w:smallCaps/>
    </w:rPr>
  </w:style>
  <w:style w:type="paragraph" w:customStyle="1" w:styleId="TableListNumber">
    <w:name w:val="Table List Number"/>
    <w:basedOn w:val="ListNumber"/>
    <w:rsid w:val="00085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CC0"/>
    <w:pPr>
      <w:numPr>
        <w:numId w:val="10"/>
      </w:numPr>
    </w:pPr>
  </w:style>
  <w:style w:type="paragraph" w:customStyle="1" w:styleId="ListAlpha2">
    <w:name w:val="List Alpha 2"/>
    <w:basedOn w:val="List2"/>
    <w:rsid w:val="00085CC0"/>
    <w:pPr>
      <w:numPr>
        <w:numId w:val="9"/>
      </w:numPr>
    </w:pPr>
  </w:style>
  <w:style w:type="paragraph" w:styleId="List2">
    <w:name w:val="List 2"/>
    <w:basedOn w:val="BodyText"/>
    <w:rsid w:val="00085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C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5C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5CC0"/>
    <w:pPr>
      <w:numPr>
        <w:numId w:val="5"/>
      </w:numPr>
    </w:pPr>
  </w:style>
  <w:style w:type="paragraph" w:styleId="ListContinue2">
    <w:name w:val="List Continue 2"/>
    <w:basedOn w:val="List2"/>
    <w:rsid w:val="00085CC0"/>
    <w:pPr>
      <w:ind w:firstLine="0"/>
    </w:pPr>
  </w:style>
  <w:style w:type="paragraph" w:styleId="ListContinue3">
    <w:name w:val="List Continue 3"/>
    <w:basedOn w:val="List3"/>
    <w:rsid w:val="00085CC0"/>
    <w:pPr>
      <w:ind w:left="1021" w:firstLine="0"/>
    </w:pPr>
  </w:style>
  <w:style w:type="paragraph" w:styleId="ListContinue4">
    <w:name w:val="List Continue 4"/>
    <w:basedOn w:val="List4"/>
    <w:rsid w:val="00085CC0"/>
    <w:pPr>
      <w:ind w:firstLine="0"/>
    </w:pPr>
  </w:style>
  <w:style w:type="paragraph" w:styleId="ListContinue5">
    <w:name w:val="List Continue 5"/>
    <w:basedOn w:val="List5"/>
    <w:rsid w:val="00085CC0"/>
    <w:pPr>
      <w:ind w:firstLine="0"/>
    </w:pPr>
  </w:style>
  <w:style w:type="paragraph" w:styleId="ListNumber3">
    <w:name w:val="List Number 3"/>
    <w:basedOn w:val="List3"/>
    <w:rsid w:val="00085CC0"/>
    <w:pPr>
      <w:numPr>
        <w:numId w:val="6"/>
      </w:numPr>
    </w:pPr>
  </w:style>
  <w:style w:type="paragraph" w:styleId="ListNumber4">
    <w:name w:val="List Number 4"/>
    <w:basedOn w:val="List4"/>
    <w:rsid w:val="00085CC0"/>
    <w:pPr>
      <w:numPr>
        <w:numId w:val="7"/>
      </w:numPr>
    </w:pPr>
  </w:style>
  <w:style w:type="paragraph" w:styleId="ListNumber5">
    <w:name w:val="List Number 5"/>
    <w:basedOn w:val="List5"/>
    <w:rsid w:val="00085CC0"/>
    <w:pPr>
      <w:numPr>
        <w:numId w:val="8"/>
      </w:numPr>
    </w:pPr>
  </w:style>
  <w:style w:type="paragraph" w:styleId="BlockText">
    <w:name w:val="Block Text"/>
    <w:basedOn w:val="Normal"/>
    <w:rsid w:val="00085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CC0"/>
    <w:rPr>
      <w:sz w:val="16"/>
      <w:vertAlign w:val="superscript"/>
    </w:rPr>
  </w:style>
  <w:style w:type="character" w:customStyle="1" w:styleId="Symbols">
    <w:name w:val="Symbols"/>
    <w:basedOn w:val="DefaultParagraphFont"/>
    <w:rsid w:val="00085CC0"/>
    <w:rPr>
      <w:rFonts w:ascii="Symbol" w:hAnsi="Symbol"/>
    </w:rPr>
  </w:style>
  <w:style w:type="character" w:customStyle="1" w:styleId="MenuOptions">
    <w:name w:val="Menu Options"/>
    <w:basedOn w:val="DefaultParagraphFont"/>
    <w:rsid w:val="00085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CC0"/>
    <w:rPr>
      <w:b/>
    </w:rPr>
  </w:style>
  <w:style w:type="character" w:customStyle="1" w:styleId="Underlined">
    <w:name w:val="Underlined"/>
    <w:basedOn w:val="DefaultParagraphFont"/>
    <w:rsid w:val="00085CC0"/>
    <w:rPr>
      <w:u w:val="single"/>
    </w:rPr>
  </w:style>
  <w:style w:type="paragraph" w:customStyle="1" w:styleId="TableBodyTextRight">
    <w:name w:val="Table Body Text Right"/>
    <w:basedOn w:val="TableBodyText"/>
    <w:rsid w:val="00085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CC0"/>
    <w:rPr>
      <w:sz w:val="18"/>
    </w:rPr>
  </w:style>
  <w:style w:type="paragraph" w:customStyle="1" w:styleId="BodySmallRight">
    <w:name w:val="Body Small Right"/>
    <w:basedOn w:val="BodyTextRight"/>
    <w:rsid w:val="00085CC0"/>
    <w:rPr>
      <w:sz w:val="18"/>
      <w:szCs w:val="18"/>
    </w:rPr>
  </w:style>
  <w:style w:type="paragraph" w:customStyle="1" w:styleId="MarginEdition">
    <w:name w:val="Margin Edition"/>
    <w:basedOn w:val="MarginNote"/>
    <w:rsid w:val="00085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CC0"/>
    <w:rPr>
      <w:sz w:val="2"/>
      <w:szCs w:val="2"/>
    </w:rPr>
  </w:style>
  <w:style w:type="character" w:customStyle="1" w:styleId="Small">
    <w:name w:val="Small"/>
    <w:basedOn w:val="DefaultParagraphFont"/>
    <w:rsid w:val="00085CC0"/>
    <w:rPr>
      <w:sz w:val="16"/>
    </w:rPr>
  </w:style>
  <w:style w:type="paragraph" w:customStyle="1" w:styleId="WideTable">
    <w:name w:val="Wide Table"/>
    <w:basedOn w:val="Normal"/>
    <w:rsid w:val="00085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CC0"/>
  </w:style>
  <w:style w:type="paragraph" w:styleId="Quote">
    <w:name w:val="Quote"/>
    <w:basedOn w:val="Heading1"/>
    <w:link w:val="QuoteChar"/>
    <w:qFormat/>
    <w:rsid w:val="00085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CC0"/>
    <w:pPr>
      <w:pageBreakBefore/>
    </w:pPr>
  </w:style>
  <w:style w:type="paragraph" w:customStyle="1" w:styleId="Border">
    <w:name w:val="Border"/>
    <w:basedOn w:val="Normal"/>
    <w:qFormat/>
    <w:rsid w:val="00085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CC0"/>
    <w:rPr>
      <w:u w:val="single"/>
    </w:rPr>
  </w:style>
  <w:style w:type="character" w:customStyle="1" w:styleId="BoldandItalics">
    <w:name w:val="Bold and Italics"/>
    <w:qFormat/>
    <w:rsid w:val="00085CC0"/>
    <w:rPr>
      <w:b/>
      <w:i/>
      <w:u w:val="none"/>
    </w:rPr>
  </w:style>
  <w:style w:type="paragraph" w:styleId="BalloonText">
    <w:name w:val="Balloon Text"/>
    <w:basedOn w:val="Normal"/>
    <w:link w:val="BalloonTextChar"/>
    <w:rsid w:val="00085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CC0"/>
    <w:pPr>
      <w:spacing w:before="0" w:after="0"/>
    </w:pPr>
  </w:style>
  <w:style w:type="paragraph" w:customStyle="1" w:styleId="BodyTextBold">
    <w:name w:val="Body Text Bold"/>
    <w:basedOn w:val="BodyText"/>
    <w:qFormat/>
    <w:rsid w:val="00085CC0"/>
    <w:rPr>
      <w:b/>
    </w:rPr>
  </w:style>
  <w:style w:type="character" w:styleId="Hyperlink">
    <w:name w:val="Hyperlink"/>
    <w:basedOn w:val="DefaultParagraphFont"/>
    <w:uiPriority w:val="99"/>
    <w:unhideWhenUsed/>
    <w:rsid w:val="00591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3735</Characters>
  <Application>Microsoft Office Word</Application>
  <DocSecurity>0</DocSecurity>
  <Lines>116</Lines>
  <Paragraphs>100</Paragraphs>
  <ScaleCrop>false</ScaleCrop>
  <Company>Author-it Software Corporation Ltd.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SFLSOP001 Source information on floristry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2022-04-04T01:18:00Z</dcterms:created>
  <dcterms:modified xsi:type="dcterms:W3CDTF">2022-04-04T01:18:00Z</dcterms:modified>
</cp:coreProperties>
</file>