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3F7" w:rsidP="00846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SFLDEC015 Research global floristry trends</w:t>
      </w:r>
      <w:r>
        <w:fldChar w:fldCharType="end"/>
      </w:r>
    </w:p>
    <w:p w:rsidR="008463F7" w:rsidP="008463F7">
      <w:pPr>
        <w:pStyle w:val="Version"/>
        <w:sectPr w:rsidSect="009A5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6A5" w:rsidP="009A56A5">
      <w:pPr>
        <w:pStyle w:val="SuperHeading"/>
      </w:pPr>
      <w:r w:rsidRPr="009A56A5">
        <w:t>SFLDEC015 Research global floristry trends</w:t>
      </w:r>
    </w:p>
    <w:p w:rsidR="00000000" w:rsidRPr="009A56A5" w:rsidP="009A56A5">
      <w:pPr>
        <w:pStyle w:val="Heading1"/>
      </w:pPr>
      <w:bookmarkStart w:id="1" w:name="O_701413"/>
      <w:bookmarkEnd w:id="1"/>
      <w:r w:rsidRPr="009A56A5">
        <w:t>Modification History</w:t>
      </w:r>
    </w:p>
    <w:p w:rsidR="00000000" w:rsidRPr="009A56A5" w:rsidP="008463F7">
      <w:pPr>
        <w:pStyle w:val="BodyText"/>
      </w:pPr>
      <w:r w:rsidRPr="009A56A5">
        <w:t>Not applicable.</w:t>
      </w:r>
    </w:p>
    <w:p w:rsidR="00000000" w:rsidRPr="009A56A5" w:rsidP="009A56A5">
      <w:pPr>
        <w:pStyle w:val="Heading1"/>
      </w:pPr>
      <w:bookmarkStart w:id="2" w:name="O_701414"/>
      <w:bookmarkEnd w:id="2"/>
      <w:r w:rsidRPr="009A56A5">
        <w:t>Application</w:t>
      </w:r>
    </w:p>
    <w:p w:rsidR="00000000" w:rsidRPr="009A56A5" w:rsidP="008463F7">
      <w:pPr>
        <w:pStyle w:val="BodyText"/>
      </w:pPr>
      <w:r w:rsidRPr="009A56A5">
        <w:t>This unit describes the performance outcomes, skills and knowledge required to research and critically evaluate global floristry design trends and practice at a strategic level, and to use t</w:t>
      </w:r>
      <w:r w:rsidRPr="009A56A5">
        <w:t>hat research as a way of extending expertise in floristry design and construction.</w:t>
      </w:r>
    </w:p>
    <w:p w:rsidR="00000000" w:rsidRPr="009A56A5" w:rsidP="008463F7">
      <w:pPr>
        <w:pStyle w:val="BodyText"/>
      </w:pPr>
      <w:r w:rsidRPr="009A56A5">
        <w:t>This unit applies to all floristry industry businesses including retail floristry shops, and studio floristry businesses and those that specialise in corporate or special e</w:t>
      </w:r>
      <w:r w:rsidRPr="009A56A5">
        <w:t>vents. It applies to senior and specialist floral designers and floral stylists who work with significant autonomy, have considerable experience across product categories and have a strategic design focus as part of their job role.</w:t>
      </w:r>
    </w:p>
    <w:p w:rsidR="00000000" w:rsidRPr="009A56A5" w:rsidP="008463F7">
      <w:pPr>
        <w:pStyle w:val="BodyText"/>
      </w:pPr>
      <w:r w:rsidRPr="009A56A5">
        <w:t>No occupational licensi</w:t>
      </w:r>
      <w:r w:rsidRPr="009A56A5">
        <w:t>ng, certification or specific legislative requirements apply to this unit at the time of publication.</w:t>
      </w:r>
    </w:p>
    <w:p w:rsidR="00000000" w:rsidRPr="009A56A5" w:rsidP="009A56A5">
      <w:pPr>
        <w:pStyle w:val="Heading1"/>
      </w:pPr>
      <w:bookmarkStart w:id="3" w:name="O_701415"/>
      <w:bookmarkEnd w:id="3"/>
      <w:r w:rsidRPr="009A56A5">
        <w:t>Pre-requisite Unit</w:t>
      </w:r>
    </w:p>
    <w:p w:rsidR="00000000" w:rsidRPr="009A56A5" w:rsidP="008463F7">
      <w:pPr>
        <w:pStyle w:val="BodyText"/>
      </w:pPr>
      <w:r w:rsidRPr="009A56A5">
        <w:t>Nil</w:t>
      </w:r>
    </w:p>
    <w:p w:rsidR="00000000" w:rsidRPr="009A56A5" w:rsidP="009A56A5">
      <w:pPr>
        <w:pStyle w:val="Heading1"/>
      </w:pPr>
      <w:bookmarkStart w:id="4" w:name="O_701416"/>
      <w:bookmarkEnd w:id="4"/>
      <w:r w:rsidRPr="009A56A5">
        <w:t>Competency Field</w:t>
      </w:r>
    </w:p>
    <w:p w:rsidR="00000000" w:rsidRPr="009A56A5" w:rsidP="008463F7">
      <w:pPr>
        <w:pStyle w:val="BodyText"/>
      </w:pPr>
      <w:r w:rsidRPr="009A56A5">
        <w:t>Design and Construction</w:t>
      </w:r>
    </w:p>
    <w:p w:rsidR="00000000" w:rsidRPr="009A56A5" w:rsidP="009A56A5">
      <w:pPr>
        <w:pStyle w:val="Heading1"/>
      </w:pPr>
      <w:bookmarkStart w:id="5" w:name="O_701417"/>
      <w:bookmarkEnd w:id="5"/>
      <w:r w:rsidRPr="009A56A5">
        <w:t>Unit Sector</w:t>
      </w:r>
    </w:p>
    <w:p w:rsidR="00000000" w:rsidRPr="009A56A5" w:rsidP="008463F7">
      <w:pPr>
        <w:pStyle w:val="BodyText"/>
      </w:pPr>
      <w:r w:rsidRPr="009A56A5">
        <w:t>Floristry</w:t>
      </w:r>
    </w:p>
    <w:p w:rsidR="00000000" w:rsidRPr="009A56A5" w:rsidP="009A56A5">
      <w:pPr>
        <w:pStyle w:val="Heading1"/>
      </w:pPr>
      <w:bookmarkStart w:id="6" w:name="O_701418"/>
      <w:bookmarkEnd w:id="6"/>
      <w:r w:rsidRPr="009A56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A5" w:rsidP="009A56A5">
            <w:pPr>
              <w:pStyle w:val="BodyText"/>
            </w:pPr>
            <w:r w:rsidRPr="009A56A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rPr>
                <w:rStyle w:val="SpecialBold"/>
              </w:rPr>
              <w:t>PERFORMANCE CRITERIA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Performance criteria describe the performance needed to demonstrate achievement of the element.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"/>
              <w:rPr>
                <w:lang w:val="en-NZ"/>
              </w:rPr>
            </w:pPr>
            <w:r w:rsidRPr="009A56A5">
              <w:t>1.</w:t>
            </w:r>
            <w:r w:rsidRPr="009A56A5">
              <w:tab/>
              <w:t>Explore floristry design trends and practice.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A5" w:rsidP="009A56A5">
            <w:pPr>
              <w:pStyle w:val="List2"/>
            </w:pPr>
            <w:r w:rsidRPr="009A56A5">
              <w:t>1.1</w:t>
            </w:r>
            <w:r w:rsidRPr="009A56A5">
              <w:tab/>
              <w:t>Assess and select research strategies for exploration of global floristry design ideas and concepts.</w:t>
            </w:r>
          </w:p>
          <w:p w:rsidR="00000000" w:rsidRPr="009A56A5" w:rsidP="009A56A5">
            <w:pPr>
              <w:pStyle w:val="List2"/>
            </w:pPr>
            <w:r w:rsidRPr="009A56A5">
              <w:t>1.2</w:t>
            </w:r>
            <w:r w:rsidRPr="009A56A5">
              <w:tab/>
              <w:t>Identify and explore new and alternative sources of information.</w:t>
            </w:r>
          </w:p>
          <w:p w:rsidR="00000000" w:rsidRPr="009A56A5" w:rsidP="009A56A5">
            <w:pPr>
              <w:pStyle w:val="List2"/>
            </w:pPr>
            <w:r w:rsidRPr="009A56A5">
              <w:t>1.3</w:t>
            </w:r>
            <w:r w:rsidRPr="009A56A5">
              <w:tab/>
              <w:t>Research information on the history and evolution of the global floristry industr</w:t>
            </w:r>
            <w:r w:rsidRPr="009A56A5">
              <w:t>y as a context for current work practice.</w:t>
            </w:r>
          </w:p>
          <w:p w:rsidR="00000000" w:rsidRPr="009A56A5" w:rsidP="009A56A5">
            <w:pPr>
              <w:pStyle w:val="List2"/>
            </w:pPr>
            <w:r w:rsidRPr="009A56A5">
              <w:t>1.4</w:t>
            </w:r>
            <w:r w:rsidRPr="009A56A5">
              <w:tab/>
              <w:t>Identify and explore current, emerging technology and innovative ideas in floristry design practice.</w:t>
            </w:r>
          </w:p>
          <w:p w:rsidR="00000000" w:rsidP="009A56A5">
            <w:pPr>
              <w:pStyle w:val="List2"/>
              <w:rPr>
                <w:lang w:val="en-NZ"/>
              </w:rPr>
            </w:pPr>
            <w:r w:rsidRPr="009A56A5">
              <w:t>1.5</w:t>
            </w:r>
            <w:r w:rsidRPr="009A56A5">
              <w:tab/>
              <w:t>Identify consumer markets for innovative floristry designs.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"/>
              <w:rPr>
                <w:lang w:val="en-NZ"/>
              </w:rPr>
            </w:pPr>
            <w:r w:rsidRPr="009A56A5">
              <w:t>2.</w:t>
            </w:r>
            <w:r w:rsidRPr="009A56A5">
              <w:tab/>
              <w:t>Evaluate information to inform work pract</w:t>
            </w:r>
            <w:r w:rsidRPr="009A56A5">
              <w:t>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A5" w:rsidP="009A56A5">
            <w:pPr>
              <w:pStyle w:val="List2"/>
            </w:pPr>
            <w:r w:rsidRPr="009A56A5">
              <w:t>2.1</w:t>
            </w:r>
            <w:r w:rsidRPr="009A56A5">
              <w:tab/>
              <w:t>Use information to challenge own past design practice and personal style.</w:t>
            </w:r>
          </w:p>
          <w:p w:rsidR="00000000" w:rsidRPr="009A56A5" w:rsidP="009A56A5">
            <w:pPr>
              <w:pStyle w:val="List2"/>
            </w:pPr>
            <w:r w:rsidRPr="009A56A5">
              <w:t>2.2</w:t>
            </w:r>
            <w:r w:rsidRPr="009A56A5">
              <w:tab/>
              <w:t>Analyse ways in which trends may be used or adapted to current work practice and generate commercial opportunities.</w:t>
            </w:r>
          </w:p>
          <w:p w:rsidR="00000000" w:rsidRPr="009A56A5" w:rsidP="009A56A5">
            <w:pPr>
              <w:pStyle w:val="List2"/>
            </w:pPr>
            <w:r w:rsidRPr="009A56A5">
              <w:t>2.3</w:t>
            </w:r>
            <w:r w:rsidRPr="009A56A5">
              <w:tab/>
              <w:t>Assess the commercial viability of producing flor</w:t>
            </w:r>
            <w:r w:rsidRPr="009A56A5">
              <w:t>istry designs that align to new and emerging trends.</w:t>
            </w:r>
          </w:p>
          <w:p w:rsidR="00000000" w:rsidRPr="009A56A5" w:rsidP="009A56A5">
            <w:pPr>
              <w:pStyle w:val="List2"/>
            </w:pPr>
            <w:r w:rsidRPr="009A56A5">
              <w:t>2.4</w:t>
            </w:r>
            <w:r w:rsidRPr="009A56A5">
              <w:tab/>
              <w:t>Use information to generate discussion and critical analysis of floristry design trends.</w:t>
            </w:r>
          </w:p>
          <w:p w:rsidR="00000000" w:rsidP="009A56A5">
            <w:pPr>
              <w:pStyle w:val="List2"/>
              <w:rPr>
                <w:lang w:val="en-NZ"/>
              </w:rPr>
            </w:pPr>
            <w:r w:rsidRPr="009A56A5">
              <w:t>2.5</w:t>
            </w:r>
            <w:r w:rsidRPr="009A56A5">
              <w:tab/>
              <w:t>Develop position on global design trends and emerging technology and integrate into professional design pr</w:t>
            </w:r>
            <w:r w:rsidRPr="009A56A5">
              <w:t>actice.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"/>
              <w:rPr>
                <w:lang w:val="en-NZ"/>
              </w:rPr>
            </w:pPr>
            <w:r w:rsidRPr="009A56A5">
              <w:t>3.</w:t>
            </w:r>
            <w:r w:rsidRPr="009A56A5">
              <w:tab/>
              <w:t>Extend floristry design skills and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A5" w:rsidP="009A56A5">
            <w:pPr>
              <w:pStyle w:val="List2"/>
            </w:pPr>
            <w:r w:rsidRPr="009A56A5">
              <w:t>3.1</w:t>
            </w:r>
            <w:r w:rsidRPr="009A56A5">
              <w:tab/>
              <w:t>Assess implications of design trends, re-evaluate and refine approaches to own design practice.</w:t>
            </w:r>
          </w:p>
          <w:p w:rsidR="00000000" w:rsidRPr="009A56A5" w:rsidP="009A56A5">
            <w:pPr>
              <w:pStyle w:val="List2"/>
            </w:pPr>
            <w:r w:rsidRPr="009A56A5">
              <w:t>3.2</w:t>
            </w:r>
            <w:r w:rsidRPr="009A56A5">
              <w:tab/>
            </w:r>
            <w:r w:rsidRPr="009A56A5">
              <w:t>Use opportunities presented by research to extend and refine floristry design skills and knowledge.</w:t>
            </w:r>
          </w:p>
          <w:p w:rsidR="00000000" w:rsidRPr="009A56A5" w:rsidP="009A56A5">
            <w:pPr>
              <w:pStyle w:val="List2"/>
            </w:pPr>
            <w:r w:rsidRPr="009A56A5">
              <w:t>3.3</w:t>
            </w:r>
            <w:r w:rsidRPr="009A56A5">
              <w:tab/>
              <w:t>Collaborate with other professionals on floristry design practice to support self-development.</w:t>
            </w:r>
          </w:p>
          <w:p w:rsidR="00000000" w:rsidRPr="009A56A5" w:rsidP="009A56A5">
            <w:pPr>
              <w:pStyle w:val="List2"/>
            </w:pPr>
            <w:r w:rsidRPr="009A56A5">
              <w:t>3.4</w:t>
            </w:r>
            <w:r w:rsidRPr="009A56A5">
              <w:tab/>
              <w:t>Use practice, feedback, professional discussion and e</w:t>
            </w:r>
            <w:r w:rsidRPr="009A56A5">
              <w:t>valuation to continually improve skills.</w:t>
            </w:r>
          </w:p>
        </w:tc>
      </w:tr>
    </w:tbl>
    <w:p w:rsidR="00000000" w:rsidRPr="009A56A5" w:rsidP="009A56A5">
      <w:pPr>
        <w:pStyle w:val="BodyText"/>
      </w:pPr>
    </w:p>
    <w:p w:rsidR="00000000" w:rsidRPr="009A56A5" w:rsidP="009A56A5">
      <w:pPr>
        <w:pStyle w:val="AllowPageBreak"/>
      </w:pPr>
    </w:p>
    <w:p w:rsidR="00000000" w:rsidRPr="009A56A5" w:rsidP="009A56A5">
      <w:pPr>
        <w:pStyle w:val="Heading1"/>
      </w:pPr>
      <w:bookmarkStart w:id="7" w:name="O_701419"/>
      <w:bookmarkEnd w:id="7"/>
      <w:r w:rsidRPr="009A56A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Foundation skills essential to performance in this unit, but not explicit in the performance criteria are listed below: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A5" w:rsidP="009A56A5">
            <w:pPr>
              <w:pStyle w:val="BodyText"/>
            </w:pPr>
            <w:r w:rsidRPr="009A56A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rPr>
                <w:rStyle w:val="SpecialBold"/>
              </w:rPr>
              <w:t>Description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Bullet"/>
              <w:rPr>
                <w:lang w:val="en-NZ"/>
              </w:rPr>
            </w:pPr>
            <w:r w:rsidRPr="009A56A5">
              <w:t>interpret and analyse information about complex and strategic design concepts, floral design trends and emerging technology.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Bullet"/>
              <w:rPr>
                <w:lang w:val="en-NZ"/>
              </w:rPr>
            </w:pPr>
            <w:r w:rsidRPr="009A56A5">
              <w:t>articulate and debate conceptual ideas with professional design colleagues.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Initiative and enterpr</w:t>
            </w:r>
            <w:r w:rsidRPr="009A56A5">
              <w:t>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Bullet"/>
              <w:rPr>
                <w:lang w:val="en-NZ"/>
              </w:rPr>
            </w:pPr>
            <w:r w:rsidRPr="009A56A5">
              <w:t>proactively use opportunities to update knowledge of global floristry design trends and emerging technology.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Bullet"/>
              <w:rPr>
                <w:lang w:val="en-NZ"/>
              </w:rPr>
            </w:pPr>
            <w:r w:rsidRPr="009A56A5">
              <w:t>use professional discussions with other florists to analyse floristry design trends.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Planning and organising</w:t>
            </w:r>
            <w:r w:rsidRPr="009A56A5">
              <w:t xml:space="preserve">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Bullet"/>
              <w:rPr>
                <w:lang w:val="en-NZ"/>
              </w:rPr>
            </w:pPr>
            <w:r w:rsidRPr="009A56A5">
              <w:t>establish a research process, collect and evaluate research data to inform professional development.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ListBullet"/>
              <w:rPr>
                <w:lang w:val="en-NZ"/>
              </w:rPr>
            </w:pPr>
            <w:r w:rsidRPr="009A56A5">
              <w:t>critically analyse information and formulate positions on design trends.</w:t>
            </w:r>
          </w:p>
        </w:tc>
      </w:tr>
      <w:tr w:rsidTr="008463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A5">
            <w:pPr>
              <w:pStyle w:val="BodyText"/>
              <w:rPr>
                <w:lang w:val="en-NZ"/>
              </w:rPr>
            </w:pPr>
            <w:r w:rsidRPr="009A56A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A5" w:rsidP="009A56A5">
            <w:pPr>
              <w:pStyle w:val="ListBullet"/>
            </w:pPr>
            <w:r w:rsidRPr="009A56A5">
              <w:t>use computers and the Internet to research information.</w:t>
            </w:r>
          </w:p>
        </w:tc>
      </w:tr>
    </w:tbl>
    <w:p w:rsidR="00000000" w:rsidRPr="009A56A5" w:rsidP="009A56A5">
      <w:pPr>
        <w:pStyle w:val="BodyText"/>
      </w:pPr>
    </w:p>
    <w:p w:rsidR="00000000" w:rsidRPr="009A56A5" w:rsidP="009A56A5">
      <w:pPr>
        <w:pStyle w:val="AllowPageBreak"/>
      </w:pPr>
    </w:p>
    <w:p w:rsidR="00000000" w:rsidRPr="009A56A5" w:rsidP="009A56A5">
      <w:pPr>
        <w:pStyle w:val="Heading1"/>
      </w:pPr>
      <w:bookmarkStart w:id="8" w:name="O_701421"/>
      <w:bookmarkEnd w:id="8"/>
      <w:r w:rsidRPr="009A56A5">
        <w:t>Unit Mapping Information</w:t>
      </w:r>
    </w:p>
    <w:p w:rsidR="00000000" w:rsidRPr="009A56A5" w:rsidP="008463F7">
      <w:pPr>
        <w:pStyle w:val="BodyText"/>
      </w:pPr>
      <w:r w:rsidRPr="009A56A5">
        <w:t>No equivalent unit.</w:t>
      </w:r>
    </w:p>
    <w:p w:rsidR="00000000" w:rsidRPr="009A56A5" w:rsidP="009A56A5">
      <w:pPr>
        <w:pStyle w:val="Heading1"/>
      </w:pPr>
      <w:bookmarkStart w:id="9" w:name="O_701428"/>
      <w:bookmarkEnd w:id="9"/>
      <w:r w:rsidRPr="009A56A5">
        <w:t>Links</w:t>
      </w:r>
    </w:p>
    <w:p w:rsidR="00000000" w:rsidRPr="009A56A5" w:rsidP="008463F7">
      <w:pPr>
        <w:pStyle w:val="BodyText"/>
      </w:pPr>
      <w:r w:rsidRPr="009A5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94467F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9A56A5" w:rsidP="008463F7">
      <w:pPr>
        <w:pStyle w:val="BodyText"/>
        <w:sectPr w:rsidSect="009A56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6A5" w:rsidP="009A56A5">
      <w:pPr>
        <w:pStyle w:val="SuperHeading"/>
      </w:pPr>
      <w:r w:rsidRPr="009A56A5">
        <w:t>Assessment Requirements for SFLDEC015 Research global floristry trends</w:t>
      </w:r>
    </w:p>
    <w:p w:rsidR="00000000" w:rsidRPr="009A56A5" w:rsidP="009A56A5">
      <w:pPr>
        <w:pStyle w:val="Heading1"/>
      </w:pPr>
      <w:bookmarkStart w:id="10" w:name="O_701423"/>
      <w:bookmarkEnd w:id="10"/>
      <w:r w:rsidRPr="009A56A5">
        <w:t>Modification History</w:t>
      </w:r>
    </w:p>
    <w:p w:rsidR="00000000" w:rsidRPr="009A56A5" w:rsidP="008463F7">
      <w:pPr>
        <w:pStyle w:val="BodyText"/>
      </w:pPr>
      <w:r w:rsidRPr="009A56A5">
        <w:t>Not applicable.</w:t>
      </w:r>
    </w:p>
    <w:p w:rsidR="00000000" w:rsidRPr="009A56A5" w:rsidP="009A56A5">
      <w:pPr>
        <w:pStyle w:val="Heading1"/>
      </w:pPr>
      <w:bookmarkStart w:id="11" w:name="O_701424"/>
      <w:bookmarkEnd w:id="11"/>
      <w:r w:rsidRPr="009A56A5">
        <w:t>Performance Evide</w:t>
      </w:r>
      <w:r w:rsidRPr="009A56A5">
        <w:t>nce</w:t>
      </w:r>
    </w:p>
    <w:p w:rsidR="00000000" w:rsidRPr="009A56A5" w:rsidP="008463F7">
      <w:pPr>
        <w:pStyle w:val="BodyText"/>
      </w:pPr>
      <w:r w:rsidRPr="009A56A5">
        <w:t>Evidence of the ability to complete tasks outlined in elements and performance criteria of this unit in the context of the job role, and:</w:t>
      </w:r>
    </w:p>
    <w:p w:rsidR="00000000" w:rsidRPr="009A56A5" w:rsidP="009A56A5">
      <w:pPr>
        <w:pStyle w:val="ListBullet"/>
      </w:pPr>
      <w:r w:rsidRPr="009A56A5">
        <w:t>complete a research project using information from at least three different sources to:</w:t>
      </w:r>
    </w:p>
    <w:p w:rsidR="00000000" w:rsidRPr="009A56A5" w:rsidP="009A56A5">
      <w:pPr>
        <w:pStyle w:val="ListBullet2"/>
      </w:pPr>
      <w:r w:rsidRPr="009A56A5">
        <w:t>identify and explore cur</w:t>
      </w:r>
      <w:r w:rsidRPr="009A56A5">
        <w:t>rent, emerging technology and innovative ideas in floristry design practice</w:t>
      </w:r>
    </w:p>
    <w:p w:rsidR="00000000" w:rsidRPr="009A56A5" w:rsidP="009A56A5">
      <w:pPr>
        <w:pStyle w:val="ListBullet2"/>
      </w:pPr>
      <w:r w:rsidRPr="009A56A5">
        <w:t>develop a report which covers:</w:t>
      </w:r>
    </w:p>
    <w:p w:rsidR="00000000" w:rsidRPr="009A56A5" w:rsidP="009A56A5">
      <w:pPr>
        <w:pStyle w:val="ListBullet3"/>
      </w:pPr>
      <w:r w:rsidRPr="009A56A5">
        <w:t>analysis of emerging floristry design trends and technology</w:t>
      </w:r>
    </w:p>
    <w:p w:rsidR="00000000" w:rsidRPr="009A56A5" w:rsidP="009A56A5">
      <w:pPr>
        <w:pStyle w:val="ListBullet3"/>
      </w:pPr>
      <w:r w:rsidRPr="009A56A5">
        <w:t>implications for their adoption including implications for the commercial viability of floristry designs that align to new and emerging trends</w:t>
      </w:r>
    </w:p>
    <w:p w:rsidR="00000000" w:rsidRPr="009A56A5" w:rsidP="009A56A5">
      <w:pPr>
        <w:pStyle w:val="ListBullet3"/>
      </w:pPr>
      <w:r w:rsidRPr="009A56A5">
        <w:t>impacts on current design practice</w:t>
      </w:r>
    </w:p>
    <w:p w:rsidR="00000000" w:rsidRPr="009A56A5" w:rsidP="009A56A5">
      <w:pPr>
        <w:pStyle w:val="ListBullet3"/>
      </w:pPr>
      <w:r w:rsidRPr="009A56A5">
        <w:t>potential for generating commercial opportunities</w:t>
      </w:r>
    </w:p>
    <w:p w:rsidR="00000000" w:rsidRPr="009A56A5" w:rsidP="009A56A5">
      <w:pPr>
        <w:pStyle w:val="ListBullet3"/>
      </w:pPr>
      <w:r w:rsidRPr="009A56A5">
        <w:t>information on discussions a</w:t>
      </w:r>
      <w:r w:rsidRPr="009A56A5">
        <w:t>nd debates and the individual’s position on global design trends and emerging technology</w:t>
      </w:r>
    </w:p>
    <w:p w:rsidR="00000000" w:rsidRPr="009A56A5" w:rsidP="009A56A5">
      <w:pPr>
        <w:pStyle w:val="ListBullet3"/>
      </w:pPr>
      <w:r w:rsidRPr="009A56A5">
        <w:t>plans for integrating new and emerging trends to own professional design practice</w:t>
      </w:r>
    </w:p>
    <w:p w:rsidR="00000000" w:rsidRPr="009A56A5" w:rsidP="009A56A5">
      <w:pPr>
        <w:pStyle w:val="ListBullet3"/>
      </w:pPr>
      <w:r w:rsidRPr="009A56A5">
        <w:t>any experiences where design skills have been extended by using new and emerging tren</w:t>
      </w:r>
      <w:r w:rsidRPr="009A56A5">
        <w:t>ds during or post research.</w:t>
      </w:r>
    </w:p>
    <w:p w:rsidR="00000000" w:rsidRPr="009A56A5" w:rsidP="009A56A5">
      <w:pPr>
        <w:pStyle w:val="AllowPageBreak"/>
      </w:pPr>
    </w:p>
    <w:p w:rsidR="00000000" w:rsidRPr="009A56A5" w:rsidP="009A56A5">
      <w:pPr>
        <w:pStyle w:val="Heading1"/>
      </w:pPr>
      <w:bookmarkStart w:id="12" w:name="O_701425"/>
      <w:bookmarkEnd w:id="12"/>
      <w:r w:rsidRPr="009A56A5">
        <w:t>Knowledge Evidence</w:t>
      </w:r>
    </w:p>
    <w:p w:rsidR="00000000" w:rsidRPr="009A56A5" w:rsidP="008463F7">
      <w:pPr>
        <w:pStyle w:val="BodyText"/>
      </w:pPr>
      <w:r w:rsidRPr="009A56A5">
        <w:t>Demonstrated knowledge required to complete the tasks outlined in elements and performance criteria of this unit:</w:t>
      </w:r>
    </w:p>
    <w:p w:rsidR="00000000" w:rsidRPr="009A56A5" w:rsidP="009A56A5">
      <w:pPr>
        <w:pStyle w:val="ListBullet"/>
      </w:pPr>
      <w:r w:rsidRPr="009A56A5">
        <w:t>research strategies</w:t>
      </w:r>
    </w:p>
    <w:p w:rsidR="00000000" w:rsidRPr="009A56A5" w:rsidP="009A56A5">
      <w:pPr>
        <w:pStyle w:val="ListBullet"/>
      </w:pPr>
      <w:r w:rsidRPr="009A56A5">
        <w:t>sources of reliable information on global floristry design trends and emerging technology:</w:t>
      </w:r>
    </w:p>
    <w:p w:rsidR="00000000" w:rsidRPr="009A56A5" w:rsidP="009A56A5">
      <w:pPr>
        <w:pStyle w:val="ListBullet2"/>
      </w:pPr>
      <w:r w:rsidRPr="009A56A5">
        <w:t>grower associations</w:t>
      </w:r>
    </w:p>
    <w:p w:rsidR="00000000" w:rsidRPr="009A56A5" w:rsidP="009A56A5">
      <w:pPr>
        <w:pStyle w:val="ListBullet2"/>
      </w:pPr>
      <w:r w:rsidRPr="009A56A5">
        <w:t>industry associations</w:t>
      </w:r>
    </w:p>
    <w:p w:rsidR="00000000" w:rsidRPr="009A56A5" w:rsidP="009A56A5">
      <w:pPr>
        <w:pStyle w:val="ListBullet2"/>
      </w:pPr>
      <w:r w:rsidRPr="009A56A5">
        <w:t>professional design practitioners</w:t>
      </w:r>
    </w:p>
    <w:p w:rsidR="00000000" w:rsidRPr="009A56A5" w:rsidP="009A56A5">
      <w:pPr>
        <w:pStyle w:val="ListBullet2"/>
      </w:pPr>
      <w:r w:rsidRPr="009A56A5">
        <w:t>industry journals and trade magazines</w:t>
      </w:r>
    </w:p>
    <w:p w:rsidR="00000000" w:rsidRPr="009A56A5" w:rsidP="009A56A5">
      <w:pPr>
        <w:pStyle w:val="ListBullet2"/>
      </w:pPr>
      <w:r w:rsidRPr="009A56A5">
        <w:t>university publications</w:t>
      </w:r>
    </w:p>
    <w:p w:rsidR="00000000" w:rsidRPr="009A56A5" w:rsidP="009A56A5">
      <w:pPr>
        <w:pStyle w:val="ListBullet"/>
      </w:pPr>
      <w:r w:rsidRPr="009A56A5">
        <w:t>primary functions of loca</w:t>
      </w:r>
      <w:r w:rsidRPr="009A56A5">
        <w:t>l, national and international design industry networks</w:t>
      </w:r>
    </w:p>
    <w:p w:rsidR="00000000" w:rsidRPr="009A56A5" w:rsidP="009A56A5">
      <w:pPr>
        <w:pStyle w:val="ListBullet"/>
      </w:pPr>
      <w:r w:rsidRPr="009A56A5">
        <w:t>methods for engaging in professional discussion and debate</w:t>
      </w:r>
    </w:p>
    <w:p w:rsidR="00000000" w:rsidRPr="009A56A5" w:rsidP="009A56A5">
      <w:pPr>
        <w:pStyle w:val="ListBullet"/>
      </w:pPr>
      <w:r w:rsidRPr="009A56A5">
        <w:t>evolution of the global and Australian floristry industry</w:t>
      </w:r>
    </w:p>
    <w:p w:rsidR="00000000" w:rsidRPr="009A56A5" w:rsidP="009A56A5">
      <w:pPr>
        <w:pStyle w:val="ListBullet"/>
      </w:pPr>
      <w:r w:rsidRPr="009A56A5">
        <w:t>emerging floristry design trends and technology and:</w:t>
      </w:r>
    </w:p>
    <w:p w:rsidR="00000000" w:rsidRPr="009A56A5" w:rsidP="009A56A5">
      <w:pPr>
        <w:pStyle w:val="ListBullet2"/>
      </w:pPr>
      <w:r w:rsidRPr="009A56A5">
        <w:t>implications for their adoptio</w:t>
      </w:r>
      <w:r w:rsidRPr="009A56A5">
        <w:t>n</w:t>
      </w:r>
    </w:p>
    <w:p w:rsidR="00000000" w:rsidRPr="009A56A5" w:rsidP="009A56A5">
      <w:pPr>
        <w:pStyle w:val="ListBullet2"/>
      </w:pPr>
      <w:r w:rsidRPr="009A56A5">
        <w:t>impacts on current design practice</w:t>
      </w:r>
    </w:p>
    <w:p w:rsidR="00000000" w:rsidRPr="009A56A5" w:rsidP="009A56A5">
      <w:pPr>
        <w:pStyle w:val="ListBullet2"/>
      </w:pPr>
      <w:r w:rsidRPr="009A56A5">
        <w:t>potential for generating commercial opportunities.</w:t>
      </w:r>
    </w:p>
    <w:p w:rsidR="00000000" w:rsidRPr="009A56A5" w:rsidP="009A56A5">
      <w:pPr>
        <w:pStyle w:val="AllowPageBreak"/>
      </w:pPr>
    </w:p>
    <w:p w:rsidR="00000000" w:rsidRPr="009A56A5" w:rsidP="009A56A5">
      <w:pPr>
        <w:pStyle w:val="Heading1"/>
      </w:pPr>
      <w:bookmarkStart w:id="13" w:name="O_701426"/>
      <w:bookmarkEnd w:id="13"/>
      <w:r w:rsidRPr="009A56A5">
        <w:t>Assessment Conditions</w:t>
      </w:r>
    </w:p>
    <w:p w:rsidR="00000000" w:rsidRPr="009A56A5" w:rsidP="008463F7">
      <w:pPr>
        <w:pStyle w:val="BodyText"/>
      </w:pPr>
      <w:r w:rsidRPr="009A56A5">
        <w:t>Assessment must ensure use of:</w:t>
      </w:r>
    </w:p>
    <w:p w:rsidR="00000000" w:rsidRPr="009A56A5" w:rsidP="009A56A5">
      <w:pPr>
        <w:pStyle w:val="ListBullet"/>
      </w:pPr>
      <w:r w:rsidRPr="009A56A5">
        <w:t>computers and the Internet to research information</w:t>
      </w:r>
    </w:p>
    <w:p w:rsidR="00000000" w:rsidRPr="009A56A5" w:rsidP="009A56A5">
      <w:pPr>
        <w:pStyle w:val="ListBullet"/>
      </w:pPr>
      <w:r w:rsidRPr="009A56A5">
        <w:t>trade magazines</w:t>
      </w:r>
    </w:p>
    <w:p w:rsidR="00000000" w:rsidRPr="009A56A5" w:rsidP="009A56A5">
      <w:pPr>
        <w:pStyle w:val="ListBullet"/>
      </w:pPr>
      <w:r w:rsidRPr="009A56A5">
        <w:t>people with whom the individual can engage in professional discussion; these can be:</w:t>
      </w:r>
    </w:p>
    <w:p w:rsidR="00000000" w:rsidRPr="009A56A5" w:rsidP="009A56A5">
      <w:pPr>
        <w:pStyle w:val="ListBullet2"/>
      </w:pPr>
      <w:r w:rsidRPr="009A56A5">
        <w:t>people in an industry workplace or</w:t>
      </w:r>
    </w:p>
    <w:p w:rsidR="00000000" w:rsidRPr="009A56A5" w:rsidP="009A56A5">
      <w:pPr>
        <w:pStyle w:val="ListBullet2"/>
      </w:pPr>
      <w:r w:rsidRPr="009A56A5">
        <w:t>people who participate in project activities, role plays or simulated activities, set up for the purpose of assessment, within a traini</w:t>
      </w:r>
      <w:r w:rsidRPr="009A56A5">
        <w:t>ng organisation.</w:t>
      </w:r>
    </w:p>
    <w:p w:rsidR="00000000" w:rsidRPr="009A56A5" w:rsidP="009A56A5">
      <w:pPr>
        <w:pStyle w:val="BodyText"/>
      </w:pPr>
    </w:p>
    <w:p w:rsidR="00000000" w:rsidRPr="009A56A5" w:rsidP="008463F7">
      <w:pPr>
        <w:pStyle w:val="BodyText"/>
      </w:pPr>
      <w:r w:rsidRPr="009A56A5">
        <w:t>Assessors must satisfy the Standards for Registered Training Organisation’s requirements for assessors.</w:t>
      </w:r>
    </w:p>
    <w:p w:rsidR="00000000" w:rsidRPr="009A56A5" w:rsidP="009A56A5">
      <w:pPr>
        <w:pStyle w:val="Heading1"/>
      </w:pPr>
      <w:bookmarkStart w:id="14" w:name="O_701429"/>
      <w:bookmarkEnd w:id="14"/>
      <w:r w:rsidRPr="009A56A5">
        <w:t>Links</w:t>
      </w:r>
    </w:p>
    <w:p w:rsidR="00000000" w:rsidRPr="009A56A5" w:rsidP="008463F7">
      <w:pPr>
        <w:pStyle w:val="BodyText"/>
      </w:pPr>
      <w:r w:rsidRPr="009A5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94467F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9A56A5" w:rsidP="009A56A5"/>
    <w:sectPr w:rsidSect="009A56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A5" w:rsidRPr="008463F7" w:rsidP="00846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7" w:rsidP="009A5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3F7" w:rsidP="009A5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63F7" w:rsidP="009A56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A5" w:rsidP="009A5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63F7">
      <w:t>Approved</w:t>
    </w:r>
    <w:r w:rsidR="008463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63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63F7">
      <w:rPr>
        <w:noProof/>
      </w:rPr>
      <w:t>4</w:t>
    </w:r>
    <w:r>
      <w:rPr>
        <w:noProof/>
      </w:rPr>
      <w:fldChar w:fldCharType="end"/>
    </w:r>
  </w:p>
  <w:p w:rsidR="009A56A5" w:rsidP="009A5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63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63F7">
      <w:t>Service and Creative Skills Australia</w:t>
    </w:r>
    <w:r w:rsidR="008463F7">
      <w:fldChar w:fldCharType="end"/>
    </w:r>
  </w:p>
  <w:p w:rsidR="009A56A5" w:rsidP="009A5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6A5" w:rsidRPr="008463F7" w:rsidP="00846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7" w:rsidRPr="002D2AF8" w:rsidP="009A5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SFLDEC015 Research global floristry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63F7" w:rsidP="009A56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A5" w:rsidRPr="002D2AF8" w:rsidP="009A5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63F7">
      <w:t>SFLDEC015 Research global floristry trends</w:t>
    </w:r>
    <w:r w:rsidR="008463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63F7">
      <w:rPr>
        <w:noProof/>
      </w:rPr>
      <w:t>2 March 2025</w:t>
    </w:r>
    <w:r>
      <w:fldChar w:fldCharType="end"/>
    </w:r>
  </w:p>
  <w:p w:rsidR="009A56A5" w:rsidP="009A5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EC6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BE6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ECE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6A5"/>
  </w:style>
  <w:style w:type="character" w:customStyle="1" w:styleId="Heading1Char">
    <w:name w:val="Heading 1 Char"/>
    <w:basedOn w:val="DefaultParagraphFont"/>
    <w:link w:val="Heading1"/>
    <w:rsid w:val="009A5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6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56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6A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6A5"/>
    <w:rPr>
      <w:b/>
      <w:spacing w:val="0"/>
    </w:rPr>
  </w:style>
  <w:style w:type="paragraph" w:styleId="ListBullet2">
    <w:name w:val="List Bullet 2"/>
    <w:basedOn w:val="List2"/>
    <w:rsid w:val="009A56A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A56A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A56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5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6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6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6A5"/>
    <w:rPr>
      <w:i/>
    </w:rPr>
  </w:style>
  <w:style w:type="paragraph" w:styleId="Caption">
    <w:name w:val="caption"/>
    <w:basedOn w:val="BodyText"/>
    <w:next w:val="Normal"/>
    <w:qFormat/>
    <w:rsid w:val="009A5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6A5"/>
  </w:style>
  <w:style w:type="paragraph" w:styleId="TableofFigures">
    <w:name w:val="table of figures"/>
    <w:basedOn w:val="Normal"/>
    <w:next w:val="Normal"/>
    <w:semiHidden/>
    <w:rsid w:val="009A5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6A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56A5"/>
    <w:rPr>
      <w:rFonts w:ascii="Wingdings" w:hAnsi="Wingdings"/>
    </w:rPr>
  </w:style>
  <w:style w:type="paragraph" w:customStyle="1" w:styleId="TableHeading">
    <w:name w:val="Table Heading"/>
    <w:basedOn w:val="HeadingBase"/>
    <w:rsid w:val="009A5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6A5"/>
    <w:rPr>
      <w:color w:val="0033CC"/>
      <w:u w:val="none"/>
    </w:rPr>
  </w:style>
  <w:style w:type="paragraph" w:customStyle="1" w:styleId="BodyTextRight">
    <w:name w:val="Body Text Right"/>
    <w:basedOn w:val="BodyText"/>
    <w:rsid w:val="009A5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6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6A5"/>
    <w:rPr>
      <w:sz w:val="32"/>
    </w:rPr>
  </w:style>
  <w:style w:type="paragraph" w:customStyle="1" w:styleId="HeadingProcedure">
    <w:name w:val="Heading Procedure"/>
    <w:basedOn w:val="HeadingBase"/>
    <w:next w:val="Normal"/>
    <w:rsid w:val="009A5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6A5"/>
    <w:pPr>
      <w:spacing w:before="60" w:after="60"/>
    </w:pPr>
  </w:style>
  <w:style w:type="paragraph" w:styleId="ListContinue">
    <w:name w:val="List Continue"/>
    <w:basedOn w:val="List"/>
    <w:rsid w:val="009A56A5"/>
    <w:pPr>
      <w:ind w:firstLine="0"/>
    </w:pPr>
  </w:style>
  <w:style w:type="paragraph" w:customStyle="1" w:styleId="ListNote">
    <w:name w:val="List Note"/>
    <w:basedOn w:val="List"/>
    <w:rsid w:val="009A5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6A5"/>
    <w:rPr>
      <w:rFonts w:ascii="Courier New" w:hAnsi="Courier New"/>
    </w:rPr>
  </w:style>
  <w:style w:type="paragraph" w:customStyle="1" w:styleId="NoteBullet">
    <w:name w:val="Note Bullet"/>
    <w:basedOn w:val="Note"/>
    <w:rsid w:val="009A5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6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5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6A5"/>
    <w:rPr>
      <w:b/>
      <w:smallCaps/>
    </w:rPr>
  </w:style>
  <w:style w:type="paragraph" w:customStyle="1" w:styleId="TableListNumber">
    <w:name w:val="Table List Number"/>
    <w:basedOn w:val="ListNumber"/>
    <w:rsid w:val="009A5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6A5"/>
    <w:pPr>
      <w:numPr>
        <w:numId w:val="10"/>
      </w:numPr>
    </w:pPr>
  </w:style>
  <w:style w:type="paragraph" w:customStyle="1" w:styleId="ListAlpha2">
    <w:name w:val="List Alpha 2"/>
    <w:basedOn w:val="List2"/>
    <w:rsid w:val="009A56A5"/>
    <w:pPr>
      <w:numPr>
        <w:numId w:val="9"/>
      </w:numPr>
    </w:pPr>
  </w:style>
  <w:style w:type="paragraph" w:styleId="List3">
    <w:name w:val="List 3"/>
    <w:basedOn w:val="BodyText"/>
    <w:rsid w:val="009A5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6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56A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56A5"/>
    <w:pPr>
      <w:numPr>
        <w:numId w:val="5"/>
      </w:numPr>
    </w:pPr>
  </w:style>
  <w:style w:type="paragraph" w:styleId="ListContinue2">
    <w:name w:val="List Continue 2"/>
    <w:basedOn w:val="List2"/>
    <w:rsid w:val="009A56A5"/>
    <w:pPr>
      <w:ind w:firstLine="0"/>
    </w:pPr>
  </w:style>
  <w:style w:type="paragraph" w:styleId="ListContinue3">
    <w:name w:val="List Continue 3"/>
    <w:basedOn w:val="List3"/>
    <w:rsid w:val="009A56A5"/>
    <w:pPr>
      <w:ind w:left="1021" w:firstLine="0"/>
    </w:pPr>
  </w:style>
  <w:style w:type="paragraph" w:styleId="ListContinue4">
    <w:name w:val="List Continue 4"/>
    <w:basedOn w:val="List4"/>
    <w:rsid w:val="009A56A5"/>
    <w:pPr>
      <w:ind w:firstLine="0"/>
    </w:pPr>
  </w:style>
  <w:style w:type="paragraph" w:styleId="ListContinue5">
    <w:name w:val="List Continue 5"/>
    <w:basedOn w:val="List5"/>
    <w:rsid w:val="009A56A5"/>
    <w:pPr>
      <w:ind w:firstLine="0"/>
    </w:pPr>
  </w:style>
  <w:style w:type="paragraph" w:styleId="ListNumber3">
    <w:name w:val="List Number 3"/>
    <w:basedOn w:val="List3"/>
    <w:rsid w:val="009A56A5"/>
    <w:pPr>
      <w:numPr>
        <w:numId w:val="6"/>
      </w:numPr>
    </w:pPr>
  </w:style>
  <w:style w:type="paragraph" w:styleId="ListNumber4">
    <w:name w:val="List Number 4"/>
    <w:basedOn w:val="List4"/>
    <w:rsid w:val="009A56A5"/>
    <w:pPr>
      <w:numPr>
        <w:numId w:val="7"/>
      </w:numPr>
    </w:pPr>
  </w:style>
  <w:style w:type="paragraph" w:styleId="ListNumber5">
    <w:name w:val="List Number 5"/>
    <w:basedOn w:val="List5"/>
    <w:rsid w:val="009A56A5"/>
    <w:pPr>
      <w:numPr>
        <w:numId w:val="8"/>
      </w:numPr>
    </w:pPr>
  </w:style>
  <w:style w:type="paragraph" w:styleId="BlockText">
    <w:name w:val="Block Text"/>
    <w:basedOn w:val="Normal"/>
    <w:rsid w:val="009A5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6A5"/>
    <w:rPr>
      <w:sz w:val="16"/>
      <w:vertAlign w:val="superscript"/>
    </w:rPr>
  </w:style>
  <w:style w:type="character" w:customStyle="1" w:styleId="Symbols">
    <w:name w:val="Symbols"/>
    <w:basedOn w:val="DefaultParagraphFont"/>
    <w:rsid w:val="009A56A5"/>
    <w:rPr>
      <w:rFonts w:ascii="Symbol" w:hAnsi="Symbol"/>
    </w:rPr>
  </w:style>
  <w:style w:type="character" w:customStyle="1" w:styleId="MenuOptions">
    <w:name w:val="Menu Options"/>
    <w:basedOn w:val="DefaultParagraphFont"/>
    <w:rsid w:val="009A5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6A5"/>
    <w:rPr>
      <w:b/>
    </w:rPr>
  </w:style>
  <w:style w:type="character" w:customStyle="1" w:styleId="Underlined">
    <w:name w:val="Underlined"/>
    <w:basedOn w:val="DefaultParagraphFont"/>
    <w:rsid w:val="009A56A5"/>
    <w:rPr>
      <w:u w:val="single"/>
    </w:rPr>
  </w:style>
  <w:style w:type="paragraph" w:customStyle="1" w:styleId="TableBodyTextRight">
    <w:name w:val="Table Body Text Right"/>
    <w:basedOn w:val="TableBodyText"/>
    <w:rsid w:val="009A5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6A5"/>
    <w:rPr>
      <w:sz w:val="18"/>
    </w:rPr>
  </w:style>
  <w:style w:type="paragraph" w:customStyle="1" w:styleId="BodySmallRight">
    <w:name w:val="Body Small Right"/>
    <w:basedOn w:val="BodyTextRight"/>
    <w:rsid w:val="009A56A5"/>
    <w:rPr>
      <w:sz w:val="18"/>
      <w:szCs w:val="18"/>
    </w:rPr>
  </w:style>
  <w:style w:type="paragraph" w:customStyle="1" w:styleId="MarginEdition">
    <w:name w:val="Margin Edition"/>
    <w:basedOn w:val="MarginNote"/>
    <w:rsid w:val="009A5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6A5"/>
    <w:rPr>
      <w:sz w:val="2"/>
      <w:szCs w:val="2"/>
    </w:rPr>
  </w:style>
  <w:style w:type="character" w:customStyle="1" w:styleId="Small">
    <w:name w:val="Small"/>
    <w:basedOn w:val="DefaultParagraphFont"/>
    <w:rsid w:val="009A56A5"/>
    <w:rPr>
      <w:sz w:val="16"/>
    </w:rPr>
  </w:style>
  <w:style w:type="paragraph" w:customStyle="1" w:styleId="WideTable">
    <w:name w:val="Wide Table"/>
    <w:basedOn w:val="Normal"/>
    <w:rsid w:val="009A5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6A5"/>
  </w:style>
  <w:style w:type="paragraph" w:styleId="Quote">
    <w:name w:val="Quote"/>
    <w:basedOn w:val="Heading1"/>
    <w:link w:val="QuoteChar"/>
    <w:qFormat/>
    <w:rsid w:val="009A5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6A5"/>
    <w:pPr>
      <w:pageBreakBefore/>
    </w:pPr>
  </w:style>
  <w:style w:type="paragraph" w:customStyle="1" w:styleId="Border">
    <w:name w:val="Border"/>
    <w:basedOn w:val="Normal"/>
    <w:qFormat/>
    <w:rsid w:val="009A5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6A5"/>
    <w:rPr>
      <w:u w:val="single"/>
    </w:rPr>
  </w:style>
  <w:style w:type="character" w:customStyle="1" w:styleId="BoldandItalics">
    <w:name w:val="Bold and Italics"/>
    <w:qFormat/>
    <w:rsid w:val="009A56A5"/>
    <w:rPr>
      <w:b/>
      <w:i/>
      <w:u w:val="none"/>
    </w:rPr>
  </w:style>
  <w:style w:type="paragraph" w:styleId="BalloonText">
    <w:name w:val="Balloon Text"/>
    <w:basedOn w:val="Normal"/>
    <w:link w:val="BalloonTextChar"/>
    <w:rsid w:val="009A5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6A5"/>
    <w:pPr>
      <w:spacing w:before="0" w:after="0"/>
    </w:pPr>
  </w:style>
  <w:style w:type="paragraph" w:customStyle="1" w:styleId="BodyTextBold">
    <w:name w:val="Body Text Bold"/>
    <w:basedOn w:val="BodyText"/>
    <w:qFormat/>
    <w:rsid w:val="009A56A5"/>
    <w:rPr>
      <w:b/>
    </w:rPr>
  </w:style>
  <w:style w:type="character" w:styleId="Hyperlink">
    <w:name w:val="Hyperlink"/>
    <w:basedOn w:val="DefaultParagraphFont"/>
    <w:uiPriority w:val="99"/>
    <w:unhideWhenUsed/>
    <w:rsid w:val="00846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5824</Characters>
  <Application>Microsoft Office Word</Application>
  <DocSecurity>0</DocSecurity>
  <Lines>176</Lines>
  <Paragraphs>117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SFLDEC015 Research global floristry trends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