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992" w:rsidP="00055992">
      <w:pPr>
        <w:pStyle w:val="Title"/>
      </w:pPr>
      <w:r>
        <w:fldChar w:fldCharType="begin"/>
      </w:r>
      <w:r>
        <w:instrText xml:space="preserve"> TITLE   \* MERGEFORMAT </w:instrText>
      </w:r>
      <w:r>
        <w:fldChar w:fldCharType="separate"/>
      </w:r>
      <w:r>
        <w:t>SFLDEC010 Coordinate floristry products for special occasions</w:t>
      </w:r>
      <w:r>
        <w:fldChar w:fldCharType="end"/>
      </w:r>
    </w:p>
    <w:p w:rsidR="00055992" w:rsidP="00055992">
      <w:pPr>
        <w:pStyle w:val="Version"/>
        <w:sectPr w:rsidSect="004B2D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DA0" w:rsidP="004B2DA0">
      <w:pPr>
        <w:pStyle w:val="SuperHeading"/>
      </w:pPr>
      <w:r w:rsidRPr="004B2DA0">
        <w:t>SFLDEC010 Coordinate floristry products for special occasions</w:t>
      </w:r>
    </w:p>
    <w:p w:rsidR="00000000" w:rsidRPr="004B2DA0" w:rsidP="004B2DA0">
      <w:pPr>
        <w:pStyle w:val="Heading1"/>
      </w:pPr>
      <w:bookmarkStart w:id="1" w:name="O_701318"/>
      <w:bookmarkEnd w:id="1"/>
      <w:r w:rsidRPr="004B2DA0">
        <w:t>Modification History</w:t>
      </w:r>
    </w:p>
    <w:p w:rsidR="00000000" w:rsidRPr="004B2DA0" w:rsidP="00055992">
      <w:pPr>
        <w:pStyle w:val="BodyText"/>
      </w:pPr>
      <w:r w:rsidRPr="004B2DA0">
        <w:t>Not applicable.</w:t>
      </w:r>
    </w:p>
    <w:p w:rsidR="00000000" w:rsidRPr="004B2DA0" w:rsidP="004B2DA0">
      <w:pPr>
        <w:pStyle w:val="Heading1"/>
      </w:pPr>
      <w:bookmarkStart w:id="2" w:name="O_701319"/>
      <w:bookmarkEnd w:id="2"/>
      <w:r w:rsidRPr="004B2DA0">
        <w:t>Application</w:t>
      </w:r>
    </w:p>
    <w:p w:rsidR="00000000" w:rsidRPr="004B2DA0" w:rsidP="00055992">
      <w:pPr>
        <w:pStyle w:val="BodyText"/>
      </w:pPr>
      <w:r w:rsidRPr="004B2DA0">
        <w:t xml:space="preserve">This unit describes the performance outcomes, skills and knowledge required to plan the provision of floristry products and services for special occasions </w:t>
      </w:r>
      <w:r w:rsidRPr="004B2DA0">
        <w:t>including small, large or themed weddings, parties, religious celebrations and funerals. It requires the ability to identify customer operational needs and style preferences, prepare and confirm proposals, prepare and implement operational plans and manage</w:t>
      </w:r>
      <w:r w:rsidRPr="004B2DA0">
        <w:t xml:space="preserve"> the staging of floral displays at the venue.</w:t>
      </w:r>
    </w:p>
    <w:p w:rsidR="00000000" w:rsidRPr="004B2DA0" w:rsidP="00055992">
      <w:pPr>
        <w:pStyle w:val="BodyText"/>
      </w:pPr>
      <w:r w:rsidRPr="004B2DA0">
        <w:t>This unit applies to all floristry industry businesses including retail floristry shops and studio floristry businesses.  It applies to senior florists and floral designers who work independently, have conside</w:t>
      </w:r>
      <w:r w:rsidRPr="004B2DA0">
        <w:t>rable experience across product categories and are responsible for making a range of operational and team decisions.</w:t>
      </w:r>
    </w:p>
    <w:p w:rsidR="00000000" w:rsidRPr="004B2DA0" w:rsidP="00055992">
      <w:pPr>
        <w:pStyle w:val="BodyText"/>
      </w:pPr>
      <w:r w:rsidRPr="004B2DA0">
        <w:t>No occupational licensing, certification or specific legislative requirements apply to this unit at the time of publication.</w:t>
      </w:r>
    </w:p>
    <w:p w:rsidR="00000000" w:rsidRPr="004B2DA0" w:rsidP="004B2DA0">
      <w:pPr>
        <w:pStyle w:val="Heading1"/>
      </w:pPr>
      <w:bookmarkStart w:id="3" w:name="O_701320"/>
      <w:bookmarkEnd w:id="3"/>
      <w:r w:rsidRPr="004B2DA0">
        <w:t>Pre-requisite Unit</w:t>
      </w:r>
    </w:p>
    <w:p w:rsidR="00000000" w:rsidRPr="004B2DA0" w:rsidP="00055992">
      <w:pPr>
        <w:pStyle w:val="BodyText"/>
      </w:pPr>
      <w:r w:rsidRPr="004B2DA0">
        <w:t>Nil</w:t>
      </w:r>
    </w:p>
    <w:p w:rsidR="00000000" w:rsidRPr="004B2DA0" w:rsidP="004B2DA0">
      <w:pPr>
        <w:pStyle w:val="Heading1"/>
      </w:pPr>
      <w:bookmarkStart w:id="4" w:name="O_701321"/>
      <w:bookmarkEnd w:id="4"/>
      <w:r w:rsidRPr="004B2DA0">
        <w:t>Competency Field</w:t>
      </w:r>
    </w:p>
    <w:p w:rsidR="00000000" w:rsidRPr="004B2DA0" w:rsidP="00055992">
      <w:pPr>
        <w:pStyle w:val="BodyText"/>
      </w:pPr>
      <w:r w:rsidRPr="004B2DA0">
        <w:t>Design and Construction</w:t>
      </w:r>
    </w:p>
    <w:p w:rsidR="00000000" w:rsidRPr="004B2DA0" w:rsidP="004B2DA0">
      <w:pPr>
        <w:pStyle w:val="Heading1"/>
      </w:pPr>
      <w:bookmarkStart w:id="5" w:name="O_701322"/>
      <w:bookmarkEnd w:id="5"/>
      <w:r w:rsidRPr="004B2DA0">
        <w:t>Unit Sector</w:t>
      </w:r>
    </w:p>
    <w:p w:rsidR="00000000" w:rsidRPr="004B2DA0" w:rsidP="00055992">
      <w:pPr>
        <w:pStyle w:val="BodyText"/>
      </w:pPr>
      <w:r w:rsidRPr="004B2DA0">
        <w:t>Floristry</w:t>
      </w:r>
    </w:p>
    <w:p w:rsidR="00000000" w:rsidRPr="004B2DA0" w:rsidP="004B2DA0">
      <w:pPr>
        <w:pStyle w:val="Heading1"/>
      </w:pPr>
      <w:bookmarkStart w:id="6" w:name="O_701323"/>
      <w:bookmarkEnd w:id="6"/>
      <w:r w:rsidRPr="004B2DA0">
        <w:t>Elements and Performance Criteria</w:t>
      </w:r>
    </w:p>
    <w:tbl>
      <w:tblPr>
        <w:tblW w:w="0" w:type="auto"/>
        <w:tblCellMar>
          <w:left w:w="62" w:type="dxa"/>
          <w:right w:w="62" w:type="dxa"/>
        </w:tblCellMar>
        <w:tblLook w:val="0000"/>
      </w:tblPr>
      <w:tblGrid>
        <w:gridCol w:w="2541"/>
        <w:gridCol w:w="6655"/>
      </w:tblGrid>
      <w:tr w:rsidTr="00055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2DA0" w:rsidP="004B2DA0">
            <w:pPr>
              <w:pStyle w:val="BodyText"/>
            </w:pPr>
            <w:r w:rsidRPr="004B2DA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B2DA0">
            <w:pPr>
              <w:pStyle w:val="BodyText"/>
              <w:rPr>
                <w:lang w:val="en-NZ"/>
              </w:rPr>
            </w:pPr>
            <w:r w:rsidRPr="004B2DA0">
              <w:rPr>
                <w:rStyle w:val="SpecialBold"/>
              </w:rPr>
              <w:t>PERFORMANCE CRITERIA</w:t>
            </w:r>
          </w:p>
        </w:tc>
      </w:tr>
      <w:tr w:rsidTr="00055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2DA0">
            <w:pPr>
              <w:pStyle w:val="BodyText"/>
              <w:rPr>
                <w:lang w:val="en-NZ"/>
              </w:rPr>
            </w:pPr>
            <w:r w:rsidRPr="004B2DA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B2DA0">
            <w:pPr>
              <w:pStyle w:val="BodyText"/>
              <w:rPr>
                <w:lang w:val="en-NZ"/>
              </w:rPr>
            </w:pPr>
            <w:r w:rsidRPr="004B2DA0">
              <w:t>Performance criteria describe the performance needed to demonstrate achievement of the element.</w:t>
            </w:r>
          </w:p>
        </w:tc>
      </w:tr>
      <w:tr w:rsidTr="00055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2DA0">
            <w:pPr>
              <w:pStyle w:val="List"/>
              <w:rPr>
                <w:lang w:val="en-NZ"/>
              </w:rPr>
            </w:pPr>
            <w:r w:rsidRPr="004B2DA0">
              <w:t>1.</w:t>
            </w:r>
            <w:r w:rsidRPr="004B2DA0">
              <w:tab/>
              <w:t>Identify scope of special occasion.</w:t>
            </w:r>
          </w:p>
        </w:tc>
        <w:tc>
          <w:tcPr>
            <w:tcW w:w="0" w:type="auto"/>
            <w:tcBorders>
              <w:top w:val="nil"/>
              <w:left w:val="nil"/>
              <w:bottom w:val="nil"/>
              <w:right w:val="nil"/>
            </w:tcBorders>
            <w:tcMar>
              <w:top w:w="0" w:type="dxa"/>
              <w:left w:w="62" w:type="dxa"/>
              <w:bottom w:w="0" w:type="dxa"/>
              <w:right w:w="62" w:type="dxa"/>
            </w:tcMar>
          </w:tcPr>
          <w:p w:rsidR="00000000" w:rsidRPr="004B2DA0" w:rsidP="004B2DA0">
            <w:pPr>
              <w:pStyle w:val="List2"/>
            </w:pPr>
            <w:r w:rsidRPr="004B2DA0">
              <w:t>1.1.</w:t>
            </w:r>
            <w:r w:rsidRPr="004B2DA0">
              <w:tab/>
              <w:t xml:space="preserve">Discuss and clarify, with customer, purpose of special occasion and design preferences for theme </w:t>
            </w:r>
            <w:r w:rsidRPr="004B2DA0">
              <w:t>and style.</w:t>
            </w:r>
          </w:p>
          <w:p w:rsidR="00000000" w:rsidP="004B2DA0">
            <w:pPr>
              <w:pStyle w:val="List2"/>
              <w:rPr>
                <w:lang w:val="en-NZ"/>
              </w:rPr>
            </w:pPr>
            <w:r w:rsidRPr="004B2DA0">
              <w:t>1.2.</w:t>
            </w:r>
            <w:r w:rsidRPr="004B2DA0">
              <w:tab/>
              <w:t>Li</w:t>
            </w:r>
            <w:r w:rsidRPr="004B2DA0">
              <w:t>aise with customer to determine budget and key venue and operational issues for special occasion.</w:t>
            </w:r>
          </w:p>
        </w:tc>
      </w:tr>
      <w:tr w:rsidTr="00055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2DA0">
            <w:pPr>
              <w:pStyle w:val="List"/>
              <w:rPr>
                <w:lang w:val="en-NZ"/>
              </w:rPr>
            </w:pPr>
            <w:r w:rsidRPr="004B2DA0">
              <w:t>2.</w:t>
            </w:r>
            <w:r w:rsidRPr="004B2DA0">
              <w:tab/>
              <w:t>Prepare and present proposal.</w:t>
            </w:r>
          </w:p>
        </w:tc>
        <w:tc>
          <w:tcPr>
            <w:tcW w:w="0" w:type="auto"/>
            <w:tcBorders>
              <w:top w:val="nil"/>
              <w:left w:val="nil"/>
              <w:bottom w:val="nil"/>
              <w:right w:val="nil"/>
            </w:tcBorders>
            <w:tcMar>
              <w:top w:w="0" w:type="dxa"/>
              <w:left w:w="62" w:type="dxa"/>
              <w:bottom w:w="0" w:type="dxa"/>
              <w:right w:w="62" w:type="dxa"/>
            </w:tcMar>
          </w:tcPr>
          <w:p w:rsidR="00000000" w:rsidRPr="004B2DA0" w:rsidP="004B2DA0">
            <w:pPr>
              <w:pStyle w:val="List2"/>
            </w:pPr>
            <w:r w:rsidRPr="004B2DA0">
              <w:t>2.1.</w:t>
            </w:r>
            <w:r w:rsidRPr="004B2DA0">
              <w:tab/>
              <w:t>Develop options and ideas for special occasion theme and style and incorporate creative elements.</w:t>
            </w:r>
          </w:p>
          <w:p w:rsidR="00000000" w:rsidRPr="004B2DA0" w:rsidP="004B2DA0">
            <w:pPr>
              <w:pStyle w:val="List2"/>
            </w:pPr>
            <w:r w:rsidRPr="004B2DA0">
              <w:t>2.2.</w:t>
            </w:r>
            <w:r w:rsidRPr="004B2DA0">
              <w:tab/>
              <w:t>Verify operation</w:t>
            </w:r>
            <w:r w:rsidRPr="004B2DA0">
              <w:t>al practicality of floristry concept through consultation with colleagues, venue staff, and other special occasion service providers.</w:t>
            </w:r>
          </w:p>
          <w:p w:rsidR="00000000" w:rsidRPr="004B2DA0" w:rsidP="004B2DA0">
            <w:pPr>
              <w:pStyle w:val="List2"/>
            </w:pPr>
            <w:r w:rsidRPr="004B2DA0">
              <w:t>2.3.</w:t>
            </w:r>
            <w:r w:rsidRPr="004B2DA0">
              <w:tab/>
              <w:t xml:space="preserve">Consider options to reduce negative environmental impacts of production and staging. </w:t>
            </w:r>
          </w:p>
          <w:p w:rsidR="00000000" w:rsidRPr="004B2DA0" w:rsidP="004B2DA0">
            <w:pPr>
              <w:pStyle w:val="List2"/>
            </w:pPr>
            <w:r w:rsidRPr="004B2DA0">
              <w:t>2.4.</w:t>
            </w:r>
            <w:r w:rsidRPr="004B2DA0">
              <w:tab/>
              <w:t>Present creative and descr</w:t>
            </w:r>
            <w:r w:rsidRPr="004B2DA0">
              <w:t>iptive proposal including accurate information on range and style of floristry products.</w:t>
            </w:r>
          </w:p>
          <w:p w:rsidR="00000000" w:rsidP="004B2DA0">
            <w:pPr>
              <w:pStyle w:val="List2"/>
              <w:rPr>
                <w:lang w:val="en-NZ"/>
              </w:rPr>
            </w:pPr>
            <w:r w:rsidRPr="004B2DA0">
              <w:t>2.5.</w:t>
            </w:r>
            <w:r w:rsidRPr="004B2DA0">
              <w:tab/>
              <w:t>Negotiate final cost and details and obtain customer approval to proceed with specific designs.</w:t>
            </w:r>
          </w:p>
        </w:tc>
      </w:tr>
      <w:tr w:rsidTr="00055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2DA0">
            <w:pPr>
              <w:pStyle w:val="List"/>
              <w:rPr>
                <w:lang w:val="en-NZ"/>
              </w:rPr>
            </w:pPr>
            <w:r w:rsidRPr="004B2DA0">
              <w:t>3.</w:t>
            </w:r>
            <w:r w:rsidRPr="004B2DA0">
              <w:tab/>
              <w:t>Prepare and implement operational plan for special occasion pr</w:t>
            </w:r>
            <w:r w:rsidRPr="004B2DA0">
              <w:t>oducts and services</w:t>
            </w:r>
          </w:p>
        </w:tc>
        <w:tc>
          <w:tcPr>
            <w:tcW w:w="0" w:type="auto"/>
            <w:tcBorders>
              <w:top w:val="nil"/>
              <w:left w:val="nil"/>
              <w:bottom w:val="nil"/>
              <w:right w:val="nil"/>
            </w:tcBorders>
            <w:tcMar>
              <w:top w:w="0" w:type="dxa"/>
              <w:left w:w="62" w:type="dxa"/>
              <w:bottom w:w="0" w:type="dxa"/>
              <w:right w:w="62" w:type="dxa"/>
            </w:tcMar>
          </w:tcPr>
          <w:p w:rsidR="00000000" w:rsidRPr="004B2DA0" w:rsidP="004B2DA0">
            <w:pPr>
              <w:pStyle w:val="List2"/>
            </w:pPr>
            <w:r w:rsidRPr="004B2DA0">
              <w:t>3.1.</w:t>
            </w:r>
            <w:r w:rsidRPr="004B2DA0">
              <w:tab/>
              <w:t>Prepare operational plan identifying purchasing budget and logistics for production and delivery of products and services.</w:t>
            </w:r>
          </w:p>
          <w:p w:rsidR="00000000" w:rsidRPr="004B2DA0" w:rsidP="004B2DA0">
            <w:pPr>
              <w:pStyle w:val="List2"/>
            </w:pPr>
            <w:r w:rsidRPr="004B2DA0">
              <w:t>3.2.</w:t>
            </w:r>
            <w:r w:rsidRPr="004B2DA0">
              <w:tab/>
              <w:t>Incorporate risk management issues into plan.</w:t>
            </w:r>
          </w:p>
          <w:p w:rsidR="00000000" w:rsidRPr="004B2DA0" w:rsidP="004B2DA0">
            <w:pPr>
              <w:pStyle w:val="List2"/>
            </w:pPr>
            <w:r w:rsidRPr="004B2DA0">
              <w:t>3.3.</w:t>
            </w:r>
            <w:r w:rsidRPr="004B2DA0">
              <w:tab/>
              <w:t>Review, verify and finalise details with customer.</w:t>
            </w:r>
          </w:p>
          <w:p w:rsidR="00000000" w:rsidRPr="004B2DA0" w:rsidP="004B2DA0">
            <w:pPr>
              <w:pStyle w:val="List2"/>
            </w:pPr>
            <w:r w:rsidRPr="004B2DA0">
              <w:t>3</w:t>
            </w:r>
            <w:r w:rsidRPr="004B2DA0">
              <w:t>.4.</w:t>
            </w:r>
            <w:r w:rsidRPr="004B2DA0">
              <w:tab/>
              <w:t>Provide accurate information on operational plan to floristry team to ensure timely and effective planning and implementation.</w:t>
            </w:r>
          </w:p>
          <w:p w:rsidR="00000000" w:rsidP="004B2DA0">
            <w:pPr>
              <w:pStyle w:val="List2"/>
              <w:rPr>
                <w:lang w:val="en-NZ"/>
              </w:rPr>
            </w:pPr>
            <w:r w:rsidRPr="004B2DA0">
              <w:t>3.5.</w:t>
            </w:r>
            <w:r w:rsidRPr="004B2DA0">
              <w:tab/>
              <w:t>Implement, monitor and adjust operational plan throughout production and delivery of products and services.</w:t>
            </w:r>
          </w:p>
        </w:tc>
      </w:tr>
      <w:tr w:rsidTr="00055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2DA0">
            <w:pPr>
              <w:pStyle w:val="List"/>
              <w:rPr>
                <w:lang w:val="en-NZ"/>
              </w:rPr>
            </w:pPr>
            <w:r w:rsidRPr="004B2DA0">
              <w:t>4.</w:t>
            </w:r>
            <w:r w:rsidRPr="004B2DA0">
              <w:tab/>
            </w:r>
            <w:r w:rsidRPr="004B2DA0">
              <w:t>Coordinate staging of floral displays at special occasion.</w:t>
            </w:r>
          </w:p>
        </w:tc>
        <w:tc>
          <w:tcPr>
            <w:tcW w:w="0" w:type="auto"/>
            <w:tcBorders>
              <w:top w:val="nil"/>
              <w:left w:val="nil"/>
              <w:bottom w:val="nil"/>
              <w:right w:val="nil"/>
            </w:tcBorders>
            <w:tcMar>
              <w:top w:w="0" w:type="dxa"/>
              <w:left w:w="62" w:type="dxa"/>
              <w:bottom w:w="0" w:type="dxa"/>
              <w:right w:w="62" w:type="dxa"/>
            </w:tcMar>
          </w:tcPr>
          <w:p w:rsidR="00000000" w:rsidRPr="004B2DA0" w:rsidP="004B2DA0">
            <w:pPr>
              <w:pStyle w:val="List2"/>
            </w:pPr>
            <w:r w:rsidRPr="004B2DA0">
              <w:t>4.1.</w:t>
            </w:r>
            <w:r w:rsidRPr="004B2DA0">
              <w:tab/>
              <w:t>Coordinate delivery or transport arrangements.</w:t>
            </w:r>
          </w:p>
          <w:p w:rsidR="00000000" w:rsidRPr="004B2DA0" w:rsidP="004B2DA0">
            <w:pPr>
              <w:pStyle w:val="List2"/>
            </w:pPr>
            <w:r w:rsidRPr="004B2DA0">
              <w:t>4.2.</w:t>
            </w:r>
            <w:r w:rsidRPr="004B2DA0">
              <w:tab/>
              <w:t>Monitor loading and unloading of all floristry products.</w:t>
            </w:r>
          </w:p>
          <w:p w:rsidR="00000000" w:rsidRPr="004B2DA0" w:rsidP="004B2DA0">
            <w:pPr>
              <w:pStyle w:val="List2"/>
            </w:pPr>
            <w:r w:rsidRPr="004B2DA0">
              <w:t>4.3.</w:t>
            </w:r>
            <w:r w:rsidRPr="004B2DA0">
              <w:tab/>
              <w:t>Coordinate on-site assembly and display of floristry products according to job</w:t>
            </w:r>
            <w:r w:rsidRPr="004B2DA0">
              <w:t xml:space="preserve"> specifications and operational plan.</w:t>
            </w:r>
          </w:p>
          <w:p w:rsidR="00000000" w:rsidRPr="004B2DA0" w:rsidP="004B2DA0">
            <w:pPr>
              <w:pStyle w:val="List2"/>
            </w:pPr>
            <w:r w:rsidRPr="004B2DA0">
              <w:t>4.4.</w:t>
            </w:r>
            <w:r w:rsidRPr="004B2DA0">
              <w:tab/>
              <w:t>Discuss product displays with customer and venue staff and adjust as required.</w:t>
            </w:r>
          </w:p>
          <w:p w:rsidR="00000000" w:rsidP="004B2DA0">
            <w:pPr>
              <w:pStyle w:val="List2"/>
              <w:rPr>
                <w:lang w:val="en-NZ"/>
              </w:rPr>
            </w:pPr>
            <w:r w:rsidRPr="004B2DA0">
              <w:t>4.5.</w:t>
            </w:r>
            <w:r w:rsidRPr="004B2DA0">
              <w:tab/>
              <w:t>Monitor and maintain floristry products to ensure optimum appearance throughout life of special occasion.</w:t>
            </w:r>
          </w:p>
        </w:tc>
      </w:tr>
      <w:tr w:rsidTr="00055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2DA0">
            <w:pPr>
              <w:pStyle w:val="List"/>
              <w:rPr>
                <w:lang w:val="en-NZ"/>
              </w:rPr>
            </w:pPr>
            <w:r w:rsidRPr="004B2DA0">
              <w:t>5.</w:t>
            </w:r>
            <w:r w:rsidRPr="004B2DA0">
              <w:tab/>
              <w:t>Dismantle floral pr</w:t>
            </w:r>
            <w:r w:rsidRPr="004B2DA0">
              <w:t>oducts.</w:t>
            </w:r>
          </w:p>
        </w:tc>
        <w:tc>
          <w:tcPr>
            <w:tcW w:w="0" w:type="auto"/>
            <w:tcBorders>
              <w:top w:val="nil"/>
              <w:left w:val="nil"/>
              <w:bottom w:val="nil"/>
              <w:right w:val="nil"/>
            </w:tcBorders>
            <w:tcMar>
              <w:top w:w="0" w:type="dxa"/>
              <w:left w:w="62" w:type="dxa"/>
              <w:bottom w:w="0" w:type="dxa"/>
              <w:right w:w="62" w:type="dxa"/>
            </w:tcMar>
          </w:tcPr>
          <w:p w:rsidR="00000000" w:rsidRPr="004B2DA0" w:rsidP="004B2DA0">
            <w:pPr>
              <w:pStyle w:val="List2"/>
            </w:pPr>
            <w:r w:rsidRPr="004B2DA0">
              <w:t>5.1.</w:t>
            </w:r>
            <w:r w:rsidRPr="004B2DA0">
              <w:tab/>
              <w:t>Coordinate transport arrangements.</w:t>
            </w:r>
          </w:p>
          <w:p w:rsidR="00000000" w:rsidRPr="004B2DA0" w:rsidP="004B2DA0">
            <w:pPr>
              <w:pStyle w:val="List2"/>
            </w:pPr>
            <w:r w:rsidRPr="004B2DA0">
              <w:t>5.2.</w:t>
            </w:r>
            <w:r w:rsidRPr="004B2DA0">
              <w:tab/>
              <w:t>Coordinate removal and disposal of floristry products and ensure minimal environmental impacts.</w:t>
            </w:r>
          </w:p>
          <w:p w:rsidR="00000000" w:rsidRPr="004B2DA0" w:rsidP="004B2DA0">
            <w:pPr>
              <w:pStyle w:val="List2"/>
            </w:pPr>
            <w:r w:rsidRPr="004B2DA0">
              <w:t>5.3.</w:t>
            </w:r>
            <w:r w:rsidRPr="004B2DA0">
              <w:tab/>
              <w:t>Obtain post-occasion feedback to evaluate satisfaction and use to enhance future service provision.</w:t>
            </w:r>
          </w:p>
        </w:tc>
      </w:tr>
    </w:tbl>
    <w:p w:rsidR="00000000" w:rsidRPr="004B2DA0" w:rsidP="004B2DA0">
      <w:pPr>
        <w:pStyle w:val="BodyText"/>
      </w:pPr>
    </w:p>
    <w:p w:rsidR="00000000" w:rsidRPr="004B2DA0" w:rsidP="004B2DA0">
      <w:pPr>
        <w:pStyle w:val="AllowPageBreak"/>
      </w:pPr>
    </w:p>
    <w:p w:rsidR="00000000" w:rsidRPr="004B2DA0" w:rsidP="004B2DA0">
      <w:pPr>
        <w:pStyle w:val="Heading1"/>
      </w:pPr>
      <w:bookmarkStart w:id="7" w:name="O_701324"/>
      <w:bookmarkEnd w:id="7"/>
      <w:r w:rsidRPr="004B2DA0">
        <w:t>Foundation Skills</w:t>
      </w:r>
    </w:p>
    <w:tbl>
      <w:tblPr>
        <w:tblW w:w="0" w:type="auto"/>
        <w:tblCellMar>
          <w:left w:w="62" w:type="dxa"/>
          <w:right w:w="62" w:type="dxa"/>
        </w:tblCellMar>
        <w:tblLook w:val="0000"/>
      </w:tblPr>
      <w:tblGrid>
        <w:gridCol w:w="2532"/>
        <w:gridCol w:w="6664"/>
      </w:tblGrid>
      <w:tr w:rsidTr="0005599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B2DA0">
            <w:pPr>
              <w:pStyle w:val="BodyText"/>
              <w:rPr>
                <w:lang w:val="en-NZ"/>
              </w:rPr>
            </w:pPr>
            <w:r w:rsidRPr="004B2DA0">
              <w:t>Foundation skills essential to performance in this unit, but not explicit in the performance criteria are listed below:</w:t>
            </w:r>
          </w:p>
        </w:tc>
      </w:tr>
      <w:tr w:rsidTr="00055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2DA0" w:rsidP="004B2DA0">
            <w:pPr>
              <w:pStyle w:val="BodyText"/>
            </w:pPr>
            <w:r w:rsidRPr="004B2DA0">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4B2DA0">
            <w:pPr>
              <w:pStyle w:val="BodyText"/>
              <w:rPr>
                <w:lang w:val="en-NZ"/>
              </w:rPr>
            </w:pPr>
            <w:r w:rsidRPr="004B2DA0">
              <w:rPr>
                <w:rStyle w:val="SpecialBold"/>
              </w:rPr>
              <w:t>Description</w:t>
            </w:r>
          </w:p>
        </w:tc>
      </w:tr>
      <w:tr w:rsidTr="00055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2DA0">
            <w:pPr>
              <w:pStyle w:val="BodyText"/>
              <w:rPr>
                <w:lang w:val="en-NZ"/>
              </w:rPr>
            </w:pPr>
            <w:r w:rsidRPr="004B2DA0">
              <w:t>Reading skills to:</w:t>
            </w:r>
          </w:p>
        </w:tc>
        <w:tc>
          <w:tcPr>
            <w:tcW w:w="0" w:type="auto"/>
            <w:tcBorders>
              <w:top w:val="nil"/>
              <w:left w:val="nil"/>
              <w:bottom w:val="nil"/>
              <w:right w:val="nil"/>
            </w:tcBorders>
            <w:tcMar>
              <w:top w:w="0" w:type="dxa"/>
              <w:left w:w="62" w:type="dxa"/>
              <w:bottom w:w="0" w:type="dxa"/>
              <w:right w:w="62" w:type="dxa"/>
            </w:tcMar>
          </w:tcPr>
          <w:p w:rsidR="00000000" w:rsidP="004B2DA0">
            <w:pPr>
              <w:pStyle w:val="ListBullet"/>
              <w:rPr>
                <w:lang w:val="en-NZ"/>
              </w:rPr>
            </w:pPr>
            <w:r w:rsidRPr="004B2DA0">
              <w:t>interpret unfamiliar venue information.</w:t>
            </w:r>
          </w:p>
        </w:tc>
      </w:tr>
      <w:tr w:rsidTr="00055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2DA0">
            <w:pPr>
              <w:pStyle w:val="BodyText"/>
              <w:rPr>
                <w:lang w:val="en-NZ"/>
              </w:rPr>
            </w:pPr>
            <w:r w:rsidRPr="004B2DA0">
              <w:t>Oral communication skills to:</w:t>
            </w:r>
          </w:p>
        </w:tc>
        <w:tc>
          <w:tcPr>
            <w:tcW w:w="0" w:type="auto"/>
            <w:tcBorders>
              <w:top w:val="nil"/>
              <w:left w:val="nil"/>
              <w:bottom w:val="nil"/>
              <w:right w:val="nil"/>
            </w:tcBorders>
            <w:tcMar>
              <w:top w:w="0" w:type="dxa"/>
              <w:left w:w="62" w:type="dxa"/>
              <w:bottom w:w="0" w:type="dxa"/>
              <w:right w:w="62" w:type="dxa"/>
            </w:tcMar>
          </w:tcPr>
          <w:p w:rsidR="00000000" w:rsidP="004B2DA0">
            <w:pPr>
              <w:pStyle w:val="ListBullet"/>
              <w:rPr>
                <w:lang w:val="en-NZ"/>
              </w:rPr>
            </w:pPr>
            <w:r w:rsidRPr="004B2DA0">
              <w:t>ask open and closed probe questions and actively listen to customers about desired product theme and style.</w:t>
            </w:r>
          </w:p>
        </w:tc>
      </w:tr>
      <w:tr w:rsidTr="00055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2DA0">
            <w:pPr>
              <w:pStyle w:val="BodyText"/>
              <w:rPr>
                <w:lang w:val="en-NZ"/>
              </w:rPr>
            </w:pPr>
            <w:r w:rsidRPr="004B2DA0">
              <w:t>Numeracy skills to:</w:t>
            </w:r>
          </w:p>
        </w:tc>
        <w:tc>
          <w:tcPr>
            <w:tcW w:w="0" w:type="auto"/>
            <w:tcBorders>
              <w:top w:val="nil"/>
              <w:left w:val="nil"/>
              <w:bottom w:val="nil"/>
              <w:right w:val="nil"/>
            </w:tcBorders>
            <w:tcMar>
              <w:top w:w="0" w:type="dxa"/>
              <w:left w:w="62" w:type="dxa"/>
              <w:bottom w:w="0" w:type="dxa"/>
              <w:right w:w="62" w:type="dxa"/>
            </w:tcMar>
          </w:tcPr>
          <w:p w:rsidR="00000000" w:rsidRPr="004B2DA0" w:rsidP="004B2DA0">
            <w:pPr>
              <w:pStyle w:val="ListBullet"/>
            </w:pPr>
            <w:r w:rsidRPr="004B2DA0">
              <w:t>calculate dimensions of display areas and appropriate size of floristry products to suit</w:t>
            </w:r>
          </w:p>
          <w:p w:rsidR="00000000" w:rsidP="004B2DA0">
            <w:pPr>
              <w:pStyle w:val="ListBullet"/>
              <w:rPr>
                <w:lang w:val="en-NZ"/>
              </w:rPr>
            </w:pPr>
            <w:r w:rsidRPr="004B2DA0">
              <w:t>calculate timeframes for production and staging of special occasion products and services.</w:t>
            </w:r>
          </w:p>
        </w:tc>
      </w:tr>
      <w:tr w:rsidTr="00055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2DA0">
            <w:pPr>
              <w:pStyle w:val="BodyText"/>
              <w:rPr>
                <w:lang w:val="en-NZ"/>
              </w:rPr>
            </w:pPr>
            <w:r w:rsidRPr="004B2DA0">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4B2DA0" w:rsidP="004B2DA0">
            <w:pPr>
              <w:pStyle w:val="ListBullet"/>
            </w:pPr>
            <w:r w:rsidRPr="004B2DA0">
              <w:t>produce and use cohesive operational plans to guide production and staging activities for self and others</w:t>
            </w:r>
          </w:p>
          <w:p w:rsidR="00000000" w:rsidP="004B2DA0">
            <w:pPr>
              <w:pStyle w:val="ListBullet"/>
              <w:rPr>
                <w:lang w:val="en-NZ"/>
              </w:rPr>
            </w:pPr>
            <w:r w:rsidRPr="004B2DA0">
              <w:t>efficiently manage ope</w:t>
            </w:r>
            <w:r w:rsidRPr="004B2DA0">
              <w:t>rational logistics for delivery of special occasion products and services for self and others.</w:t>
            </w:r>
          </w:p>
        </w:tc>
      </w:tr>
      <w:tr w:rsidTr="00055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2DA0">
            <w:pPr>
              <w:pStyle w:val="BodyText"/>
              <w:rPr>
                <w:lang w:val="en-NZ"/>
              </w:rPr>
            </w:pPr>
            <w:r w:rsidRPr="004B2DA0">
              <w:t>Technology skills to:</w:t>
            </w:r>
          </w:p>
        </w:tc>
        <w:tc>
          <w:tcPr>
            <w:tcW w:w="0" w:type="auto"/>
            <w:tcBorders>
              <w:top w:val="nil"/>
              <w:left w:val="nil"/>
              <w:bottom w:val="nil"/>
              <w:right w:val="nil"/>
            </w:tcBorders>
            <w:tcMar>
              <w:top w:w="0" w:type="dxa"/>
              <w:left w:w="62" w:type="dxa"/>
              <w:bottom w:w="0" w:type="dxa"/>
              <w:right w:w="62" w:type="dxa"/>
            </w:tcMar>
          </w:tcPr>
          <w:p w:rsidR="00000000" w:rsidRPr="004B2DA0" w:rsidP="004B2DA0">
            <w:pPr>
              <w:pStyle w:val="ListBullet"/>
            </w:pPr>
            <w:r w:rsidRPr="004B2DA0">
              <w:t>use computers and software programs to develop and document proposals and operational plans.</w:t>
            </w:r>
          </w:p>
        </w:tc>
      </w:tr>
    </w:tbl>
    <w:p w:rsidR="00000000" w:rsidRPr="004B2DA0" w:rsidP="004B2DA0">
      <w:pPr>
        <w:pStyle w:val="BodyText"/>
      </w:pPr>
    </w:p>
    <w:p w:rsidR="00000000" w:rsidRPr="004B2DA0" w:rsidP="004B2DA0">
      <w:pPr>
        <w:pStyle w:val="AllowPageBreak"/>
      </w:pPr>
    </w:p>
    <w:p w:rsidR="00000000" w:rsidRPr="004B2DA0" w:rsidP="004B2DA0">
      <w:pPr>
        <w:pStyle w:val="Heading1"/>
      </w:pPr>
      <w:bookmarkStart w:id="8" w:name="O_701326"/>
      <w:bookmarkEnd w:id="8"/>
      <w:r w:rsidRPr="004B2DA0">
        <w:t>Unit Mapping Information</w:t>
      </w:r>
    </w:p>
    <w:p w:rsidR="00000000" w:rsidRPr="004B2DA0" w:rsidP="00055992">
      <w:pPr>
        <w:pStyle w:val="BodyText"/>
      </w:pPr>
      <w:r w:rsidRPr="004B2DA0">
        <w:t>SFLDEC409A Coordinate floristry products for a special occasion</w:t>
      </w:r>
    </w:p>
    <w:p w:rsidR="00000000" w:rsidRPr="004B2DA0" w:rsidP="004B2DA0">
      <w:pPr>
        <w:pStyle w:val="Heading1"/>
      </w:pPr>
      <w:bookmarkStart w:id="9" w:name="O_701333"/>
      <w:bookmarkEnd w:id="9"/>
      <w:r w:rsidRPr="004B2DA0">
        <w:t>Links</w:t>
      </w:r>
    </w:p>
    <w:p w:rsidR="00000000" w:rsidRPr="004B2DA0" w:rsidP="00055992">
      <w:pPr>
        <w:pStyle w:val="BodyText"/>
      </w:pPr>
      <w:r w:rsidRPr="004B2DA0">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773894">
        <w:rPr>
          <w:rStyle w:val="Hyperlink"/>
        </w:rPr>
        <w:t>https://vetnet.gov.au/Pages/TrainingDocs.aspx?q=1fbe7a66-4c60-4b1c-8616-a3e693d9d8b9</w:t>
      </w:r>
      <w:r>
        <w:fldChar w:fldCharType="end"/>
      </w:r>
    </w:p>
    <w:p w:rsidR="00000000" w:rsidRPr="004B2DA0" w:rsidP="004B2DA0"/>
    <w:sectPr w:rsidSect="004B2D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A0" w:rsidRPr="00055992" w:rsidP="000559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92" w:rsidP="004B2D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5992" w:rsidP="004B2D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55992" w:rsidP="004B2D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2DA0" w:rsidRPr="00055992" w:rsidP="000559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92" w:rsidRPr="002D2AF8" w:rsidP="004B2DA0">
    <w:pPr>
      <w:pStyle w:val="Header"/>
      <w:framePr w:wrap="around"/>
    </w:pPr>
    <w:r>
      <w:fldChar w:fldCharType="begin"/>
    </w:r>
    <w:r>
      <w:instrText xml:space="preserve"> TITLE   \* MERGEFORMAT </w:instrText>
    </w:r>
    <w:r>
      <w:fldChar w:fldCharType="separate"/>
    </w:r>
    <w:r>
      <w:t>SFLDEC010 Coordinate floristry products for special occasions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055992" w:rsidP="004B2D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D663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1098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D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DA0"/>
    <w:pPr>
      <w:spacing w:before="360" w:after="60"/>
      <w:outlineLvl w:val="0"/>
    </w:pPr>
    <w:rPr>
      <w:sz w:val="32"/>
    </w:rPr>
  </w:style>
  <w:style w:type="paragraph" w:styleId="Heading2">
    <w:name w:val="heading 2"/>
    <w:basedOn w:val="HeadingBase"/>
    <w:next w:val="BodyText"/>
    <w:link w:val="Heading2Char"/>
    <w:qFormat/>
    <w:rsid w:val="004B2DA0"/>
    <w:pPr>
      <w:keepLines/>
      <w:spacing w:before="240" w:after="120"/>
      <w:outlineLvl w:val="1"/>
    </w:pPr>
    <w:rPr>
      <w:sz w:val="28"/>
      <w:szCs w:val="40"/>
    </w:rPr>
  </w:style>
  <w:style w:type="paragraph" w:styleId="Heading3">
    <w:name w:val="heading 3"/>
    <w:basedOn w:val="HeadingBase"/>
    <w:next w:val="BodyText"/>
    <w:link w:val="Heading3Char"/>
    <w:qFormat/>
    <w:rsid w:val="004B2DA0"/>
    <w:pPr>
      <w:spacing w:before="180" w:after="120"/>
      <w:outlineLvl w:val="2"/>
    </w:pPr>
    <w:rPr>
      <w:spacing w:val="-10"/>
      <w:kern w:val="32"/>
    </w:rPr>
  </w:style>
  <w:style w:type="paragraph" w:styleId="Heading4">
    <w:name w:val="heading 4"/>
    <w:basedOn w:val="HeadingBase"/>
    <w:next w:val="BodyText"/>
    <w:link w:val="Heading4Char"/>
    <w:qFormat/>
    <w:rsid w:val="004B2DA0"/>
    <w:pPr>
      <w:spacing w:before="160" w:after="120"/>
      <w:outlineLvl w:val="3"/>
    </w:pPr>
    <w:rPr>
      <w:sz w:val="22"/>
    </w:rPr>
  </w:style>
  <w:style w:type="paragraph" w:styleId="Heading5">
    <w:name w:val="heading 5"/>
    <w:basedOn w:val="HeadingBase"/>
    <w:next w:val="Normal"/>
    <w:link w:val="Heading5Char"/>
    <w:qFormat/>
    <w:rsid w:val="004B2DA0"/>
    <w:pPr>
      <w:spacing w:before="80"/>
      <w:outlineLvl w:val="4"/>
    </w:pPr>
    <w:rPr>
      <w:color w:val="918585"/>
      <w:sz w:val="20"/>
    </w:rPr>
  </w:style>
  <w:style w:type="paragraph" w:styleId="Heading6">
    <w:name w:val="heading 6"/>
    <w:basedOn w:val="HeadingBase"/>
    <w:next w:val="Normal"/>
    <w:link w:val="Heading6Char"/>
    <w:qFormat/>
    <w:rsid w:val="004B2DA0"/>
    <w:pPr>
      <w:spacing w:before="60"/>
      <w:outlineLvl w:val="5"/>
    </w:pPr>
    <w:rPr>
      <w:color w:val="918585"/>
      <w:sz w:val="20"/>
    </w:rPr>
  </w:style>
  <w:style w:type="paragraph" w:styleId="Heading7">
    <w:name w:val="heading 7"/>
    <w:basedOn w:val="Normal"/>
    <w:next w:val="Normal"/>
    <w:link w:val="Heading7Char"/>
    <w:qFormat/>
    <w:rsid w:val="004B2DA0"/>
    <w:pPr>
      <w:ind w:left="720"/>
      <w:outlineLvl w:val="6"/>
    </w:pPr>
    <w:rPr>
      <w:i/>
    </w:rPr>
  </w:style>
  <w:style w:type="paragraph" w:styleId="Heading8">
    <w:name w:val="heading 8"/>
    <w:basedOn w:val="Normal"/>
    <w:next w:val="Normal"/>
    <w:link w:val="Heading8Char"/>
    <w:qFormat/>
    <w:rsid w:val="004B2DA0"/>
    <w:pPr>
      <w:ind w:left="720"/>
      <w:outlineLvl w:val="7"/>
    </w:pPr>
    <w:rPr>
      <w:i/>
    </w:rPr>
  </w:style>
  <w:style w:type="paragraph" w:styleId="Heading9">
    <w:name w:val="heading 9"/>
    <w:basedOn w:val="Normal"/>
    <w:next w:val="Normal"/>
    <w:link w:val="Heading9Char"/>
    <w:qFormat/>
    <w:rsid w:val="004B2DA0"/>
    <w:pPr>
      <w:ind w:left="720"/>
      <w:outlineLvl w:val="8"/>
    </w:pPr>
    <w:rPr>
      <w:i/>
    </w:rPr>
  </w:style>
  <w:style w:type="character" w:default="1" w:styleId="DefaultParagraphFont">
    <w:name w:val="Default Paragraph Font"/>
    <w:uiPriority w:val="1"/>
    <w:unhideWhenUsed/>
    <w:rsid w:val="004B2D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DA0"/>
  </w:style>
  <w:style w:type="character" w:customStyle="1" w:styleId="Heading1Char">
    <w:name w:val="Heading 1 Char"/>
    <w:basedOn w:val="DefaultParagraphFont"/>
    <w:link w:val="Heading1"/>
    <w:rsid w:val="004B2DA0"/>
    <w:rPr>
      <w:rFonts w:ascii="Times New Roman" w:eastAsia="Times New Roman" w:hAnsi="Times New Roman" w:cs="Times New Roman"/>
      <w:b/>
      <w:sz w:val="32"/>
      <w:szCs w:val="20"/>
      <w:lang w:eastAsia="en-US"/>
    </w:rPr>
  </w:style>
  <w:style w:type="paragraph" w:styleId="BodyText">
    <w:name w:val="Body Text"/>
    <w:basedOn w:val="Normal"/>
    <w:link w:val="BodyTextChar"/>
    <w:rsid w:val="004B2D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2DA0"/>
    <w:rPr>
      <w:rFonts w:ascii="Times New Roman" w:eastAsia="Times New Roman" w:hAnsi="Times New Roman" w:cs="Times New Roman"/>
      <w:sz w:val="24"/>
      <w:lang w:eastAsia="en-US"/>
    </w:rPr>
  </w:style>
  <w:style w:type="paragraph" w:styleId="List">
    <w:name w:val="List"/>
    <w:basedOn w:val="BodyText"/>
    <w:next w:val="BodyText"/>
    <w:rsid w:val="004B2DA0"/>
    <w:pPr>
      <w:tabs>
        <w:tab w:val="left" w:pos="340"/>
      </w:tabs>
      <w:spacing w:before="60" w:after="60"/>
      <w:ind w:left="340" w:hanging="340"/>
    </w:pPr>
  </w:style>
  <w:style w:type="paragraph" w:styleId="ListBullet">
    <w:name w:val="List Bullet"/>
    <w:basedOn w:val="List"/>
    <w:rsid w:val="004B2DA0"/>
    <w:pPr>
      <w:numPr>
        <w:numId w:val="11"/>
      </w:numPr>
      <w:tabs>
        <w:tab w:val="clear" w:pos="340"/>
      </w:tabs>
      <w:spacing w:before="40" w:after="40"/>
    </w:pPr>
  </w:style>
  <w:style w:type="character" w:customStyle="1" w:styleId="SpecialBold">
    <w:name w:val="Special Bold"/>
    <w:basedOn w:val="DefaultParagraphFont"/>
    <w:rsid w:val="004B2DA0"/>
    <w:rPr>
      <w:b/>
      <w:spacing w:val="0"/>
    </w:rPr>
  </w:style>
  <w:style w:type="paragraph" w:customStyle="1" w:styleId="SuperHeading">
    <w:name w:val="SuperHeading"/>
    <w:basedOn w:val="Normal"/>
    <w:rsid w:val="004B2DA0"/>
    <w:pPr>
      <w:spacing w:before="240" w:after="120"/>
      <w:outlineLvl w:val="0"/>
    </w:pPr>
    <w:rPr>
      <w:rFonts w:ascii="Times New Roman" w:hAnsi="Times New Roman"/>
      <w:b/>
      <w:sz w:val="32"/>
    </w:rPr>
  </w:style>
  <w:style w:type="paragraph" w:customStyle="1" w:styleId="AllowPageBreak">
    <w:name w:val="AllowPageBreak"/>
    <w:rsid w:val="004B2D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2DA0"/>
    <w:pPr>
      <w:tabs>
        <w:tab w:val="left" w:pos="680"/>
      </w:tabs>
      <w:spacing w:before="60" w:after="60"/>
      <w:ind w:left="680" w:hanging="340"/>
    </w:pPr>
  </w:style>
  <w:style w:type="character" w:customStyle="1" w:styleId="Heading2Char">
    <w:name w:val="Heading 2 Char"/>
    <w:basedOn w:val="DefaultParagraphFont"/>
    <w:link w:val="Heading2"/>
    <w:rsid w:val="004B2D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D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D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D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D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D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D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DA0"/>
    <w:rPr>
      <w:rFonts w:ascii="Courier New" w:eastAsia="Times New Roman" w:hAnsi="Courier New" w:cs="Times New Roman"/>
      <w:i/>
      <w:szCs w:val="20"/>
      <w:lang w:eastAsia="en-US"/>
    </w:rPr>
  </w:style>
  <w:style w:type="paragraph" w:customStyle="1" w:styleId="HeadingBase">
    <w:name w:val="Heading Base"/>
    <w:rsid w:val="004B2D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DA0"/>
    <w:pPr>
      <w:tabs>
        <w:tab w:val="right" w:leader="dot" w:pos="9072"/>
      </w:tabs>
      <w:ind w:left="567"/>
    </w:pPr>
    <w:rPr>
      <w:szCs w:val="22"/>
    </w:rPr>
  </w:style>
  <w:style w:type="paragraph" w:customStyle="1" w:styleId="TOCBase">
    <w:name w:val="TOC Base"/>
    <w:rsid w:val="004B2D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DA0"/>
    <w:pPr>
      <w:tabs>
        <w:tab w:val="right" w:leader="dot" w:pos="9072"/>
      </w:tabs>
      <w:spacing w:before="40" w:after="40"/>
      <w:ind w:left="284"/>
    </w:pPr>
    <w:rPr>
      <w:rFonts w:ascii="Times New Roman" w:hAnsi="Times New Roman"/>
    </w:rPr>
  </w:style>
  <w:style w:type="paragraph" w:styleId="TOC1">
    <w:name w:val="toc 1"/>
    <w:basedOn w:val="TOCBase"/>
    <w:next w:val="Normal"/>
    <w:rsid w:val="004B2D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2D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DA0"/>
    <w:rPr>
      <w:rFonts w:ascii="Times New Roman" w:eastAsia="Times New Roman" w:hAnsi="Times New Roman" w:cs="Times New Roman"/>
      <w:sz w:val="16"/>
      <w:lang w:eastAsia="en-US"/>
    </w:rPr>
  </w:style>
  <w:style w:type="paragraph" w:styleId="Title">
    <w:name w:val="Title"/>
    <w:basedOn w:val="HeadingBase"/>
    <w:link w:val="TitleChar"/>
    <w:qFormat/>
    <w:rsid w:val="004B2DA0"/>
    <w:pPr>
      <w:spacing w:before="5040"/>
      <w:jc w:val="center"/>
    </w:pPr>
    <w:rPr>
      <w:sz w:val="48"/>
      <w:szCs w:val="72"/>
      <w:lang w:val="en-US"/>
    </w:rPr>
  </w:style>
  <w:style w:type="character" w:customStyle="1" w:styleId="TitleChar">
    <w:name w:val="Title Char"/>
    <w:basedOn w:val="DefaultParagraphFont"/>
    <w:link w:val="Title"/>
    <w:rsid w:val="004B2D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DA0"/>
    <w:pPr>
      <w:tabs>
        <w:tab w:val="left" w:pos="3600"/>
        <w:tab w:val="left" w:pos="3958"/>
      </w:tabs>
    </w:pPr>
  </w:style>
  <w:style w:type="paragraph" w:customStyle="1" w:styleId="Note">
    <w:name w:val="Note"/>
    <w:basedOn w:val="BodyText"/>
    <w:rsid w:val="004B2D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DA0"/>
    <w:pPr>
      <w:framePr w:wrap="auto" w:hAnchor="text" w:y="6049"/>
    </w:pPr>
    <w:rPr>
      <w:color w:val="000000"/>
      <w:sz w:val="40"/>
    </w:rPr>
  </w:style>
  <w:style w:type="paragraph" w:customStyle="1" w:styleId="TOCTitle">
    <w:name w:val="TOCTitle"/>
    <w:basedOn w:val="Heading1"/>
    <w:rsid w:val="004B2DA0"/>
    <w:pPr>
      <w:spacing w:after="240"/>
      <w:jc w:val="center"/>
      <w:outlineLvl w:val="9"/>
    </w:pPr>
    <w:rPr>
      <w:caps/>
    </w:rPr>
  </w:style>
  <w:style w:type="paragraph" w:customStyle="1" w:styleId="Version">
    <w:name w:val="Version"/>
    <w:rsid w:val="004B2D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2DA0"/>
    <w:pPr>
      <w:numPr>
        <w:numId w:val="12"/>
      </w:numPr>
      <w:tabs>
        <w:tab w:val="clear" w:pos="680"/>
      </w:tabs>
    </w:pPr>
  </w:style>
  <w:style w:type="paragraph" w:styleId="Index1">
    <w:name w:val="index 1"/>
    <w:basedOn w:val="Normal"/>
    <w:next w:val="Normal"/>
    <w:semiHidden/>
    <w:rsid w:val="004B2DA0"/>
    <w:pPr>
      <w:keepNext w:val="0"/>
      <w:tabs>
        <w:tab w:val="right" w:pos="4176"/>
      </w:tabs>
      <w:ind w:left="198" w:hanging="198"/>
    </w:pPr>
    <w:rPr>
      <w:rFonts w:ascii="Garamond" w:hAnsi="Garamond"/>
    </w:rPr>
  </w:style>
  <w:style w:type="paragraph" w:styleId="IndexHeading">
    <w:name w:val="index heading"/>
    <w:basedOn w:val="Normal"/>
    <w:next w:val="Index1"/>
    <w:semiHidden/>
    <w:rsid w:val="004B2DA0"/>
    <w:pPr>
      <w:spacing w:before="120" w:after="120"/>
    </w:pPr>
    <w:rPr>
      <w:rFonts w:ascii="Arial" w:hAnsi="Arial"/>
      <w:b/>
      <w:color w:val="918585"/>
      <w:sz w:val="24"/>
    </w:rPr>
  </w:style>
  <w:style w:type="paragraph" w:styleId="Header">
    <w:name w:val="header"/>
    <w:basedOn w:val="Normal"/>
    <w:link w:val="HeaderChar"/>
    <w:rsid w:val="004B2D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DA0"/>
    <w:rPr>
      <w:rFonts w:ascii="Times New Roman" w:eastAsia="Times New Roman" w:hAnsi="Times New Roman" w:cs="Times New Roman"/>
      <w:sz w:val="16"/>
      <w:szCs w:val="20"/>
      <w:lang w:val="en-GB" w:eastAsia="en-US"/>
    </w:rPr>
  </w:style>
  <w:style w:type="paragraph" w:customStyle="1" w:styleId="Chapter">
    <w:name w:val="Chapter"/>
    <w:basedOn w:val="Normal"/>
    <w:rsid w:val="004B2DA0"/>
    <w:pPr>
      <w:spacing w:before="240"/>
    </w:pPr>
    <w:rPr>
      <w:rFonts w:ascii="Times New Roman" w:hAnsi="Times New Roman"/>
      <w:smallCaps/>
      <w:spacing w:val="80"/>
      <w:sz w:val="28"/>
    </w:rPr>
  </w:style>
  <w:style w:type="paragraph" w:customStyle="1" w:styleId="InChapter">
    <w:name w:val="InChapter"/>
    <w:basedOn w:val="Heading3"/>
    <w:rsid w:val="004B2DA0"/>
    <w:pPr>
      <w:spacing w:after="240"/>
      <w:outlineLvl w:val="9"/>
    </w:pPr>
    <w:rPr>
      <w:noProof/>
    </w:rPr>
  </w:style>
  <w:style w:type="paragraph" w:styleId="Index2">
    <w:name w:val="index 2"/>
    <w:basedOn w:val="Normal"/>
    <w:next w:val="Normal"/>
    <w:semiHidden/>
    <w:rsid w:val="004B2DA0"/>
    <w:pPr>
      <w:tabs>
        <w:tab w:val="right" w:pos="4176"/>
      </w:tabs>
      <w:ind w:left="568" w:hanging="284"/>
    </w:pPr>
    <w:rPr>
      <w:rFonts w:ascii="Garamond" w:hAnsi="Garamond"/>
    </w:rPr>
  </w:style>
  <w:style w:type="paragraph" w:customStyle="1" w:styleId="Byline">
    <w:name w:val="Byline"/>
    <w:rsid w:val="004B2D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DA0"/>
    <w:pPr>
      <w:tabs>
        <w:tab w:val="clear" w:pos="3600"/>
        <w:tab w:val="clear" w:pos="3958"/>
      </w:tabs>
      <w:jc w:val="right"/>
    </w:pPr>
  </w:style>
  <w:style w:type="character" w:styleId="Emphasis">
    <w:name w:val="Emphasis"/>
    <w:basedOn w:val="DefaultParagraphFont"/>
    <w:qFormat/>
    <w:rsid w:val="004B2DA0"/>
    <w:rPr>
      <w:i/>
    </w:rPr>
  </w:style>
  <w:style w:type="paragraph" w:styleId="Caption">
    <w:name w:val="caption"/>
    <w:basedOn w:val="BodyText"/>
    <w:next w:val="Normal"/>
    <w:qFormat/>
    <w:rsid w:val="004B2DA0"/>
    <w:pPr>
      <w:framePr w:w="2268" w:hSpace="181" w:vSpace="181" w:wrap="around" w:vAnchor="text" w:hAnchor="page" w:x="1135" w:y="285" w:anchorLock="1"/>
    </w:pPr>
    <w:rPr>
      <w:i/>
    </w:rPr>
  </w:style>
  <w:style w:type="paragraph" w:customStyle="1" w:styleId="MiniTOCTitle">
    <w:name w:val="MiniTOCTitle"/>
    <w:basedOn w:val="Heading4"/>
    <w:rsid w:val="004B2DA0"/>
    <w:pPr>
      <w:spacing w:before="240"/>
      <w:outlineLvl w:val="9"/>
    </w:pPr>
    <w:rPr>
      <w:noProof/>
      <w:sz w:val="24"/>
    </w:rPr>
  </w:style>
  <w:style w:type="paragraph" w:customStyle="1" w:styleId="MiniTOCItem">
    <w:name w:val="MiniTOCItem"/>
    <w:basedOn w:val="ListBullet"/>
    <w:rsid w:val="004B2DA0"/>
    <w:pPr>
      <w:numPr>
        <w:numId w:val="0"/>
      </w:numPr>
      <w:tabs>
        <w:tab w:val="right" w:leader="dot" w:pos="6521"/>
      </w:tabs>
      <w:spacing w:before="0" w:after="0"/>
    </w:pPr>
  </w:style>
  <w:style w:type="paragraph" w:customStyle="1" w:styleId="TOFTitle">
    <w:name w:val="TOFTitle"/>
    <w:basedOn w:val="TOCTitle"/>
    <w:rsid w:val="004B2DA0"/>
  </w:style>
  <w:style w:type="paragraph" w:styleId="TableofFigures">
    <w:name w:val="table of figures"/>
    <w:basedOn w:val="Normal"/>
    <w:next w:val="Normal"/>
    <w:semiHidden/>
    <w:rsid w:val="004B2DA0"/>
    <w:pPr>
      <w:tabs>
        <w:tab w:val="right" w:leader="dot" w:pos="9072"/>
      </w:tabs>
      <w:ind w:left="970" w:hanging="403"/>
    </w:pPr>
    <w:rPr>
      <w:rFonts w:ascii="Times New Roman" w:hAnsi="Times New Roman"/>
      <w:b/>
    </w:rPr>
  </w:style>
  <w:style w:type="paragraph" w:styleId="ListNumber">
    <w:name w:val="List Number"/>
    <w:basedOn w:val="List"/>
    <w:rsid w:val="004B2DA0"/>
    <w:pPr>
      <w:numPr>
        <w:numId w:val="14"/>
      </w:numPr>
      <w:tabs>
        <w:tab w:val="clear" w:pos="340"/>
      </w:tabs>
    </w:pPr>
  </w:style>
  <w:style w:type="character" w:customStyle="1" w:styleId="WingdingSymbols">
    <w:name w:val="Wingding Symbols"/>
    <w:rsid w:val="004B2DA0"/>
    <w:rPr>
      <w:rFonts w:ascii="Wingdings" w:hAnsi="Wingdings"/>
    </w:rPr>
  </w:style>
  <w:style w:type="paragraph" w:customStyle="1" w:styleId="TableHeading">
    <w:name w:val="Table Heading"/>
    <w:basedOn w:val="HeadingBase"/>
    <w:rsid w:val="004B2DA0"/>
    <w:pPr>
      <w:keepLines/>
      <w:pBdr>
        <w:bottom w:val="single" w:sz="6" w:space="1" w:color="918585"/>
      </w:pBdr>
      <w:spacing w:before="240"/>
    </w:pPr>
  </w:style>
  <w:style w:type="character" w:customStyle="1" w:styleId="HotSpot">
    <w:name w:val="HotSpot"/>
    <w:rsid w:val="004B2DA0"/>
    <w:rPr>
      <w:color w:val="0033CC"/>
      <w:u w:val="none"/>
    </w:rPr>
  </w:style>
  <w:style w:type="paragraph" w:customStyle="1" w:styleId="BodyTextRight">
    <w:name w:val="Body Text Right"/>
    <w:basedOn w:val="BodyText"/>
    <w:rsid w:val="004B2DA0"/>
    <w:pPr>
      <w:spacing w:before="0" w:after="0"/>
      <w:jc w:val="right"/>
    </w:pPr>
  </w:style>
  <w:style w:type="paragraph" w:styleId="Index3">
    <w:name w:val="index 3"/>
    <w:basedOn w:val="ListNumber2"/>
    <w:next w:val="Normal"/>
    <w:semiHidden/>
    <w:rsid w:val="004B2DA0"/>
    <w:pPr>
      <w:numPr>
        <w:numId w:val="0"/>
      </w:numPr>
      <w:tabs>
        <w:tab w:val="right" w:leader="dot" w:pos="4176"/>
      </w:tabs>
    </w:pPr>
  </w:style>
  <w:style w:type="paragraph" w:styleId="ListNumber2">
    <w:name w:val="List Number 2"/>
    <w:basedOn w:val="List2"/>
    <w:rsid w:val="004B2DA0"/>
    <w:pPr>
      <w:numPr>
        <w:numId w:val="9"/>
      </w:numPr>
      <w:tabs>
        <w:tab w:val="clear" w:pos="1060"/>
      </w:tabs>
    </w:pPr>
  </w:style>
  <w:style w:type="paragraph" w:customStyle="1" w:styleId="MarginNote">
    <w:name w:val="Margin Note"/>
    <w:basedOn w:val="BodyText"/>
    <w:rsid w:val="004B2D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D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D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DA0"/>
    <w:rPr>
      <w:sz w:val="32"/>
    </w:rPr>
  </w:style>
  <w:style w:type="paragraph" w:customStyle="1" w:styleId="HeadingProcedure">
    <w:name w:val="Heading Procedure"/>
    <w:basedOn w:val="HeadingBase"/>
    <w:next w:val="Normal"/>
    <w:rsid w:val="004B2DA0"/>
    <w:pPr>
      <w:tabs>
        <w:tab w:val="left" w:pos="0"/>
      </w:tabs>
      <w:spacing w:before="120" w:after="60"/>
    </w:pPr>
    <w:rPr>
      <w:i/>
      <w:color w:val="918585"/>
      <w:sz w:val="22"/>
    </w:rPr>
  </w:style>
  <w:style w:type="paragraph" w:customStyle="1" w:styleId="TableBodyText">
    <w:name w:val="Table Body Text"/>
    <w:basedOn w:val="BodyText"/>
    <w:rsid w:val="004B2DA0"/>
    <w:pPr>
      <w:spacing w:before="60" w:after="60"/>
    </w:pPr>
  </w:style>
  <w:style w:type="paragraph" w:styleId="ListContinue">
    <w:name w:val="List Continue"/>
    <w:basedOn w:val="List"/>
    <w:rsid w:val="004B2DA0"/>
    <w:pPr>
      <w:ind w:firstLine="0"/>
    </w:pPr>
  </w:style>
  <w:style w:type="paragraph" w:customStyle="1" w:styleId="ListNote">
    <w:name w:val="List Note"/>
    <w:basedOn w:val="List"/>
    <w:rsid w:val="004B2DA0"/>
    <w:pPr>
      <w:pBdr>
        <w:top w:val="single" w:sz="6" w:space="2" w:color="918585"/>
        <w:bottom w:val="single" w:sz="6" w:space="2" w:color="918585"/>
      </w:pBdr>
      <w:tabs>
        <w:tab w:val="left" w:pos="1021"/>
      </w:tabs>
      <w:ind w:firstLine="0"/>
    </w:pPr>
  </w:style>
  <w:style w:type="paragraph" w:customStyle="1" w:styleId="Warning">
    <w:name w:val="Warning"/>
    <w:basedOn w:val="BodyText"/>
    <w:rsid w:val="004B2DA0"/>
    <w:pPr>
      <w:shd w:val="clear" w:color="auto" w:fill="D9D9D9"/>
      <w:tabs>
        <w:tab w:val="left" w:pos="992"/>
      </w:tabs>
      <w:ind w:left="119" w:right="119"/>
    </w:pPr>
    <w:rPr>
      <w:sz w:val="20"/>
    </w:rPr>
  </w:style>
  <w:style w:type="paragraph" w:customStyle="1" w:styleId="MarginIcons">
    <w:name w:val="Margin Icons"/>
    <w:basedOn w:val="BodyText"/>
    <w:rsid w:val="004B2D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DA0"/>
    <w:rPr>
      <w:rFonts w:ascii="Courier New" w:hAnsi="Courier New"/>
    </w:rPr>
  </w:style>
  <w:style w:type="paragraph" w:customStyle="1" w:styleId="NoteBullet">
    <w:name w:val="Note Bullet"/>
    <w:basedOn w:val="Note"/>
    <w:rsid w:val="004B2DA0"/>
    <w:pPr>
      <w:tabs>
        <w:tab w:val="clear" w:pos="680"/>
      </w:tabs>
      <w:spacing w:before="60" w:after="60"/>
    </w:pPr>
  </w:style>
  <w:style w:type="paragraph" w:customStyle="1" w:styleId="SubHeading2">
    <w:name w:val="SubHeading2"/>
    <w:basedOn w:val="HeadingBase"/>
    <w:rsid w:val="004B2DA0"/>
    <w:pPr>
      <w:spacing w:before="240" w:after="60"/>
    </w:pPr>
    <w:rPr>
      <w:sz w:val="20"/>
    </w:rPr>
  </w:style>
  <w:style w:type="paragraph" w:customStyle="1" w:styleId="SubHeading1">
    <w:name w:val="SubHeading1"/>
    <w:basedOn w:val="HeadingBase"/>
    <w:rsid w:val="004B2DA0"/>
    <w:pPr>
      <w:spacing w:before="240" w:after="60"/>
    </w:pPr>
    <w:rPr>
      <w:color w:val="918585"/>
      <w:sz w:val="22"/>
    </w:rPr>
  </w:style>
  <w:style w:type="paragraph" w:customStyle="1" w:styleId="SideHeading">
    <w:name w:val="Side Heading"/>
    <w:basedOn w:val="HeadingBase"/>
    <w:rsid w:val="004B2D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DA0"/>
    <w:pPr>
      <w:numPr>
        <w:numId w:val="10"/>
      </w:numPr>
    </w:pPr>
  </w:style>
  <w:style w:type="paragraph" w:styleId="PlainText">
    <w:name w:val="Plain Text"/>
    <w:basedOn w:val="Normal"/>
    <w:link w:val="PlainTextChar"/>
    <w:rsid w:val="004B2DA0"/>
    <w:rPr>
      <w:sz w:val="20"/>
    </w:rPr>
  </w:style>
  <w:style w:type="character" w:customStyle="1" w:styleId="PlainTextChar">
    <w:name w:val="Plain Text Char"/>
    <w:basedOn w:val="DefaultParagraphFont"/>
    <w:link w:val="PlainText"/>
    <w:rsid w:val="004B2DA0"/>
    <w:rPr>
      <w:rFonts w:ascii="Courier New" w:eastAsia="Times New Roman" w:hAnsi="Courier New" w:cs="Times New Roman"/>
      <w:sz w:val="20"/>
      <w:szCs w:val="20"/>
      <w:lang w:eastAsia="en-US"/>
    </w:rPr>
  </w:style>
  <w:style w:type="character" w:customStyle="1" w:styleId="MenuOption">
    <w:name w:val="Menu Option"/>
    <w:basedOn w:val="DefaultParagraphFont"/>
    <w:rsid w:val="004B2DA0"/>
    <w:rPr>
      <w:b/>
      <w:smallCaps/>
    </w:rPr>
  </w:style>
  <w:style w:type="paragraph" w:customStyle="1" w:styleId="TableListNumber">
    <w:name w:val="Table List Number"/>
    <w:basedOn w:val="ListNumber"/>
    <w:rsid w:val="004B2DA0"/>
    <w:pPr>
      <w:numPr>
        <w:numId w:val="0"/>
      </w:numPr>
    </w:pPr>
  </w:style>
  <w:style w:type="paragraph" w:styleId="TOC4">
    <w:name w:val="toc 4"/>
    <w:basedOn w:val="TOCBase"/>
    <w:next w:val="Normal"/>
    <w:semiHidden/>
    <w:rsid w:val="004B2DA0"/>
    <w:pPr>
      <w:tabs>
        <w:tab w:val="right" w:leader="dot" w:pos="9071"/>
      </w:tabs>
      <w:ind w:left="1701"/>
    </w:pPr>
  </w:style>
  <w:style w:type="paragraph" w:customStyle="1" w:styleId="ListAlpha">
    <w:name w:val="List Alpha"/>
    <w:basedOn w:val="List"/>
    <w:rsid w:val="004B2DA0"/>
    <w:pPr>
      <w:numPr>
        <w:numId w:val="8"/>
      </w:numPr>
    </w:pPr>
  </w:style>
  <w:style w:type="paragraph" w:customStyle="1" w:styleId="ListAlpha2">
    <w:name w:val="List Alpha 2"/>
    <w:basedOn w:val="List2"/>
    <w:rsid w:val="004B2DA0"/>
    <w:pPr>
      <w:numPr>
        <w:numId w:val="7"/>
      </w:numPr>
    </w:pPr>
  </w:style>
  <w:style w:type="paragraph" w:styleId="List3">
    <w:name w:val="List 3"/>
    <w:basedOn w:val="BodyText"/>
    <w:rsid w:val="004B2DA0"/>
    <w:pPr>
      <w:tabs>
        <w:tab w:val="left" w:pos="1021"/>
      </w:tabs>
      <w:spacing w:before="60" w:after="60"/>
      <w:ind w:left="1020" w:hanging="340"/>
    </w:pPr>
  </w:style>
  <w:style w:type="paragraph" w:styleId="List4">
    <w:name w:val="List 4"/>
    <w:basedOn w:val="BodyText"/>
    <w:rsid w:val="004B2DA0"/>
    <w:pPr>
      <w:tabs>
        <w:tab w:val="left" w:pos="1361"/>
      </w:tabs>
      <w:spacing w:before="60" w:after="60"/>
      <w:ind w:left="1361" w:hanging="340"/>
    </w:pPr>
  </w:style>
  <w:style w:type="paragraph" w:styleId="List5">
    <w:name w:val="List 5"/>
    <w:basedOn w:val="BodyText"/>
    <w:rsid w:val="004B2DA0"/>
    <w:pPr>
      <w:tabs>
        <w:tab w:val="left" w:pos="1701"/>
      </w:tabs>
      <w:spacing w:before="60" w:after="60"/>
      <w:ind w:left="1701" w:hanging="340"/>
    </w:pPr>
  </w:style>
  <w:style w:type="paragraph" w:styleId="ListBullet3">
    <w:name w:val="List Bullet 3"/>
    <w:basedOn w:val="List3"/>
    <w:rsid w:val="004B2DA0"/>
    <w:pPr>
      <w:numPr>
        <w:numId w:val="13"/>
      </w:numPr>
      <w:tabs>
        <w:tab w:val="clear" w:pos="1021"/>
      </w:tabs>
      <w:ind w:left="1037" w:hanging="357"/>
    </w:pPr>
  </w:style>
  <w:style w:type="paragraph" w:styleId="ListBullet4">
    <w:name w:val="List Bullet 4"/>
    <w:basedOn w:val="List4"/>
    <w:rsid w:val="004B2DA0"/>
    <w:pPr>
      <w:numPr>
        <w:numId w:val="2"/>
      </w:numPr>
      <w:tabs>
        <w:tab w:val="clear" w:pos="1361"/>
      </w:tabs>
    </w:pPr>
  </w:style>
  <w:style w:type="paragraph" w:styleId="ListBullet5">
    <w:name w:val="List Bullet 5"/>
    <w:basedOn w:val="List5"/>
    <w:rsid w:val="004B2DA0"/>
    <w:pPr>
      <w:numPr>
        <w:numId w:val="3"/>
      </w:numPr>
    </w:pPr>
  </w:style>
  <w:style w:type="paragraph" w:styleId="ListContinue2">
    <w:name w:val="List Continue 2"/>
    <w:basedOn w:val="List2"/>
    <w:rsid w:val="004B2DA0"/>
    <w:pPr>
      <w:ind w:firstLine="0"/>
    </w:pPr>
  </w:style>
  <w:style w:type="paragraph" w:styleId="ListContinue3">
    <w:name w:val="List Continue 3"/>
    <w:basedOn w:val="List3"/>
    <w:rsid w:val="004B2DA0"/>
    <w:pPr>
      <w:ind w:left="1021" w:firstLine="0"/>
    </w:pPr>
  </w:style>
  <w:style w:type="paragraph" w:styleId="ListContinue4">
    <w:name w:val="List Continue 4"/>
    <w:basedOn w:val="List4"/>
    <w:rsid w:val="004B2DA0"/>
    <w:pPr>
      <w:ind w:firstLine="0"/>
    </w:pPr>
  </w:style>
  <w:style w:type="paragraph" w:styleId="ListContinue5">
    <w:name w:val="List Continue 5"/>
    <w:basedOn w:val="List5"/>
    <w:rsid w:val="004B2DA0"/>
    <w:pPr>
      <w:ind w:firstLine="0"/>
    </w:pPr>
  </w:style>
  <w:style w:type="paragraph" w:styleId="ListNumber3">
    <w:name w:val="List Number 3"/>
    <w:basedOn w:val="List3"/>
    <w:rsid w:val="004B2DA0"/>
    <w:pPr>
      <w:numPr>
        <w:numId w:val="4"/>
      </w:numPr>
    </w:pPr>
  </w:style>
  <w:style w:type="paragraph" w:styleId="ListNumber4">
    <w:name w:val="List Number 4"/>
    <w:basedOn w:val="List4"/>
    <w:rsid w:val="004B2DA0"/>
    <w:pPr>
      <w:numPr>
        <w:numId w:val="5"/>
      </w:numPr>
    </w:pPr>
  </w:style>
  <w:style w:type="paragraph" w:styleId="ListNumber5">
    <w:name w:val="List Number 5"/>
    <w:basedOn w:val="List5"/>
    <w:rsid w:val="004B2DA0"/>
    <w:pPr>
      <w:numPr>
        <w:numId w:val="6"/>
      </w:numPr>
    </w:pPr>
  </w:style>
  <w:style w:type="paragraph" w:styleId="BlockText">
    <w:name w:val="Block Text"/>
    <w:basedOn w:val="Normal"/>
    <w:rsid w:val="004B2DA0"/>
    <w:pPr>
      <w:spacing w:after="120"/>
      <w:ind w:left="1440" w:right="1440"/>
    </w:pPr>
  </w:style>
  <w:style w:type="character" w:customStyle="1" w:styleId="Subscript">
    <w:name w:val="Subscript"/>
    <w:basedOn w:val="DefaultParagraphFont"/>
    <w:rsid w:val="004B2DA0"/>
    <w:rPr>
      <w:sz w:val="16"/>
      <w:vertAlign w:val="subscript"/>
    </w:rPr>
  </w:style>
  <w:style w:type="character" w:customStyle="1" w:styleId="Superscript">
    <w:name w:val="Superscript"/>
    <w:basedOn w:val="DefaultParagraphFont"/>
    <w:rsid w:val="004B2DA0"/>
    <w:rPr>
      <w:sz w:val="16"/>
      <w:vertAlign w:val="superscript"/>
    </w:rPr>
  </w:style>
  <w:style w:type="character" w:customStyle="1" w:styleId="Symbols">
    <w:name w:val="Symbols"/>
    <w:basedOn w:val="DefaultParagraphFont"/>
    <w:rsid w:val="004B2DA0"/>
    <w:rPr>
      <w:rFonts w:ascii="Symbol" w:hAnsi="Symbol"/>
    </w:rPr>
  </w:style>
  <w:style w:type="character" w:customStyle="1" w:styleId="MenuOptions">
    <w:name w:val="Menu Options"/>
    <w:basedOn w:val="DefaultParagraphFont"/>
    <w:rsid w:val="004B2DA0"/>
    <w:rPr>
      <w:rFonts w:ascii="Arial Narrow" w:hAnsi="Arial Narrow"/>
      <w:smallCaps/>
    </w:rPr>
  </w:style>
  <w:style w:type="character" w:customStyle="1" w:styleId="Buttons">
    <w:name w:val="Buttons"/>
    <w:basedOn w:val="DefaultParagraphFont"/>
    <w:rsid w:val="004B2DA0"/>
    <w:rPr>
      <w:b/>
    </w:rPr>
  </w:style>
  <w:style w:type="character" w:customStyle="1" w:styleId="Underlined">
    <w:name w:val="Underlined"/>
    <w:basedOn w:val="DefaultParagraphFont"/>
    <w:rsid w:val="004B2DA0"/>
    <w:rPr>
      <w:u w:val="single"/>
    </w:rPr>
  </w:style>
  <w:style w:type="paragraph" w:customStyle="1" w:styleId="TableBodyTextRight">
    <w:name w:val="Table Body Text Right"/>
    <w:basedOn w:val="TableBodyText"/>
    <w:rsid w:val="004B2DA0"/>
    <w:pPr>
      <w:widowControl w:val="0"/>
      <w:autoSpaceDE w:val="0"/>
      <w:autoSpaceDN w:val="0"/>
      <w:adjustRightInd w:val="0"/>
      <w:jc w:val="right"/>
    </w:pPr>
    <w:rPr>
      <w:rFonts w:cs="Arial"/>
      <w:szCs w:val="18"/>
    </w:rPr>
  </w:style>
  <w:style w:type="paragraph" w:customStyle="1" w:styleId="CopyrightText">
    <w:name w:val="Copyright Text"/>
    <w:basedOn w:val="BodyText"/>
    <w:rsid w:val="004B2DA0"/>
    <w:rPr>
      <w:sz w:val="18"/>
    </w:rPr>
  </w:style>
  <w:style w:type="paragraph" w:customStyle="1" w:styleId="BodySmallRight">
    <w:name w:val="Body Small Right"/>
    <w:basedOn w:val="BodyTextRight"/>
    <w:rsid w:val="004B2DA0"/>
    <w:rPr>
      <w:sz w:val="18"/>
      <w:szCs w:val="18"/>
    </w:rPr>
  </w:style>
  <w:style w:type="paragraph" w:customStyle="1" w:styleId="MarginEdition">
    <w:name w:val="Margin Edition"/>
    <w:basedOn w:val="MarginNote"/>
    <w:rsid w:val="004B2DA0"/>
    <w:pPr>
      <w:spacing w:before="0" w:after="0"/>
    </w:pPr>
    <w:rPr>
      <w:rFonts w:ascii="Times New Roman" w:hAnsi="Times New Roman"/>
      <w:color w:val="999999"/>
    </w:rPr>
  </w:style>
  <w:style w:type="paragraph" w:customStyle="1" w:styleId="Spacer">
    <w:name w:val="Spacer"/>
    <w:basedOn w:val="Normal"/>
    <w:rsid w:val="004B2DA0"/>
    <w:rPr>
      <w:sz w:val="2"/>
      <w:szCs w:val="2"/>
    </w:rPr>
  </w:style>
  <w:style w:type="character" w:customStyle="1" w:styleId="Small">
    <w:name w:val="Small"/>
    <w:basedOn w:val="DefaultParagraphFont"/>
    <w:rsid w:val="004B2DA0"/>
    <w:rPr>
      <w:sz w:val="16"/>
    </w:rPr>
  </w:style>
  <w:style w:type="paragraph" w:customStyle="1" w:styleId="WideTable">
    <w:name w:val="Wide Table"/>
    <w:basedOn w:val="Normal"/>
    <w:rsid w:val="004B2DA0"/>
    <w:pPr>
      <w:ind w:left="-1418"/>
    </w:pPr>
    <w:rPr>
      <w:sz w:val="2"/>
      <w:szCs w:val="2"/>
    </w:rPr>
  </w:style>
  <w:style w:type="character" w:styleId="PageNumber">
    <w:name w:val="page number"/>
    <w:basedOn w:val="DefaultParagraphFont"/>
    <w:rsid w:val="004B2DA0"/>
  </w:style>
  <w:style w:type="paragraph" w:styleId="Quote">
    <w:name w:val="Quote"/>
    <w:basedOn w:val="Heading1"/>
    <w:link w:val="QuoteChar"/>
    <w:qFormat/>
    <w:rsid w:val="004B2DA0"/>
    <w:rPr>
      <w:b w:val="0"/>
      <w:sz w:val="72"/>
      <w:szCs w:val="72"/>
      <w:lang w:val="en-NZ"/>
    </w:rPr>
  </w:style>
  <w:style w:type="character" w:customStyle="1" w:styleId="QuoteChar">
    <w:name w:val="Quote Char"/>
    <w:basedOn w:val="DefaultParagraphFont"/>
    <w:link w:val="Quote"/>
    <w:rsid w:val="004B2D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DA0"/>
    <w:pPr>
      <w:pageBreakBefore/>
    </w:pPr>
  </w:style>
  <w:style w:type="paragraph" w:customStyle="1" w:styleId="Border">
    <w:name w:val="Border"/>
    <w:basedOn w:val="Normal"/>
    <w:qFormat/>
    <w:rsid w:val="004B2D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DA0"/>
    <w:rPr>
      <w:b/>
      <w:bCs/>
      <w:i/>
      <w:iCs/>
      <w:color w:val="auto"/>
    </w:rPr>
  </w:style>
  <w:style w:type="paragraph" w:styleId="IntenseQuote">
    <w:name w:val="Intense Quote"/>
    <w:basedOn w:val="Normal"/>
    <w:next w:val="Normal"/>
    <w:link w:val="IntenseQuoteChar"/>
    <w:uiPriority w:val="30"/>
    <w:qFormat/>
    <w:rsid w:val="004B2D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D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DA0"/>
    <w:rPr>
      <w:smallCaps/>
      <w:color w:val="auto"/>
      <w:u w:val="single"/>
    </w:rPr>
  </w:style>
  <w:style w:type="character" w:styleId="IntenseReference">
    <w:name w:val="Intense Reference"/>
    <w:basedOn w:val="DefaultParagraphFont"/>
    <w:uiPriority w:val="32"/>
    <w:qFormat/>
    <w:rsid w:val="004B2DA0"/>
    <w:rPr>
      <w:b/>
      <w:bCs/>
      <w:smallCaps/>
      <w:color w:val="auto"/>
      <w:spacing w:val="5"/>
      <w:u w:val="single"/>
    </w:rPr>
  </w:style>
  <w:style w:type="paragraph" w:customStyle="1" w:styleId="2ColumnHeading">
    <w:name w:val="2Column Heading"/>
    <w:basedOn w:val="BodyText"/>
    <w:qFormat/>
    <w:rsid w:val="004B2DA0"/>
    <w:pPr>
      <w:spacing w:after="60"/>
      <w:ind w:left="-2268"/>
    </w:pPr>
    <w:rPr>
      <w:b/>
    </w:rPr>
  </w:style>
  <w:style w:type="paragraph" w:customStyle="1" w:styleId="Heading1TOC">
    <w:name w:val="Heading1 TOC"/>
    <w:basedOn w:val="Normal"/>
    <w:qFormat/>
    <w:rsid w:val="004B2DA0"/>
    <w:pPr>
      <w:spacing w:before="240" w:after="120"/>
    </w:pPr>
    <w:rPr>
      <w:rFonts w:ascii="Times New Roman" w:hAnsi="Times New Roman"/>
      <w:b/>
      <w:sz w:val="32"/>
    </w:rPr>
  </w:style>
  <w:style w:type="paragraph" w:customStyle="1" w:styleId="Heading2TOC">
    <w:name w:val="Heading2 TOC"/>
    <w:basedOn w:val="Normal"/>
    <w:qFormat/>
    <w:rsid w:val="004B2DA0"/>
    <w:pPr>
      <w:spacing w:before="240" w:after="60"/>
    </w:pPr>
    <w:rPr>
      <w:rFonts w:ascii="Times New Roman" w:hAnsi="Times New Roman"/>
      <w:b/>
      <w:sz w:val="28"/>
    </w:rPr>
  </w:style>
  <w:style w:type="character" w:customStyle="1" w:styleId="Underline">
    <w:name w:val="Underline"/>
    <w:basedOn w:val="DefaultParagraphFont"/>
    <w:qFormat/>
    <w:rsid w:val="004B2DA0"/>
    <w:rPr>
      <w:u w:val="single"/>
    </w:rPr>
  </w:style>
  <w:style w:type="character" w:customStyle="1" w:styleId="BoldandItalics">
    <w:name w:val="Bold and Italics"/>
    <w:qFormat/>
    <w:rsid w:val="004B2DA0"/>
    <w:rPr>
      <w:b/>
      <w:i/>
      <w:u w:val="none"/>
    </w:rPr>
  </w:style>
  <w:style w:type="paragraph" w:styleId="BalloonText">
    <w:name w:val="Balloon Text"/>
    <w:basedOn w:val="Normal"/>
    <w:link w:val="BalloonTextChar"/>
    <w:rsid w:val="004B2DA0"/>
    <w:rPr>
      <w:rFonts w:ascii="Tahoma" w:hAnsi="Tahoma" w:cs="Tahoma"/>
      <w:sz w:val="16"/>
      <w:szCs w:val="16"/>
    </w:rPr>
  </w:style>
  <w:style w:type="character" w:customStyle="1" w:styleId="BalloonTextChar">
    <w:name w:val="Balloon Text Char"/>
    <w:basedOn w:val="DefaultParagraphFont"/>
    <w:link w:val="BalloonText"/>
    <w:rsid w:val="004B2D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D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2D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DA0"/>
    <w:rPr>
      <w:b/>
      <w:color w:val="660033"/>
      <w:spacing w:val="0"/>
    </w:rPr>
  </w:style>
  <w:style w:type="paragraph" w:customStyle="1" w:styleId="Nameditemlist">
    <w:name w:val="Named item list"/>
    <w:basedOn w:val="BodyText"/>
    <w:qFormat/>
    <w:rsid w:val="004B2DA0"/>
    <w:pPr>
      <w:tabs>
        <w:tab w:val="left" w:pos="2835"/>
      </w:tabs>
      <w:ind w:left="2835" w:hanging="2835"/>
    </w:pPr>
  </w:style>
  <w:style w:type="paragraph" w:customStyle="1" w:styleId="BodyTextnopadding">
    <w:name w:val="Body Text no padding"/>
    <w:basedOn w:val="BodyText"/>
    <w:qFormat/>
    <w:rsid w:val="004B2DA0"/>
    <w:pPr>
      <w:spacing w:before="0" w:after="0"/>
    </w:pPr>
  </w:style>
  <w:style w:type="paragraph" w:customStyle="1" w:styleId="BodyTextBold">
    <w:name w:val="Body Text Bold"/>
    <w:basedOn w:val="BodyText"/>
    <w:qFormat/>
    <w:rsid w:val="004B2DA0"/>
    <w:rPr>
      <w:b/>
    </w:rPr>
  </w:style>
  <w:style w:type="character" w:styleId="Hyperlink">
    <w:name w:val="Hyperlink"/>
    <w:basedOn w:val="DefaultParagraphFont"/>
    <w:uiPriority w:val="99"/>
    <w:unhideWhenUsed/>
    <w:rsid w:val="000559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4269</Characters>
  <Application>Microsoft Office Word</Application>
  <DocSecurity>0</DocSecurity>
  <Lines>109</Lines>
  <Paragraphs>77</Paragraphs>
  <ScaleCrop>false</ScaleCrop>
  <Company>Author-it Software Corporation Ltd.</Company>
  <LinksUpToDate>false</LinksUpToDate>
  <CharactersWithSpaces>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SFLDEC010 Coordinate floristry products for special occasions</dc:title>
  <dc:subject>Approved</dc:subject>
  <dc:creator>SkillsIQ</dc:creator>
  <cp:keywords>Release: 1</cp:keywords>
  <dc:description>Review Date: 12 April 2008</dc:description>
  <cp:lastModifiedBy>HSD_TPCMSd.prod</cp:lastModifiedBy>
  <cp:revision>3</cp:revision>
  <dcterms:created xsi:type="dcterms:W3CDTF">2022-04-04T01:16:00Z</dcterms:created>
  <dcterms:modified xsi:type="dcterms:W3CDTF">2022-04-04T01:16:00Z</dcterms:modified>
</cp:coreProperties>
</file>