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015" w:rsidP="002A40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SFLDEC004 Design and produce innovative floristry products</w:t>
      </w:r>
      <w:r>
        <w:fldChar w:fldCharType="end"/>
      </w:r>
    </w:p>
    <w:p w:rsidR="002A4015" w:rsidP="002A4015">
      <w:pPr>
        <w:pStyle w:val="Version"/>
        <w:sectPr w:rsidSect="007C74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7418" w:rsidP="007C7418">
      <w:pPr>
        <w:pStyle w:val="SuperHeading"/>
      </w:pPr>
      <w:r w:rsidRPr="007C7418">
        <w:t>Assessment Requirements for SFLDEC004 Design and produce innovative floristry products</w:t>
      </w:r>
    </w:p>
    <w:p w:rsidR="00000000" w:rsidRPr="007C7418" w:rsidP="007C7418">
      <w:pPr>
        <w:pStyle w:val="Heading1"/>
      </w:pPr>
      <w:bookmarkStart w:id="1" w:name="O_701214"/>
      <w:bookmarkEnd w:id="1"/>
      <w:r w:rsidRPr="007C7418">
        <w:t>Modification History</w:t>
      </w:r>
    </w:p>
    <w:p w:rsidR="00000000" w:rsidRPr="007C7418" w:rsidP="002A4015">
      <w:pPr>
        <w:pStyle w:val="BodyText"/>
      </w:pPr>
      <w:r w:rsidRPr="007C7418">
        <w:t>Not applicable.</w:t>
      </w:r>
    </w:p>
    <w:p w:rsidR="00000000" w:rsidRPr="007C7418" w:rsidP="007C7418">
      <w:pPr>
        <w:pStyle w:val="Heading1"/>
      </w:pPr>
      <w:bookmarkStart w:id="2" w:name="O_701215"/>
      <w:bookmarkEnd w:id="2"/>
      <w:r w:rsidRPr="007C7418">
        <w:t>Performance Evidence</w:t>
      </w:r>
    </w:p>
    <w:p w:rsidR="00000000" w:rsidRPr="007C7418" w:rsidP="002A4015">
      <w:pPr>
        <w:pStyle w:val="BodyText"/>
      </w:pPr>
      <w:r w:rsidRPr="007C7418">
        <w:t xml:space="preserve">Evidence of the ability to </w:t>
      </w:r>
      <w:r w:rsidRPr="007C7418">
        <w:t>complete tasks outlined in elements and performance criteria of this unit in the context of the job role, and:</w:t>
      </w:r>
    </w:p>
    <w:p w:rsidR="00000000" w:rsidRPr="007C7418" w:rsidP="007C7418">
      <w:pPr>
        <w:pStyle w:val="ListBullet"/>
      </w:pPr>
      <w:r w:rsidRPr="007C7418">
        <w:t>design and construct these types of innovative floristry products:</w:t>
      </w:r>
    </w:p>
    <w:p w:rsidR="00000000" w:rsidRPr="007C7418" w:rsidP="007C7418">
      <w:pPr>
        <w:pStyle w:val="ListBullet2"/>
      </w:pPr>
      <w:r w:rsidRPr="007C7418">
        <w:t>two custom made floristry products in response to customer briefs</w:t>
      </w:r>
    </w:p>
    <w:p w:rsidR="00000000" w:rsidRPr="007C7418" w:rsidP="007C7418">
      <w:pPr>
        <w:pStyle w:val="ListBullet2"/>
      </w:pPr>
      <w:r w:rsidRPr="007C7418">
        <w:t>one comple</w:t>
      </w:r>
      <w:r w:rsidRPr="007C7418">
        <w:t>x and creative stock display</w:t>
      </w:r>
    </w:p>
    <w:p w:rsidR="00000000" w:rsidRPr="007C7418" w:rsidP="007C7418">
      <w:pPr>
        <w:pStyle w:val="ListBullet2"/>
      </w:pPr>
      <w:r w:rsidRPr="007C7418">
        <w:t>one innovative display for windows or exhibition within the business</w:t>
      </w:r>
    </w:p>
    <w:p w:rsidR="00000000" w:rsidRPr="007C7418" w:rsidP="007C7418">
      <w:pPr>
        <w:pStyle w:val="ListBullet2"/>
      </w:pPr>
      <w:r w:rsidRPr="007C7418">
        <w:t>one floral display produced to exhibition criteria</w:t>
      </w:r>
    </w:p>
    <w:p w:rsidR="00000000" w:rsidRPr="007C7418" w:rsidP="007C7418">
      <w:pPr>
        <w:pStyle w:val="ListBullet"/>
      </w:pPr>
      <w:r w:rsidRPr="007C7418">
        <w:t xml:space="preserve">adapt to different display contexts by designing and constructing innovative floristry products for three </w:t>
      </w:r>
      <w:r w:rsidRPr="007C7418">
        <w:t>different site environments</w:t>
      </w:r>
    </w:p>
    <w:p w:rsidR="00000000" w:rsidRPr="007C7418" w:rsidP="007C7418">
      <w:pPr>
        <w:pStyle w:val="ListBullet"/>
      </w:pPr>
      <w:r w:rsidRPr="007C7418">
        <w:t>design and construct products using these techniques across the above suite of products:</w:t>
      </w:r>
    </w:p>
    <w:p w:rsidR="00000000" w:rsidRPr="007C7418" w:rsidP="007C7418">
      <w:pPr>
        <w:pStyle w:val="ListBullet2"/>
      </w:pPr>
      <w:r w:rsidRPr="007C7418">
        <w:t>base medium techniques ranging from basic to complex</w:t>
      </w:r>
    </w:p>
    <w:p w:rsidR="00000000" w:rsidRPr="007C7418" w:rsidP="007C7418">
      <w:pPr>
        <w:pStyle w:val="ListBullet2"/>
      </w:pPr>
      <w:r w:rsidRPr="007C7418">
        <w:t>hand tied techniques ranging from basic to complex</w:t>
      </w:r>
    </w:p>
    <w:p w:rsidR="00000000" w:rsidRPr="007C7418" w:rsidP="007C7418">
      <w:pPr>
        <w:pStyle w:val="ListBullet2"/>
      </w:pPr>
      <w:r w:rsidRPr="007C7418">
        <w:t>decorative and other wired floristry techniques ranging from basic to complex</w:t>
      </w:r>
    </w:p>
    <w:p w:rsidR="00000000" w:rsidRPr="007C7418" w:rsidP="007C7418">
      <w:pPr>
        <w:pStyle w:val="ListBullet2"/>
      </w:pPr>
      <w:r w:rsidRPr="007C7418">
        <w:t>integrated hand tied, wired and base medium techniques</w:t>
      </w:r>
    </w:p>
    <w:p w:rsidR="00000000" w:rsidRPr="007C7418" w:rsidP="007C7418">
      <w:pPr>
        <w:pStyle w:val="ListBullet2"/>
      </w:pPr>
      <w:r w:rsidRPr="007C7418">
        <w:t>unusual combinations of multiple types of floristry construction techniques</w:t>
      </w:r>
    </w:p>
    <w:p w:rsidR="00000000" w:rsidRPr="007C7418" w:rsidP="007C7418">
      <w:pPr>
        <w:pStyle w:val="ListBullet"/>
      </w:pPr>
      <w:r w:rsidRPr="007C7418">
        <w:t>use combinations of basic to innovative materi</w:t>
      </w:r>
      <w:r w:rsidRPr="007C7418">
        <w:t>als, across the above suite of products</w:t>
      </w:r>
    </w:p>
    <w:p w:rsidR="00000000" w:rsidRPr="007C7418" w:rsidP="007C7418">
      <w:pPr>
        <w:pStyle w:val="ListBullet"/>
      </w:pPr>
      <w:r w:rsidRPr="007C7418">
        <w:t>use innovative combinations of fresh and dry flower and plant materials across the above suite of products:</w:t>
      </w:r>
    </w:p>
    <w:p w:rsidR="00000000" w:rsidRPr="007C7418" w:rsidP="007C7418">
      <w:pPr>
        <w:pStyle w:val="ListBullet2"/>
      </w:pPr>
      <w:r w:rsidRPr="007C7418">
        <w:t>non-Australian species whether they are grown in Australia or overseas</w:t>
      </w:r>
    </w:p>
    <w:p w:rsidR="00000000" w:rsidRPr="007C7418" w:rsidP="007C7418">
      <w:pPr>
        <w:pStyle w:val="ListBullet2"/>
      </w:pPr>
      <w:r w:rsidRPr="007C7418">
        <w:t>Australian species.</w:t>
      </w:r>
    </w:p>
    <w:p w:rsidR="00000000" w:rsidRPr="007C7418" w:rsidP="007C7418">
      <w:pPr>
        <w:pStyle w:val="AllowPageBreak"/>
      </w:pPr>
    </w:p>
    <w:p w:rsidR="00000000" w:rsidRPr="007C7418" w:rsidP="007C7418">
      <w:pPr>
        <w:pStyle w:val="Heading1"/>
      </w:pPr>
      <w:bookmarkStart w:id="3" w:name="O_701216"/>
      <w:bookmarkEnd w:id="3"/>
      <w:r w:rsidRPr="007C7418">
        <w:t>Knowledge Evidence</w:t>
      </w:r>
    </w:p>
    <w:p w:rsidR="00000000" w:rsidRPr="007C7418" w:rsidP="002A4015">
      <w:pPr>
        <w:pStyle w:val="BodyText"/>
      </w:pPr>
      <w:r w:rsidRPr="007C7418">
        <w:t>Demonstrated knowledge required to complete the tasks outlined in elements and performance criteria of this unit:</w:t>
      </w:r>
    </w:p>
    <w:p w:rsidR="00000000" w:rsidRPr="007C7418" w:rsidP="007C7418">
      <w:pPr>
        <w:pStyle w:val="ListBullet"/>
      </w:pPr>
      <w:r w:rsidRPr="007C7418">
        <w:t>intricacies of current and emerging trends for floral designs and their use in innovative products</w:t>
      </w:r>
    </w:p>
    <w:p w:rsidR="00000000" w:rsidRPr="007C7418" w:rsidP="007C7418">
      <w:pPr>
        <w:pStyle w:val="ListBullet"/>
      </w:pPr>
      <w:r w:rsidRPr="007C7418">
        <w:t>intricate characterist</w:t>
      </w:r>
      <w:r w:rsidRPr="007C7418">
        <w:t>ics and interrelationships of the elements and principles of design, and their effects on the style and function of innovative floristry products:</w:t>
      </w:r>
    </w:p>
    <w:p w:rsidR="00000000" w:rsidRPr="007C7418" w:rsidP="007C7418">
      <w:pPr>
        <w:pStyle w:val="ListBullet2"/>
      </w:pPr>
      <w:r w:rsidRPr="007C7418">
        <w:t>elements of design:</w:t>
      </w:r>
    </w:p>
    <w:p w:rsidR="00000000" w:rsidRPr="007C7418" w:rsidP="007C7418">
      <w:pPr>
        <w:pStyle w:val="ListBullet3"/>
      </w:pPr>
      <w:r w:rsidRPr="007C7418">
        <w:t>texture</w:t>
      </w:r>
    </w:p>
    <w:p w:rsidR="00000000" w:rsidRPr="007C7418" w:rsidP="007C7418">
      <w:pPr>
        <w:pStyle w:val="ListBullet3"/>
      </w:pPr>
      <w:r w:rsidRPr="007C7418">
        <w:t>form</w:t>
      </w:r>
    </w:p>
    <w:p w:rsidR="00000000" w:rsidRPr="007C7418" w:rsidP="007C7418">
      <w:pPr>
        <w:pStyle w:val="ListBullet3"/>
      </w:pPr>
      <w:r w:rsidRPr="007C7418">
        <w:t>colour</w:t>
      </w:r>
    </w:p>
    <w:p w:rsidR="00000000" w:rsidRPr="007C7418" w:rsidP="007C7418">
      <w:pPr>
        <w:pStyle w:val="ListBullet3"/>
      </w:pPr>
      <w:r w:rsidRPr="007C7418">
        <w:t>space</w:t>
      </w:r>
    </w:p>
    <w:p w:rsidR="00000000" w:rsidRPr="007C7418" w:rsidP="007C7418">
      <w:pPr>
        <w:pStyle w:val="ListBullet3"/>
      </w:pPr>
      <w:r w:rsidRPr="007C7418">
        <w:t>line</w:t>
      </w:r>
    </w:p>
    <w:p w:rsidR="00000000" w:rsidRPr="007C7418" w:rsidP="007C7418">
      <w:pPr>
        <w:pStyle w:val="ListBullet2"/>
      </w:pPr>
      <w:r w:rsidRPr="007C7418">
        <w:t>principles of design:</w:t>
      </w:r>
    </w:p>
    <w:p w:rsidR="00000000" w:rsidRPr="007C7418" w:rsidP="007C7418">
      <w:pPr>
        <w:pStyle w:val="ListBullet3"/>
      </w:pPr>
      <w:r w:rsidRPr="007C7418">
        <w:t>harmony</w:t>
      </w:r>
    </w:p>
    <w:p w:rsidR="00000000" w:rsidRPr="007C7418" w:rsidP="007C7418">
      <w:pPr>
        <w:pStyle w:val="ListBullet3"/>
      </w:pPr>
      <w:r w:rsidRPr="007C7418">
        <w:t>rhythm</w:t>
      </w:r>
    </w:p>
    <w:p w:rsidR="00000000" w:rsidRPr="007C7418" w:rsidP="007C7418">
      <w:pPr>
        <w:pStyle w:val="ListBullet3"/>
      </w:pPr>
      <w:r w:rsidRPr="007C7418">
        <w:t>balance</w:t>
      </w:r>
    </w:p>
    <w:p w:rsidR="00000000" w:rsidRPr="007C7418" w:rsidP="007C7418">
      <w:pPr>
        <w:pStyle w:val="ListBullet3"/>
      </w:pPr>
      <w:r w:rsidRPr="007C7418">
        <w:t>dominance</w:t>
      </w:r>
    </w:p>
    <w:p w:rsidR="00000000" w:rsidRPr="007C7418" w:rsidP="007C7418">
      <w:pPr>
        <w:pStyle w:val="ListBullet3"/>
      </w:pPr>
      <w:r w:rsidRPr="007C7418">
        <w:t>scale</w:t>
      </w:r>
    </w:p>
    <w:p w:rsidR="00000000" w:rsidRPr="007C7418" w:rsidP="007C7418">
      <w:pPr>
        <w:pStyle w:val="ListBullet3"/>
      </w:pPr>
      <w:r w:rsidRPr="007C7418">
        <w:t>proportion</w:t>
      </w:r>
    </w:p>
    <w:p w:rsidR="00000000" w:rsidRPr="007C7418" w:rsidP="007C7418">
      <w:pPr>
        <w:pStyle w:val="ListBullet3"/>
      </w:pPr>
      <w:r w:rsidRPr="007C7418">
        <w:t>contrast</w:t>
      </w:r>
    </w:p>
    <w:p w:rsidR="00000000" w:rsidRPr="007C7418" w:rsidP="007C7418">
      <w:pPr>
        <w:pStyle w:val="ListBullet"/>
      </w:pPr>
      <w:r w:rsidRPr="007C7418">
        <w:t>intricacies and use of these design guidelines or forms and categories and their effects on the style and function of innovative floristry products:</w:t>
      </w:r>
    </w:p>
    <w:p w:rsidR="00000000" w:rsidRPr="007C7418" w:rsidP="007C7418">
      <w:pPr>
        <w:pStyle w:val="ListBullet2"/>
      </w:pPr>
      <w:r w:rsidRPr="007C7418">
        <w:t>decorative</w:t>
      </w:r>
    </w:p>
    <w:p w:rsidR="00000000" w:rsidRPr="007C7418" w:rsidP="007C7418">
      <w:pPr>
        <w:pStyle w:val="ListBullet2"/>
      </w:pPr>
      <w:r w:rsidRPr="007C7418">
        <w:t>vegetative</w:t>
      </w:r>
    </w:p>
    <w:p w:rsidR="00000000" w:rsidRPr="007C7418" w:rsidP="007C7418">
      <w:pPr>
        <w:pStyle w:val="ListBullet2"/>
      </w:pPr>
      <w:r w:rsidRPr="007C7418">
        <w:t>formal-linear</w:t>
      </w:r>
    </w:p>
    <w:p w:rsidR="00000000" w:rsidRPr="007C7418" w:rsidP="007C7418">
      <w:pPr>
        <w:pStyle w:val="ListBullet2"/>
      </w:pPr>
      <w:r w:rsidRPr="007C7418">
        <w:t>radial</w:t>
      </w:r>
    </w:p>
    <w:p w:rsidR="00000000" w:rsidRPr="007C7418" w:rsidP="007C7418">
      <w:pPr>
        <w:pStyle w:val="ListBullet2"/>
      </w:pPr>
      <w:r w:rsidRPr="007C7418">
        <w:t>parallel</w:t>
      </w:r>
    </w:p>
    <w:p w:rsidR="00000000" w:rsidRPr="007C7418" w:rsidP="007C7418">
      <w:pPr>
        <w:pStyle w:val="ListBullet2"/>
      </w:pPr>
      <w:r w:rsidRPr="007C7418">
        <w:t>overlapping/crossing</w:t>
      </w:r>
    </w:p>
    <w:p w:rsidR="00000000" w:rsidRPr="007C7418" w:rsidP="007C7418">
      <w:pPr>
        <w:pStyle w:val="ListBullet2"/>
      </w:pPr>
      <w:r w:rsidRPr="007C7418">
        <w:t>free arrangement</w:t>
      </w:r>
    </w:p>
    <w:p w:rsidR="00000000" w:rsidRPr="007C7418" w:rsidP="007C7418">
      <w:pPr>
        <w:pStyle w:val="ListBullet2"/>
      </w:pPr>
      <w:r w:rsidRPr="007C7418">
        <w:t>winding</w:t>
      </w:r>
    </w:p>
    <w:p w:rsidR="00000000" w:rsidRPr="007C7418" w:rsidP="007C7418">
      <w:pPr>
        <w:pStyle w:val="ListBullet"/>
      </w:pPr>
      <w:r w:rsidRPr="007C7418">
        <w:t>intricacies and use of these floral construction techniques for innovative products:</w:t>
      </w:r>
    </w:p>
    <w:p w:rsidR="00000000" w:rsidRPr="007C7418" w:rsidP="007C7418">
      <w:pPr>
        <w:pStyle w:val="ListBullet2"/>
      </w:pPr>
      <w:r w:rsidRPr="007C7418">
        <w:t>base medium construction techniques ranging from basic to complex</w:t>
      </w:r>
    </w:p>
    <w:p w:rsidR="00000000" w:rsidRPr="007C7418" w:rsidP="007C7418">
      <w:pPr>
        <w:pStyle w:val="ListBullet2"/>
      </w:pPr>
      <w:r w:rsidRPr="007C7418">
        <w:t>hand tied techniques ranging from basic to complex</w:t>
      </w:r>
    </w:p>
    <w:p w:rsidR="00000000" w:rsidRPr="007C7418" w:rsidP="007C7418">
      <w:pPr>
        <w:pStyle w:val="ListBullet2"/>
      </w:pPr>
      <w:r w:rsidRPr="007C7418">
        <w:t xml:space="preserve">decorative and other wired </w:t>
      </w:r>
      <w:r w:rsidRPr="007C7418">
        <w:t>floristry techniques ranging from basic to complex</w:t>
      </w:r>
    </w:p>
    <w:p w:rsidR="00000000" w:rsidRPr="007C7418" w:rsidP="007C7418">
      <w:pPr>
        <w:pStyle w:val="ListBullet2"/>
      </w:pPr>
      <w:r w:rsidRPr="007C7418">
        <w:t>integrated hand tied, wired and base medium construction techniques</w:t>
      </w:r>
    </w:p>
    <w:p w:rsidR="00000000" w:rsidRPr="007C7418" w:rsidP="007C7418">
      <w:pPr>
        <w:pStyle w:val="ListBullet2"/>
      </w:pPr>
      <w:r w:rsidRPr="007C7418">
        <w:t>unusual combinations of multiple types of floristry construction techniques</w:t>
      </w:r>
    </w:p>
    <w:p w:rsidR="00000000" w:rsidRPr="007C7418" w:rsidP="007C7418">
      <w:pPr>
        <w:pStyle w:val="ListBullet2"/>
      </w:pPr>
      <w:r w:rsidRPr="007C7418">
        <w:t>packaging and protecting partially constructed displays durin</w:t>
      </w:r>
      <w:r w:rsidRPr="007C7418">
        <w:t>g transportation</w:t>
      </w:r>
    </w:p>
    <w:p w:rsidR="00000000" w:rsidRPr="007C7418" w:rsidP="007C7418">
      <w:pPr>
        <w:pStyle w:val="ListBullet"/>
      </w:pPr>
      <w:r w:rsidRPr="007C7418">
        <w:t>complexities of the colour wheel to explore the use of colour and determine colour combinations</w:t>
      </w:r>
    </w:p>
    <w:p w:rsidR="00000000" w:rsidRPr="007C7418" w:rsidP="007C7418">
      <w:pPr>
        <w:pStyle w:val="ListBullet"/>
      </w:pPr>
      <w:r w:rsidRPr="007C7418">
        <w:t>complementary nature of varieties of flowers including integrating Australian species with non-Australian species</w:t>
      </w:r>
    </w:p>
    <w:p w:rsidR="00000000" w:rsidRPr="007C7418" w:rsidP="007C7418">
      <w:pPr>
        <w:pStyle w:val="ListBullet"/>
      </w:pPr>
      <w:r w:rsidRPr="007C7418">
        <w:t>intricacies and use of an extensive range of fresh and dry flower and plant materials used in innovative floristry products:</w:t>
      </w:r>
    </w:p>
    <w:p w:rsidR="00000000" w:rsidRPr="007C7418" w:rsidP="007C7418">
      <w:pPr>
        <w:pStyle w:val="ListBullet2"/>
      </w:pPr>
      <w:r w:rsidRPr="007C7418">
        <w:t>non-Australian species whether they are grown in Australia or overseas</w:t>
      </w:r>
    </w:p>
    <w:p w:rsidR="00000000" w:rsidRPr="007C7418" w:rsidP="007C7418">
      <w:pPr>
        <w:pStyle w:val="ListBullet2"/>
      </w:pPr>
      <w:r w:rsidRPr="007C7418">
        <w:t>Australian species</w:t>
      </w:r>
    </w:p>
    <w:p w:rsidR="00000000" w:rsidRPr="007C7418" w:rsidP="007C7418">
      <w:pPr>
        <w:pStyle w:val="ListBullet"/>
      </w:pPr>
      <w:r w:rsidRPr="007C7418">
        <w:t>essential features and use of fabricati</w:t>
      </w:r>
      <w:r w:rsidRPr="007C7418">
        <w:t>on and structural support components of innovative floristry products</w:t>
      </w:r>
    </w:p>
    <w:p w:rsidR="00000000" w:rsidRPr="007C7418" w:rsidP="007C7418">
      <w:pPr>
        <w:pStyle w:val="ListBullet"/>
      </w:pPr>
      <w:r w:rsidRPr="007C7418">
        <w:t>environmental requirements, including spatial, applicable to corporate and event venue display sites</w:t>
      </w:r>
    </w:p>
    <w:p w:rsidR="00000000" w:rsidRPr="007C7418" w:rsidP="007C7418">
      <w:pPr>
        <w:pStyle w:val="ListBullet"/>
      </w:pPr>
      <w:r w:rsidRPr="007C7418">
        <w:t>methods of sketching or digitally representing floral designs</w:t>
      </w:r>
    </w:p>
    <w:p w:rsidR="00000000" w:rsidRPr="007C7418" w:rsidP="007C7418">
      <w:pPr>
        <w:pStyle w:val="ListBullet"/>
      </w:pPr>
      <w:r w:rsidRPr="007C7418">
        <w:t>a range of formats for,</w:t>
      </w:r>
      <w:r w:rsidRPr="007C7418">
        <w:t xml:space="preserve"> and inclusions of, comprehensive job specifications for innovative floristry products</w:t>
      </w:r>
    </w:p>
    <w:p w:rsidR="00000000" w:rsidRPr="007C7418" w:rsidP="007C7418">
      <w:pPr>
        <w:pStyle w:val="ListBullet"/>
      </w:pPr>
      <w:r w:rsidRPr="007C7418">
        <w:t>primary components of copyright, intellectual property and design laws:</w:t>
      </w:r>
    </w:p>
    <w:p w:rsidR="00000000" w:rsidRPr="007C7418" w:rsidP="007C7418">
      <w:pPr>
        <w:pStyle w:val="ListBullet2"/>
      </w:pPr>
      <w:r w:rsidRPr="007C7418">
        <w:t>business rights over original designs</w:t>
      </w:r>
    </w:p>
    <w:p w:rsidR="00000000" w:rsidRPr="007C7418" w:rsidP="007C7418">
      <w:pPr>
        <w:pStyle w:val="ListBullet2"/>
      </w:pPr>
      <w:r w:rsidRPr="007C7418">
        <w:t>business responsibility to comply with laws that protect c</w:t>
      </w:r>
      <w:r w:rsidRPr="007C7418">
        <w:t>opyrighted products</w:t>
      </w:r>
    </w:p>
    <w:p w:rsidR="00000000" w:rsidRPr="007C7418" w:rsidP="007C7418">
      <w:pPr>
        <w:pStyle w:val="ListBullet"/>
      </w:pPr>
      <w:r w:rsidRPr="007C7418">
        <w:t>potential environmental and site impacts of constructing and maintaining floristry products and practices for:</w:t>
      </w:r>
    </w:p>
    <w:p w:rsidR="00000000" w:rsidRPr="007C7418" w:rsidP="007C7418">
      <w:pPr>
        <w:pStyle w:val="ListBullet2"/>
      </w:pPr>
      <w:r w:rsidRPr="007C7418">
        <w:t>reducing water and energy use</w:t>
      </w:r>
    </w:p>
    <w:p w:rsidR="00000000" w:rsidRPr="007C7418" w:rsidP="007C7418">
      <w:pPr>
        <w:pStyle w:val="ListBullet2"/>
      </w:pPr>
      <w:r w:rsidRPr="007C7418">
        <w:t>reducing wastage of floristry raw materials</w:t>
      </w:r>
    </w:p>
    <w:p w:rsidR="00000000" w:rsidRPr="007C7418" w:rsidP="007C7418">
      <w:pPr>
        <w:pStyle w:val="ListBullet2"/>
      </w:pPr>
      <w:r w:rsidRPr="007C7418">
        <w:t>disposal of floristry raw materials.</w:t>
      </w:r>
    </w:p>
    <w:p w:rsidR="00000000" w:rsidRPr="007C7418" w:rsidP="007C7418">
      <w:pPr>
        <w:pStyle w:val="AllowPageBreak"/>
      </w:pPr>
    </w:p>
    <w:p w:rsidR="00000000" w:rsidRPr="007C7418" w:rsidP="007C7418">
      <w:pPr>
        <w:pStyle w:val="Heading1"/>
      </w:pPr>
      <w:bookmarkStart w:id="4" w:name="O_701217"/>
      <w:bookmarkEnd w:id="4"/>
      <w:r w:rsidRPr="007C7418">
        <w:t>Assessment Conditions</w:t>
      </w:r>
    </w:p>
    <w:p w:rsidR="00000000" w:rsidRPr="007C7418" w:rsidP="002A4015">
      <w:pPr>
        <w:pStyle w:val="BodyText"/>
      </w:pPr>
      <w:r w:rsidRPr="007C7418">
        <w:t>Skills must be demonstrated in a floristry design, preparation and product construction and display environment. This can be:</w:t>
      </w:r>
    </w:p>
    <w:p w:rsidR="00000000" w:rsidRPr="007C7418" w:rsidP="007C7418">
      <w:pPr>
        <w:pStyle w:val="ListBullet"/>
      </w:pPr>
      <w:r w:rsidRPr="007C7418">
        <w:t>an industry workplace or event venue or site</w:t>
      </w:r>
    </w:p>
    <w:p w:rsidR="00000000" w:rsidRPr="007C7418" w:rsidP="007C7418">
      <w:pPr>
        <w:pStyle w:val="ListBullet"/>
      </w:pPr>
      <w:r w:rsidRPr="007C7418">
        <w:t>a simulated industry environment. This can include eve</w:t>
      </w:r>
      <w:r w:rsidRPr="007C7418">
        <w:t>nt venues and sites operated within a training organisation such as function rooms, restaurants, outdoor courtyards, gardens or exhibition areas.</w:t>
      </w:r>
    </w:p>
    <w:p w:rsidR="00000000" w:rsidRPr="007C7418" w:rsidP="007C7418">
      <w:pPr>
        <w:pStyle w:val="BodyText"/>
      </w:pPr>
    </w:p>
    <w:p w:rsidR="00000000" w:rsidRPr="007C7418" w:rsidP="002A4015">
      <w:pPr>
        <w:pStyle w:val="BodyText"/>
      </w:pPr>
      <w:r w:rsidRPr="007C7418">
        <w:t>Assessment must ensure use of:</w:t>
      </w:r>
    </w:p>
    <w:p w:rsidR="00000000" w:rsidRPr="007C7418" w:rsidP="007C7418">
      <w:pPr>
        <w:pStyle w:val="ListBullet"/>
      </w:pPr>
      <w:r w:rsidRPr="007C7418">
        <w:t>computers and general software programs to record design details and job spec</w:t>
      </w:r>
      <w:r w:rsidRPr="007C7418">
        <w:t>ifications</w:t>
      </w:r>
    </w:p>
    <w:p w:rsidR="00000000" w:rsidRPr="007C7418" w:rsidP="007C7418">
      <w:pPr>
        <w:pStyle w:val="ListBullet"/>
      </w:pPr>
      <w:r w:rsidRPr="007C7418">
        <w:t>sketching materials and tools</w:t>
      </w:r>
    </w:p>
    <w:p w:rsidR="00000000" w:rsidRPr="007C7418" w:rsidP="007C7418">
      <w:pPr>
        <w:pStyle w:val="ListBullet"/>
      </w:pPr>
      <w:r w:rsidRPr="007C7418">
        <w:t>a commercial range of these floristry tools and equipment:</w:t>
      </w:r>
    </w:p>
    <w:p w:rsidR="00000000" w:rsidRPr="007C7418" w:rsidP="007C7418">
      <w:pPr>
        <w:pStyle w:val="ListBullet2"/>
      </w:pPr>
      <w:r w:rsidRPr="007C7418">
        <w:t>decorative containers and vessels</w:t>
      </w:r>
    </w:p>
    <w:p w:rsidR="00000000" w:rsidRPr="007C7418" w:rsidP="007C7418">
      <w:pPr>
        <w:pStyle w:val="ListBullet"/>
      </w:pPr>
      <w:r w:rsidRPr="007C7418">
        <w:t>fabrication and structural supports for innovative floristry products</w:t>
      </w:r>
    </w:p>
    <w:p w:rsidR="00000000" w:rsidRPr="007C7418" w:rsidP="007C7418">
      <w:pPr>
        <w:pStyle w:val="ListBullet"/>
      </w:pPr>
      <w:r w:rsidRPr="007C7418">
        <w:t>a diverse, commercial range of fresh and dry flowe</w:t>
      </w:r>
      <w:r w:rsidRPr="007C7418">
        <w:t>r and plant materials:</w:t>
      </w:r>
    </w:p>
    <w:p w:rsidR="00000000" w:rsidRPr="007C7418" w:rsidP="007C7418">
      <w:pPr>
        <w:pStyle w:val="ListBullet2"/>
      </w:pPr>
      <w:r w:rsidRPr="007C7418">
        <w:t>non-Australian species whether they are grown in Australia or overseas</w:t>
      </w:r>
    </w:p>
    <w:p w:rsidR="00000000" w:rsidRPr="007C7418" w:rsidP="007C7418">
      <w:pPr>
        <w:pStyle w:val="ListBullet2"/>
      </w:pPr>
      <w:r w:rsidRPr="007C7418">
        <w:t>Australian species</w:t>
      </w:r>
    </w:p>
    <w:p w:rsidR="00000000" w:rsidRPr="007C7418" w:rsidP="007C7418">
      <w:pPr>
        <w:pStyle w:val="ListBullet"/>
      </w:pPr>
      <w:r w:rsidRPr="007C7418">
        <w:t>a diverse, commercial range of:</w:t>
      </w:r>
    </w:p>
    <w:p w:rsidR="00000000" w:rsidRPr="007C7418" w:rsidP="007C7418">
      <w:pPr>
        <w:pStyle w:val="ListBullet2"/>
      </w:pPr>
      <w:r w:rsidRPr="007C7418">
        <w:t>wrapping and packaging materials</w:t>
      </w:r>
    </w:p>
    <w:p w:rsidR="00000000" w:rsidRPr="007C7418" w:rsidP="007C7418">
      <w:pPr>
        <w:pStyle w:val="ListBullet"/>
      </w:pPr>
      <w:r w:rsidRPr="007C7418">
        <w:t>customer briefs</w:t>
      </w:r>
    </w:p>
    <w:p w:rsidR="00000000" w:rsidRPr="007C7418" w:rsidP="007C7418">
      <w:pPr>
        <w:pStyle w:val="ListBullet"/>
      </w:pPr>
      <w:r w:rsidRPr="007C7418">
        <w:t>information about the spatial parameters of venues or sites to allow the individual to design appropriate innovative products for display</w:t>
      </w:r>
    </w:p>
    <w:p w:rsidR="00000000" w:rsidRPr="007C7418" w:rsidP="007C7418">
      <w:pPr>
        <w:pStyle w:val="ListBullet"/>
      </w:pPr>
      <w:r w:rsidRPr="007C7418">
        <w:t>either electronic or hard copies of grower and other supplier brochures and information sheets</w:t>
      </w:r>
    </w:p>
    <w:p w:rsidR="00000000" w:rsidRPr="007C7418" w:rsidP="007C7418">
      <w:pPr>
        <w:pStyle w:val="ListBullet"/>
      </w:pPr>
      <w:r w:rsidRPr="007C7418">
        <w:t>templates to record job</w:t>
      </w:r>
      <w:r w:rsidRPr="007C7418">
        <w:t xml:space="preserve"> specifications</w:t>
      </w:r>
    </w:p>
    <w:p w:rsidR="00000000" w:rsidRPr="007C7418" w:rsidP="007C7418">
      <w:pPr>
        <w:pStyle w:val="ListBullet"/>
      </w:pPr>
      <w:r w:rsidRPr="007C7418">
        <w:t>current plain English regulatory documents distributed by government regulators for copyright, intellectual property and design laws</w:t>
      </w:r>
    </w:p>
    <w:p w:rsidR="00000000" w:rsidRPr="007C7418" w:rsidP="007C7418">
      <w:pPr>
        <w:pStyle w:val="ListBullet"/>
      </w:pPr>
      <w:r w:rsidRPr="007C7418">
        <w:t>a team of other florists with whom the individual can interact to coordinate production team outcomes and d</w:t>
      </w:r>
      <w:r w:rsidRPr="007C7418">
        <w:t>iscuss initial and evolving design concepts; florists can be:</w:t>
      </w:r>
    </w:p>
    <w:p w:rsidR="00000000" w:rsidRPr="007C7418" w:rsidP="007C7418">
      <w:pPr>
        <w:pStyle w:val="ListBullet2"/>
      </w:pPr>
      <w:r w:rsidRPr="007C7418">
        <w:t>florists in an industry workplace or</w:t>
      </w:r>
    </w:p>
    <w:p w:rsidR="00000000" w:rsidRPr="007C7418" w:rsidP="007C7418">
      <w:pPr>
        <w:pStyle w:val="ListBullet2"/>
      </w:pPr>
      <w:r w:rsidRPr="007C7418">
        <w:t xml:space="preserve">people who participate in project activities, role plays or simulated activities, set up for the purpose of assessment, in a simulated industry environment </w:t>
      </w:r>
      <w:r w:rsidRPr="007C7418">
        <w:t>operated within a training organisation</w:t>
      </w:r>
    </w:p>
    <w:p w:rsidR="00000000" w:rsidRPr="007C7418" w:rsidP="007C7418">
      <w:pPr>
        <w:pStyle w:val="ListBullet"/>
      </w:pPr>
      <w:r w:rsidRPr="007C7418">
        <w:t>assessment activities that allow the individual to work with commercial speed, timing and productivity to complete design and construction activities within nominated deadlines.</w:t>
      </w:r>
    </w:p>
    <w:p w:rsidR="00000000" w:rsidRPr="007C7418" w:rsidP="007C7418">
      <w:pPr>
        <w:pStyle w:val="BodyText"/>
      </w:pPr>
    </w:p>
    <w:p w:rsidR="00000000" w:rsidRPr="007C7418" w:rsidP="002A4015">
      <w:pPr>
        <w:pStyle w:val="BodyText"/>
      </w:pPr>
      <w:r w:rsidRPr="007C7418">
        <w:t>Assessors must satisfy the Standards for Registered Training Organisation’s requirements for assessors, and:</w:t>
      </w:r>
    </w:p>
    <w:p w:rsidR="00000000" w:rsidRPr="007C7418" w:rsidP="007C7418">
      <w:pPr>
        <w:pStyle w:val="ListBullet"/>
      </w:pPr>
      <w:r w:rsidRPr="007C7418">
        <w:t>hold a qualification or Statement of Attainment in Floristry which includes this unit of competency or equivalent; and</w:t>
      </w:r>
    </w:p>
    <w:p w:rsidR="00000000" w:rsidRPr="007C7418" w:rsidP="007C7418">
      <w:pPr>
        <w:pStyle w:val="ListBullet"/>
      </w:pPr>
      <w:r w:rsidRPr="007C7418">
        <w:t>have worked as a florist in</w:t>
      </w:r>
      <w:r w:rsidRPr="007C7418">
        <w:t xml:space="preserve"> the industry for at least three years where they have applied this unit of competency or equivalent.</w:t>
      </w:r>
    </w:p>
    <w:p w:rsidR="00000000" w:rsidRPr="007C7418" w:rsidP="007C7418">
      <w:pPr>
        <w:pStyle w:val="AllowPageBreak"/>
      </w:pPr>
    </w:p>
    <w:p w:rsidR="00000000" w:rsidRPr="007C7418" w:rsidP="007C7418">
      <w:pPr>
        <w:pStyle w:val="Heading1"/>
      </w:pPr>
      <w:bookmarkStart w:id="5" w:name="O_701220"/>
      <w:bookmarkEnd w:id="5"/>
      <w:r w:rsidRPr="007C7418">
        <w:t>Links</w:t>
      </w:r>
    </w:p>
    <w:p w:rsidR="00000000" w:rsidRPr="007C7418" w:rsidP="002A4015">
      <w:pPr>
        <w:pStyle w:val="BodyText"/>
      </w:pPr>
      <w:r w:rsidRPr="007C74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6421BF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7C7418" w:rsidP="007C7418"/>
    <w:sectPr w:rsidSect="007C74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4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418" w:rsidRPr="002A4015" w:rsidP="002A40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4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015" w:rsidP="007C74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4015" w:rsidP="007C74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A4015" w:rsidP="007C74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4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0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7418" w:rsidRPr="002A4015" w:rsidP="002A40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4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015" w:rsidRPr="002D2AF8" w:rsidP="007C74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SFLDEC004 Design and produce innovative floristry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2A4015" w:rsidP="007C74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9EFF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3EC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FC79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4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74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74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74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74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74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74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74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74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74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74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7418"/>
  </w:style>
  <w:style w:type="character" w:customStyle="1" w:styleId="Heading1Char">
    <w:name w:val="Heading 1 Char"/>
    <w:basedOn w:val="DefaultParagraphFont"/>
    <w:link w:val="Heading1"/>
    <w:rsid w:val="007C74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74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74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741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741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74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74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C741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C74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74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74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74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74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74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74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74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74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74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74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74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74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74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74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74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74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74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74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74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7418"/>
    <w:rPr>
      <w:b/>
      <w:spacing w:val="0"/>
    </w:rPr>
  </w:style>
  <w:style w:type="paragraph" w:customStyle="1" w:styleId="SuperTitle">
    <w:name w:val="SuperTitle"/>
    <w:basedOn w:val="Title"/>
    <w:rsid w:val="007C74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74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74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74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74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74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74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74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74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74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74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74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7418"/>
    <w:rPr>
      <w:i/>
    </w:rPr>
  </w:style>
  <w:style w:type="paragraph" w:styleId="Caption">
    <w:name w:val="caption"/>
    <w:basedOn w:val="BodyText"/>
    <w:next w:val="Normal"/>
    <w:qFormat/>
    <w:rsid w:val="007C74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74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74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7418"/>
  </w:style>
  <w:style w:type="paragraph" w:styleId="TableofFigures">
    <w:name w:val="table of figures"/>
    <w:basedOn w:val="Normal"/>
    <w:next w:val="Normal"/>
    <w:semiHidden/>
    <w:rsid w:val="007C74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741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C7418"/>
    <w:rPr>
      <w:rFonts w:ascii="Wingdings" w:hAnsi="Wingdings"/>
    </w:rPr>
  </w:style>
  <w:style w:type="paragraph" w:customStyle="1" w:styleId="TableHeading">
    <w:name w:val="Table Heading"/>
    <w:basedOn w:val="HeadingBase"/>
    <w:rsid w:val="007C74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7418"/>
    <w:rPr>
      <w:color w:val="0033CC"/>
      <w:u w:val="none"/>
    </w:rPr>
  </w:style>
  <w:style w:type="paragraph" w:customStyle="1" w:styleId="BodyTextRight">
    <w:name w:val="Body Text Right"/>
    <w:basedOn w:val="BodyText"/>
    <w:rsid w:val="007C74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74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741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74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74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74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7418"/>
    <w:rPr>
      <w:sz w:val="32"/>
    </w:rPr>
  </w:style>
  <w:style w:type="paragraph" w:customStyle="1" w:styleId="HeadingProcedure">
    <w:name w:val="Heading Procedure"/>
    <w:basedOn w:val="HeadingBase"/>
    <w:next w:val="Normal"/>
    <w:rsid w:val="007C74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7418"/>
    <w:pPr>
      <w:spacing w:before="60" w:after="60"/>
    </w:pPr>
  </w:style>
  <w:style w:type="paragraph" w:styleId="ListContinue">
    <w:name w:val="List Continue"/>
    <w:basedOn w:val="List"/>
    <w:rsid w:val="007C7418"/>
    <w:pPr>
      <w:ind w:firstLine="0"/>
    </w:pPr>
  </w:style>
  <w:style w:type="paragraph" w:customStyle="1" w:styleId="ListNote">
    <w:name w:val="List Note"/>
    <w:basedOn w:val="List"/>
    <w:rsid w:val="007C74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74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74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7418"/>
    <w:rPr>
      <w:rFonts w:ascii="Courier New" w:hAnsi="Courier New"/>
    </w:rPr>
  </w:style>
  <w:style w:type="paragraph" w:customStyle="1" w:styleId="NoteBullet">
    <w:name w:val="Note Bullet"/>
    <w:basedOn w:val="Note"/>
    <w:rsid w:val="007C74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74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74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74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741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74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74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7418"/>
    <w:rPr>
      <w:b/>
      <w:smallCaps/>
    </w:rPr>
  </w:style>
  <w:style w:type="paragraph" w:customStyle="1" w:styleId="TableListNumber">
    <w:name w:val="Table List Number"/>
    <w:basedOn w:val="ListNumber"/>
    <w:rsid w:val="007C74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74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7418"/>
    <w:pPr>
      <w:numPr>
        <w:numId w:val="10"/>
      </w:numPr>
    </w:pPr>
  </w:style>
  <w:style w:type="paragraph" w:customStyle="1" w:styleId="ListAlpha2">
    <w:name w:val="List Alpha 2"/>
    <w:basedOn w:val="List2"/>
    <w:rsid w:val="007C7418"/>
    <w:pPr>
      <w:numPr>
        <w:numId w:val="9"/>
      </w:numPr>
    </w:pPr>
  </w:style>
  <w:style w:type="paragraph" w:styleId="List2">
    <w:name w:val="List 2"/>
    <w:basedOn w:val="BodyText"/>
    <w:rsid w:val="007C74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74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74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741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C741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C7418"/>
    <w:pPr>
      <w:numPr>
        <w:numId w:val="5"/>
      </w:numPr>
    </w:pPr>
  </w:style>
  <w:style w:type="paragraph" w:styleId="ListContinue2">
    <w:name w:val="List Continue 2"/>
    <w:basedOn w:val="List2"/>
    <w:rsid w:val="007C7418"/>
    <w:pPr>
      <w:ind w:firstLine="0"/>
    </w:pPr>
  </w:style>
  <w:style w:type="paragraph" w:styleId="ListContinue3">
    <w:name w:val="List Continue 3"/>
    <w:basedOn w:val="List3"/>
    <w:rsid w:val="007C7418"/>
    <w:pPr>
      <w:ind w:left="1021" w:firstLine="0"/>
    </w:pPr>
  </w:style>
  <w:style w:type="paragraph" w:styleId="ListContinue4">
    <w:name w:val="List Continue 4"/>
    <w:basedOn w:val="List4"/>
    <w:rsid w:val="007C7418"/>
    <w:pPr>
      <w:ind w:firstLine="0"/>
    </w:pPr>
  </w:style>
  <w:style w:type="paragraph" w:styleId="ListContinue5">
    <w:name w:val="List Continue 5"/>
    <w:basedOn w:val="List5"/>
    <w:rsid w:val="007C7418"/>
    <w:pPr>
      <w:ind w:firstLine="0"/>
    </w:pPr>
  </w:style>
  <w:style w:type="paragraph" w:styleId="ListNumber3">
    <w:name w:val="List Number 3"/>
    <w:basedOn w:val="List3"/>
    <w:rsid w:val="007C7418"/>
    <w:pPr>
      <w:numPr>
        <w:numId w:val="6"/>
      </w:numPr>
    </w:pPr>
  </w:style>
  <w:style w:type="paragraph" w:styleId="ListNumber4">
    <w:name w:val="List Number 4"/>
    <w:basedOn w:val="List4"/>
    <w:rsid w:val="007C7418"/>
    <w:pPr>
      <w:numPr>
        <w:numId w:val="7"/>
      </w:numPr>
    </w:pPr>
  </w:style>
  <w:style w:type="paragraph" w:styleId="ListNumber5">
    <w:name w:val="List Number 5"/>
    <w:basedOn w:val="List5"/>
    <w:rsid w:val="007C7418"/>
    <w:pPr>
      <w:numPr>
        <w:numId w:val="8"/>
      </w:numPr>
    </w:pPr>
  </w:style>
  <w:style w:type="paragraph" w:styleId="BlockText">
    <w:name w:val="Block Text"/>
    <w:basedOn w:val="Normal"/>
    <w:rsid w:val="007C74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74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7418"/>
    <w:rPr>
      <w:sz w:val="16"/>
      <w:vertAlign w:val="superscript"/>
    </w:rPr>
  </w:style>
  <w:style w:type="character" w:customStyle="1" w:styleId="Symbols">
    <w:name w:val="Symbols"/>
    <w:basedOn w:val="DefaultParagraphFont"/>
    <w:rsid w:val="007C7418"/>
    <w:rPr>
      <w:rFonts w:ascii="Symbol" w:hAnsi="Symbol"/>
    </w:rPr>
  </w:style>
  <w:style w:type="character" w:customStyle="1" w:styleId="MenuOptions">
    <w:name w:val="Menu Options"/>
    <w:basedOn w:val="DefaultParagraphFont"/>
    <w:rsid w:val="007C74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7418"/>
    <w:rPr>
      <w:b/>
    </w:rPr>
  </w:style>
  <w:style w:type="character" w:customStyle="1" w:styleId="Underlined">
    <w:name w:val="Underlined"/>
    <w:basedOn w:val="DefaultParagraphFont"/>
    <w:rsid w:val="007C7418"/>
    <w:rPr>
      <w:u w:val="single"/>
    </w:rPr>
  </w:style>
  <w:style w:type="paragraph" w:customStyle="1" w:styleId="TableBodyTextRight">
    <w:name w:val="Table Body Text Right"/>
    <w:basedOn w:val="TableBodyText"/>
    <w:rsid w:val="007C74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7418"/>
    <w:rPr>
      <w:sz w:val="18"/>
    </w:rPr>
  </w:style>
  <w:style w:type="paragraph" w:customStyle="1" w:styleId="BodySmallRight">
    <w:name w:val="Body Small Right"/>
    <w:basedOn w:val="BodyTextRight"/>
    <w:rsid w:val="007C7418"/>
    <w:rPr>
      <w:sz w:val="18"/>
      <w:szCs w:val="18"/>
    </w:rPr>
  </w:style>
  <w:style w:type="paragraph" w:customStyle="1" w:styleId="MarginEdition">
    <w:name w:val="Margin Edition"/>
    <w:basedOn w:val="MarginNote"/>
    <w:rsid w:val="007C74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7418"/>
    <w:rPr>
      <w:sz w:val="2"/>
      <w:szCs w:val="2"/>
    </w:rPr>
  </w:style>
  <w:style w:type="character" w:customStyle="1" w:styleId="Small">
    <w:name w:val="Small"/>
    <w:basedOn w:val="DefaultParagraphFont"/>
    <w:rsid w:val="007C7418"/>
    <w:rPr>
      <w:sz w:val="16"/>
    </w:rPr>
  </w:style>
  <w:style w:type="paragraph" w:customStyle="1" w:styleId="WideTable">
    <w:name w:val="Wide Table"/>
    <w:basedOn w:val="Normal"/>
    <w:rsid w:val="007C74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7418"/>
  </w:style>
  <w:style w:type="paragraph" w:styleId="Quote">
    <w:name w:val="Quote"/>
    <w:basedOn w:val="Heading1"/>
    <w:link w:val="QuoteChar"/>
    <w:qFormat/>
    <w:rsid w:val="007C74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74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7418"/>
    <w:pPr>
      <w:pageBreakBefore/>
    </w:pPr>
  </w:style>
  <w:style w:type="paragraph" w:customStyle="1" w:styleId="Border">
    <w:name w:val="Border"/>
    <w:basedOn w:val="Normal"/>
    <w:qFormat/>
    <w:rsid w:val="007C74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74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4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4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74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74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74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74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74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7418"/>
    <w:rPr>
      <w:u w:val="single"/>
    </w:rPr>
  </w:style>
  <w:style w:type="character" w:customStyle="1" w:styleId="BoldandItalics">
    <w:name w:val="Bold and Italics"/>
    <w:qFormat/>
    <w:rsid w:val="007C7418"/>
    <w:rPr>
      <w:b/>
      <w:i/>
      <w:u w:val="none"/>
    </w:rPr>
  </w:style>
  <w:style w:type="paragraph" w:styleId="BalloonText">
    <w:name w:val="Balloon Text"/>
    <w:basedOn w:val="Normal"/>
    <w:link w:val="BalloonTextChar"/>
    <w:rsid w:val="007C74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74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74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74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74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74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7418"/>
    <w:pPr>
      <w:spacing w:before="0" w:after="0"/>
    </w:pPr>
  </w:style>
  <w:style w:type="paragraph" w:customStyle="1" w:styleId="BodyTextBold">
    <w:name w:val="Body Text Bold"/>
    <w:basedOn w:val="BodyText"/>
    <w:qFormat/>
    <w:rsid w:val="007C7418"/>
    <w:rPr>
      <w:b/>
    </w:rPr>
  </w:style>
  <w:style w:type="character" w:styleId="Hyperlink">
    <w:name w:val="Hyperlink"/>
    <w:basedOn w:val="DefaultParagraphFont"/>
    <w:uiPriority w:val="99"/>
    <w:unhideWhenUsed/>
    <w:rsid w:val="002A40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891</Words>
  <Characters>5721</Characters>
  <Application>Microsoft Office Word</Application>
  <DocSecurity>0</DocSecurity>
  <Lines>143</Lines>
  <Paragraphs>118</Paragraphs>
  <ScaleCrop>false</ScaleCrop>
  <Company>Author-it Software Corporation Ltd.</Company>
  <LinksUpToDate>false</LinksUpToDate>
  <CharactersWithSpaces>6494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SFLDEC004 Design and produce innovative floristry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2022-04-04T01:17:00Z</dcterms:created>
  <dcterms:modified xsi:type="dcterms:W3CDTF">2022-04-04T01:17:00Z</dcterms:modified>
</cp:coreProperties>
</file>