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3FB" w:rsidP="006D13FB">
      <w:pPr>
        <w:pStyle w:val="Title"/>
      </w:pPr>
      <w:r>
        <w:fldChar w:fldCharType="begin"/>
      </w:r>
      <w:r>
        <w:instrText xml:space="preserve"> TITLE   \* MERGEFORMAT </w:instrText>
      </w:r>
      <w:r>
        <w:fldChar w:fldCharType="separate"/>
      </w:r>
      <w:r>
        <w:t>SFLDEC001 Maintain floristry tools and equipment</w:t>
      </w:r>
      <w:r>
        <w:fldChar w:fldCharType="end"/>
      </w:r>
    </w:p>
    <w:p w:rsidR="006D13FB" w:rsidP="006D13FB">
      <w:pPr>
        <w:pStyle w:val="Version"/>
        <w:sectPr w:rsidSect="00FE16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6A1" w:rsidP="00FE16A1">
      <w:pPr>
        <w:pStyle w:val="SuperHeading"/>
      </w:pPr>
      <w:r w:rsidRPr="00FE16A1">
        <w:t>SFLDEC001 Maintain floristry tools and equipment</w:t>
      </w:r>
    </w:p>
    <w:p w:rsidR="00000000" w:rsidRPr="00FE16A1" w:rsidP="00FE16A1">
      <w:pPr>
        <w:pStyle w:val="Heading1"/>
      </w:pPr>
      <w:bookmarkStart w:id="1" w:name="O_701147"/>
      <w:bookmarkEnd w:id="1"/>
      <w:r w:rsidRPr="00FE16A1">
        <w:t>Modification History</w:t>
      </w:r>
    </w:p>
    <w:p w:rsidR="00000000" w:rsidRPr="00FE16A1" w:rsidP="006D13FB">
      <w:pPr>
        <w:pStyle w:val="BodyText"/>
      </w:pPr>
      <w:r w:rsidRPr="00FE16A1">
        <w:t>Not applicable.</w:t>
      </w:r>
    </w:p>
    <w:p w:rsidR="00000000" w:rsidRPr="00FE16A1" w:rsidP="00FE16A1">
      <w:pPr>
        <w:pStyle w:val="Heading1"/>
      </w:pPr>
      <w:bookmarkStart w:id="2" w:name="O_701148"/>
      <w:bookmarkEnd w:id="2"/>
      <w:r w:rsidRPr="00FE16A1">
        <w:t>Application</w:t>
      </w:r>
    </w:p>
    <w:p w:rsidR="00000000" w:rsidRPr="00FE16A1" w:rsidP="006D13FB">
      <w:pPr>
        <w:pStyle w:val="BodyText"/>
      </w:pPr>
      <w:r w:rsidRPr="00FE16A1">
        <w:t>This unit describes the performance outcomes, skills and knowledge required to complete and document regular maintenance activities for floristry tools and equipment. It requires the</w:t>
      </w:r>
      <w:r w:rsidRPr="00FE16A1">
        <w:t xml:space="preserve"> ability to maintain the cleanliness of tools and equipment, identify maintenance and repair requirements, complete basic non-specialist repairs and appropriately store items. Complex repairs would be referred to specialist service technicians.</w:t>
      </w:r>
    </w:p>
    <w:p w:rsidR="00000000" w:rsidRPr="00FE16A1" w:rsidP="006D13FB">
      <w:pPr>
        <w:pStyle w:val="BodyText"/>
      </w:pPr>
      <w:r w:rsidRPr="00FE16A1">
        <w:t xml:space="preserve">This unit </w:t>
      </w:r>
      <w:r w:rsidRPr="00FE16A1">
        <w:t>applies to all floristry industry businesses including retail floristry shops, studio or online businesses and those that specialise in corporate or special events. It applies to florists working at all levels including junior and senior florists, studio f</w:t>
      </w:r>
      <w:r w:rsidRPr="00FE16A1">
        <w:t>lorists and floral designers.</w:t>
      </w:r>
    </w:p>
    <w:p w:rsidR="00000000" w:rsidRPr="00FE16A1" w:rsidP="006D13FB">
      <w:pPr>
        <w:pStyle w:val="BodyText"/>
      </w:pPr>
      <w:r w:rsidRPr="00FE16A1">
        <w:t>No occupational licensing, certification or specific legislative requirements apply to this unit at the time of publication.</w:t>
      </w:r>
    </w:p>
    <w:p w:rsidR="00000000" w:rsidRPr="00FE16A1" w:rsidP="00FE16A1">
      <w:pPr>
        <w:pStyle w:val="Heading1"/>
      </w:pPr>
      <w:bookmarkStart w:id="3" w:name="O_701149"/>
      <w:bookmarkEnd w:id="3"/>
      <w:r w:rsidRPr="00FE16A1">
        <w:t>Pre-requisite Unit</w:t>
      </w:r>
    </w:p>
    <w:p w:rsidR="00000000" w:rsidRPr="00FE16A1" w:rsidP="006D13FB">
      <w:pPr>
        <w:pStyle w:val="BodyText"/>
      </w:pPr>
      <w:r w:rsidRPr="00FE16A1">
        <w:t>Nil.</w:t>
      </w:r>
    </w:p>
    <w:p w:rsidR="00000000" w:rsidRPr="00FE16A1" w:rsidP="00FE16A1">
      <w:pPr>
        <w:pStyle w:val="Heading1"/>
      </w:pPr>
      <w:bookmarkStart w:id="4" w:name="O_701150"/>
      <w:bookmarkEnd w:id="4"/>
      <w:r w:rsidRPr="00FE16A1">
        <w:t>Competency Field</w:t>
      </w:r>
    </w:p>
    <w:p w:rsidR="00000000" w:rsidRPr="00FE16A1" w:rsidP="006D13FB">
      <w:pPr>
        <w:pStyle w:val="BodyText"/>
      </w:pPr>
      <w:r w:rsidRPr="00FE16A1">
        <w:t>Design and Construction</w:t>
      </w:r>
    </w:p>
    <w:p w:rsidR="00000000" w:rsidRPr="00FE16A1" w:rsidP="00FE16A1">
      <w:pPr>
        <w:pStyle w:val="Heading1"/>
      </w:pPr>
      <w:bookmarkStart w:id="5" w:name="O_701151"/>
      <w:bookmarkEnd w:id="5"/>
      <w:r w:rsidRPr="00FE16A1">
        <w:t>Unit Sector</w:t>
      </w:r>
    </w:p>
    <w:p w:rsidR="00000000" w:rsidRPr="00FE16A1" w:rsidP="006D13FB">
      <w:pPr>
        <w:pStyle w:val="BodyText"/>
      </w:pPr>
      <w:r w:rsidRPr="00FE16A1">
        <w:t>Floristry</w:t>
      </w:r>
    </w:p>
    <w:p w:rsidR="00000000" w:rsidRPr="00FE16A1" w:rsidP="00FE16A1">
      <w:pPr>
        <w:pStyle w:val="Heading1"/>
      </w:pPr>
      <w:bookmarkStart w:id="6" w:name="O_701152"/>
      <w:bookmarkEnd w:id="6"/>
      <w:r w:rsidRPr="00FE16A1">
        <w:t>Elements and Performance Criteria</w:t>
      </w:r>
    </w:p>
    <w:tbl>
      <w:tblPr>
        <w:tblW w:w="0" w:type="auto"/>
        <w:tblCellMar>
          <w:left w:w="62" w:type="dxa"/>
          <w:right w:w="62" w:type="dxa"/>
        </w:tblCellMar>
        <w:tblLook w:val="0000"/>
      </w:tblPr>
      <w:tblGrid>
        <w:gridCol w:w="4598"/>
        <w:gridCol w:w="4598"/>
      </w:tblGrid>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16A1" w:rsidP="00FE16A1">
            <w:pPr>
              <w:pStyle w:val="BodyText"/>
            </w:pPr>
            <w:r w:rsidRPr="00FE16A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rPr>
                <w:rStyle w:val="SpecialBold"/>
              </w:rPr>
              <w:t>PERFORMANCE CRITERIA</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t>Performance criteria describe the performance needed to demonstrate achievement of the element.</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List"/>
              <w:rPr>
                <w:lang w:val="en-NZ"/>
              </w:rPr>
            </w:pPr>
            <w:r w:rsidRPr="00FE16A1">
              <w:t>1. Clean tools and equipment.</w:t>
            </w:r>
          </w:p>
        </w:tc>
        <w:tc>
          <w:tcPr>
            <w:tcW w:w="0" w:type="auto"/>
            <w:tcBorders>
              <w:top w:val="nil"/>
              <w:left w:val="nil"/>
              <w:bottom w:val="nil"/>
              <w:right w:val="nil"/>
            </w:tcBorders>
            <w:tcMar>
              <w:top w:w="0" w:type="dxa"/>
              <w:left w:w="62" w:type="dxa"/>
              <w:bottom w:w="0" w:type="dxa"/>
              <w:right w:w="62" w:type="dxa"/>
            </w:tcMar>
          </w:tcPr>
          <w:p w:rsidR="00000000" w:rsidRPr="00FE16A1" w:rsidP="00FE16A1">
            <w:pPr>
              <w:pStyle w:val="List2"/>
            </w:pPr>
            <w:r w:rsidRPr="00FE16A1">
              <w:t>1.1 Maintain cleanliness of floristry tools and equipment to avoid corrosion and deterioration.</w:t>
            </w:r>
          </w:p>
          <w:p w:rsidR="00000000" w:rsidRPr="00FE16A1" w:rsidP="00FE16A1">
            <w:pPr>
              <w:pStyle w:val="List2"/>
            </w:pPr>
            <w:r w:rsidRPr="00FE16A1">
              <w:t>1.2</w:t>
            </w:r>
            <w:r w:rsidRPr="00FE16A1">
              <w:tab/>
              <w:t>Remove residual flower and pl</w:t>
            </w:r>
            <w:r w:rsidRPr="00FE16A1">
              <w:t>ant materials from tools and equipment using appropriate cleaning agents.</w:t>
            </w:r>
          </w:p>
          <w:p w:rsidR="00000000" w:rsidRPr="00FE16A1" w:rsidP="00FE16A1">
            <w:pPr>
              <w:pStyle w:val="List2"/>
            </w:pPr>
            <w:r w:rsidRPr="00FE16A1">
              <w:t>1.3 Clean, sterilise or disinfect tools before and after use to avoid spoilage of flower and plant materials.</w:t>
            </w:r>
          </w:p>
          <w:p w:rsidR="00000000" w:rsidP="00FE16A1">
            <w:pPr>
              <w:pStyle w:val="List2"/>
              <w:rPr>
                <w:lang w:val="en-NZ"/>
              </w:rPr>
            </w:pPr>
            <w:r w:rsidRPr="00FE16A1">
              <w:t>1.4 Use energy and water resources efficiently and safely dispose of was</w:t>
            </w:r>
            <w:r w:rsidRPr="00FE16A1">
              <w:t>te to reduce negative environmental impacts.</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List"/>
              <w:rPr>
                <w:lang w:val="en-NZ"/>
              </w:rPr>
            </w:pPr>
            <w:r w:rsidRPr="00FE16A1">
              <w:t>2. Identify maintenance requirements for tools and equipment.</w:t>
            </w:r>
          </w:p>
        </w:tc>
        <w:tc>
          <w:tcPr>
            <w:tcW w:w="0" w:type="auto"/>
            <w:tcBorders>
              <w:top w:val="nil"/>
              <w:left w:val="nil"/>
              <w:bottom w:val="nil"/>
              <w:right w:val="nil"/>
            </w:tcBorders>
            <w:tcMar>
              <w:top w:w="0" w:type="dxa"/>
              <w:left w:w="62" w:type="dxa"/>
              <w:bottom w:w="0" w:type="dxa"/>
              <w:right w:w="62" w:type="dxa"/>
            </w:tcMar>
          </w:tcPr>
          <w:p w:rsidR="00000000" w:rsidRPr="00FE16A1" w:rsidP="00FE16A1">
            <w:pPr>
              <w:pStyle w:val="List2"/>
            </w:pPr>
            <w:r w:rsidRPr="00FE16A1">
              <w:t>2.1.</w:t>
            </w:r>
            <w:r w:rsidRPr="00FE16A1">
              <w:tab/>
              <w:t>Check cutting tools regularly for bluntness.</w:t>
            </w:r>
          </w:p>
          <w:p w:rsidR="00000000" w:rsidRPr="00FE16A1" w:rsidP="00FE16A1">
            <w:pPr>
              <w:pStyle w:val="List2"/>
            </w:pPr>
            <w:r w:rsidRPr="00FE16A1">
              <w:t>2.2.</w:t>
            </w:r>
            <w:r w:rsidRPr="00FE16A1">
              <w:tab/>
              <w:t>Check all electrical equipment regularly for loose wires.</w:t>
            </w:r>
          </w:p>
          <w:p w:rsidR="00000000" w:rsidRPr="00FE16A1" w:rsidP="00FE16A1">
            <w:pPr>
              <w:pStyle w:val="List2"/>
            </w:pPr>
            <w:r w:rsidRPr="00FE16A1">
              <w:t>2.3.</w:t>
            </w:r>
            <w:r w:rsidRPr="00FE16A1">
              <w:tab/>
              <w:t>Recognise and report unsafe or</w:t>
            </w:r>
            <w:r w:rsidRPr="00FE16A1">
              <w:t xml:space="preserve"> faulty equipment or rectify according to level of individual responsibility.</w:t>
            </w:r>
          </w:p>
          <w:p w:rsidR="00000000" w:rsidP="00FE16A1">
            <w:pPr>
              <w:pStyle w:val="List2"/>
              <w:rPr>
                <w:lang w:val="en-NZ"/>
              </w:rPr>
            </w:pPr>
            <w:r w:rsidRPr="00FE16A1">
              <w:t>2.4.</w:t>
            </w:r>
            <w:r w:rsidRPr="00FE16A1">
              <w:tab/>
              <w:t>Write and attach labels to faulty equipment according to organisational procedures.</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List"/>
              <w:rPr>
                <w:lang w:val="en-NZ"/>
              </w:rPr>
            </w:pPr>
            <w:r w:rsidRPr="00FE16A1">
              <w:t>3. Maintain tools.</w:t>
            </w:r>
          </w:p>
        </w:tc>
        <w:tc>
          <w:tcPr>
            <w:tcW w:w="0" w:type="auto"/>
            <w:tcBorders>
              <w:top w:val="nil"/>
              <w:left w:val="nil"/>
              <w:bottom w:val="nil"/>
              <w:right w:val="nil"/>
            </w:tcBorders>
            <w:tcMar>
              <w:top w:w="0" w:type="dxa"/>
              <w:left w:w="62" w:type="dxa"/>
              <w:bottom w:w="0" w:type="dxa"/>
              <w:right w:w="62" w:type="dxa"/>
            </w:tcMar>
          </w:tcPr>
          <w:p w:rsidR="00000000" w:rsidRPr="00FE16A1" w:rsidP="00FE16A1">
            <w:pPr>
              <w:pStyle w:val="List2"/>
            </w:pPr>
            <w:r w:rsidRPr="00FE16A1">
              <w:t>3.1.</w:t>
            </w:r>
            <w:r w:rsidRPr="00FE16A1">
              <w:tab/>
              <w:t>Complete work periodically to restore equipment to optimum worki</w:t>
            </w:r>
            <w:r w:rsidRPr="00FE16A1">
              <w:t>ng condition.</w:t>
            </w:r>
          </w:p>
          <w:p w:rsidR="00000000" w:rsidRPr="00FE16A1" w:rsidP="00FE16A1">
            <w:pPr>
              <w:pStyle w:val="List2"/>
            </w:pPr>
            <w:r w:rsidRPr="00FE16A1">
              <w:t>3.2.</w:t>
            </w:r>
            <w:r w:rsidRPr="00FE16A1">
              <w:tab/>
              <w:t>Use equipment safety guards and personal protective equipment when maintaining tools and equipment.</w:t>
            </w:r>
          </w:p>
          <w:p w:rsidR="00000000" w:rsidRPr="00FE16A1" w:rsidP="00FE16A1">
            <w:pPr>
              <w:pStyle w:val="List2"/>
            </w:pPr>
            <w:r w:rsidRPr="00FE16A1">
              <w:t>3.3.</w:t>
            </w:r>
            <w:r w:rsidRPr="00FE16A1">
              <w:tab/>
              <w:t>Complete minor and non-specialist repairs to tools and equipment according to manufacturer instructions.</w:t>
            </w:r>
          </w:p>
          <w:p w:rsidR="00000000" w:rsidRPr="00FE16A1" w:rsidP="00FE16A1">
            <w:pPr>
              <w:pStyle w:val="List2"/>
            </w:pPr>
            <w:r w:rsidRPr="00FE16A1">
              <w:t>3.4.</w:t>
            </w:r>
            <w:r w:rsidRPr="00FE16A1">
              <w:tab/>
            </w:r>
            <w:r w:rsidRPr="00FE16A1">
              <w:t>Check tools and equipment regularly and replace consumable items.</w:t>
            </w:r>
          </w:p>
          <w:p w:rsidR="00000000" w:rsidRPr="00FE16A1" w:rsidP="00FE16A1">
            <w:pPr>
              <w:pStyle w:val="List2"/>
            </w:pPr>
            <w:r w:rsidRPr="00FE16A1">
              <w:t>3.5.</w:t>
            </w:r>
            <w:r w:rsidRPr="00FE16A1">
              <w:tab/>
              <w:t>Refer complex repairs to technical specialists in consultation with relevant personnel.</w:t>
            </w:r>
          </w:p>
          <w:p w:rsidR="00000000" w:rsidRPr="00FE16A1" w:rsidP="00FE16A1">
            <w:pPr>
              <w:pStyle w:val="List2"/>
            </w:pPr>
            <w:r w:rsidRPr="00FE16A1">
              <w:t>3.6.</w:t>
            </w:r>
            <w:r w:rsidRPr="00FE16A1">
              <w:tab/>
              <w:t>Organise technical specialists to complete scheduled maintenance.</w:t>
            </w:r>
          </w:p>
          <w:p w:rsidR="00000000" w:rsidP="00FE16A1">
            <w:pPr>
              <w:pStyle w:val="List2"/>
              <w:rPr>
                <w:lang w:val="en-NZ"/>
              </w:rPr>
            </w:pPr>
            <w:r w:rsidRPr="00FE16A1">
              <w:t>3.7.</w:t>
            </w:r>
            <w:r w:rsidRPr="00FE16A1">
              <w:tab/>
              <w:t xml:space="preserve">Complete maintenance </w:t>
            </w:r>
            <w:r w:rsidRPr="00FE16A1">
              <w:t>documents.</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t>4. Store tools and equipment.</w:t>
            </w:r>
          </w:p>
        </w:tc>
        <w:tc>
          <w:tcPr>
            <w:tcW w:w="0" w:type="auto"/>
            <w:tcBorders>
              <w:top w:val="nil"/>
              <w:left w:val="nil"/>
              <w:bottom w:val="nil"/>
              <w:right w:val="nil"/>
            </w:tcBorders>
            <w:tcMar>
              <w:top w:w="0" w:type="dxa"/>
              <w:left w:w="62" w:type="dxa"/>
              <w:bottom w:w="0" w:type="dxa"/>
              <w:right w:w="62" w:type="dxa"/>
            </w:tcMar>
          </w:tcPr>
          <w:p w:rsidR="00000000" w:rsidRPr="00FE16A1" w:rsidP="00FE16A1">
            <w:pPr>
              <w:pStyle w:val="List2"/>
            </w:pPr>
            <w:r w:rsidRPr="00FE16A1">
              <w:t>4.1.</w:t>
            </w:r>
            <w:r w:rsidRPr="00FE16A1">
              <w:tab/>
              <w:t>Choose and prepare correct conditions and store tools and equipment in appropriate location.</w:t>
            </w:r>
          </w:p>
          <w:p w:rsidR="00000000" w:rsidRPr="00FE16A1" w:rsidP="00FE16A1">
            <w:pPr>
              <w:pStyle w:val="List2"/>
            </w:pPr>
            <w:r w:rsidRPr="00FE16A1">
              <w:t>4.2.</w:t>
            </w:r>
            <w:r w:rsidRPr="00FE16A1">
              <w:tab/>
              <w:t>Use safe manual handling techniques to avoid injury when moving and storing tools and equipment.</w:t>
            </w:r>
          </w:p>
        </w:tc>
      </w:tr>
    </w:tbl>
    <w:p w:rsidR="00000000" w:rsidRPr="00FE16A1" w:rsidP="00FE16A1">
      <w:pPr>
        <w:pStyle w:val="BodyText"/>
      </w:pPr>
    </w:p>
    <w:p w:rsidR="00000000" w:rsidRPr="00FE16A1" w:rsidP="00FE16A1">
      <w:pPr>
        <w:pStyle w:val="AllowPageBreak"/>
      </w:pPr>
    </w:p>
    <w:p w:rsidR="00000000" w:rsidRPr="00FE16A1" w:rsidP="00FE16A1">
      <w:pPr>
        <w:pStyle w:val="Heading1"/>
      </w:pPr>
      <w:bookmarkStart w:id="7" w:name="O_701153"/>
      <w:bookmarkEnd w:id="7"/>
      <w:r w:rsidRPr="00FE16A1">
        <w:t>Foundation Skills</w:t>
      </w:r>
    </w:p>
    <w:tbl>
      <w:tblPr>
        <w:tblW w:w="0" w:type="auto"/>
        <w:tblCellMar>
          <w:left w:w="62" w:type="dxa"/>
          <w:right w:w="62" w:type="dxa"/>
        </w:tblCellMar>
        <w:tblLook w:val="0000"/>
      </w:tblPr>
      <w:tblGrid>
        <w:gridCol w:w="2928"/>
        <w:gridCol w:w="6268"/>
      </w:tblGrid>
      <w:tr w:rsidTr="006D13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t>Foundation skills essential to performance in this unit, but not explicit in the performance criteria are listed below:</w:t>
            </w:r>
          </w:p>
        </w:tc>
      </w:tr>
      <w:tr w:rsidTr="006D13FB">
        <w:tblPrEx>
          <w:tblW w:w="0" w:type="auto"/>
          <w:tblCellMar>
            <w:left w:w="62" w:type="dxa"/>
            <w:right w:w="62" w:type="dxa"/>
          </w:tblCellMar>
          <w:tblLook w:val="0000"/>
        </w:tblPrEx>
        <w:trPr>
          <w:trHeight w:val="277"/>
        </w:trPr>
        <w:tc>
          <w:tcPr>
            <w:tcW w:w="0" w:type="auto"/>
            <w:tcBorders>
              <w:top w:val="nil"/>
              <w:left w:val="nil"/>
              <w:bottom w:val="nil"/>
              <w:right w:val="nil"/>
            </w:tcBorders>
            <w:tcMar>
              <w:top w:w="0" w:type="dxa"/>
              <w:left w:w="62" w:type="dxa"/>
              <w:bottom w:w="0" w:type="dxa"/>
              <w:right w:w="62" w:type="dxa"/>
            </w:tcMar>
          </w:tcPr>
          <w:p w:rsidR="00000000" w:rsidRPr="00FE16A1" w:rsidP="00FE16A1">
            <w:pPr>
              <w:pStyle w:val="BodyText"/>
            </w:pPr>
            <w:r w:rsidRPr="00FE16A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rPr>
                <w:rStyle w:val="SpecialBold"/>
              </w:rPr>
              <w:t>Description:</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t>Numeracy skills to:</w:t>
            </w:r>
          </w:p>
        </w:tc>
        <w:tc>
          <w:tcPr>
            <w:tcW w:w="0" w:type="auto"/>
            <w:tcBorders>
              <w:top w:val="nil"/>
              <w:left w:val="nil"/>
              <w:bottom w:val="nil"/>
              <w:right w:val="nil"/>
            </w:tcBorders>
            <w:tcMar>
              <w:top w:w="0" w:type="dxa"/>
              <w:left w:w="62" w:type="dxa"/>
              <w:bottom w:w="0" w:type="dxa"/>
              <w:right w:w="62" w:type="dxa"/>
            </w:tcMar>
          </w:tcPr>
          <w:p w:rsidR="00000000" w:rsidRPr="00FE16A1" w:rsidP="00FE16A1">
            <w:pPr>
              <w:pStyle w:val="ListBullet"/>
            </w:pPr>
            <w:r w:rsidRPr="00FE16A1">
              <w:t>complete basic calculations involving ra</w:t>
            </w:r>
            <w:r w:rsidRPr="00FE16A1">
              <w:t>tios to dilute cleaning products</w:t>
            </w:r>
          </w:p>
          <w:p w:rsidR="00000000" w:rsidP="00FE16A1">
            <w:pPr>
              <w:pStyle w:val="ListBullet"/>
              <w:rPr>
                <w:lang w:val="en-NZ"/>
              </w:rPr>
            </w:pPr>
            <w:r w:rsidRPr="00FE16A1">
              <w:t>identify tension measurements of tools.</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E16A1">
            <w:pPr>
              <w:pStyle w:val="ListBullet"/>
              <w:rPr>
                <w:lang w:val="en-NZ"/>
              </w:rPr>
            </w:pPr>
            <w:r w:rsidRPr="00FE16A1">
              <w:t>schedule time into day-to-day activities to complete maintenance activities as part of a logical and time-efficient work flow.</w:t>
            </w:r>
          </w:p>
        </w:tc>
      </w:tr>
      <w:tr w:rsidTr="006D13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16A1">
            <w:pPr>
              <w:pStyle w:val="BodyText"/>
              <w:rPr>
                <w:lang w:val="en-NZ"/>
              </w:rPr>
            </w:pPr>
            <w:r w:rsidRPr="00FE16A1">
              <w:t>Self-management skills to:</w:t>
            </w:r>
          </w:p>
        </w:tc>
        <w:tc>
          <w:tcPr>
            <w:tcW w:w="0" w:type="auto"/>
            <w:tcBorders>
              <w:top w:val="nil"/>
              <w:left w:val="nil"/>
              <w:bottom w:val="nil"/>
              <w:right w:val="nil"/>
            </w:tcBorders>
            <w:tcMar>
              <w:top w:w="0" w:type="dxa"/>
              <w:left w:w="62" w:type="dxa"/>
              <w:bottom w:w="0" w:type="dxa"/>
              <w:right w:w="62" w:type="dxa"/>
            </w:tcMar>
          </w:tcPr>
          <w:p w:rsidR="00000000" w:rsidRPr="00FE16A1" w:rsidP="00FE16A1">
            <w:pPr>
              <w:pStyle w:val="ListBullet"/>
            </w:pPr>
            <w:r w:rsidRPr="00FE16A1">
              <w:t>take responsibility for the regular identification of maintenance requirements for floristry tools and equipment.</w:t>
            </w:r>
          </w:p>
        </w:tc>
      </w:tr>
    </w:tbl>
    <w:p w:rsidR="00000000" w:rsidRPr="00FE16A1" w:rsidP="00FE16A1">
      <w:pPr>
        <w:pStyle w:val="BodyText"/>
      </w:pPr>
    </w:p>
    <w:p w:rsidR="00000000" w:rsidRPr="00FE16A1" w:rsidP="00FE16A1">
      <w:pPr>
        <w:pStyle w:val="AllowPageBreak"/>
      </w:pPr>
    </w:p>
    <w:p w:rsidR="00000000" w:rsidRPr="00FE16A1" w:rsidP="00FE16A1">
      <w:pPr>
        <w:pStyle w:val="Heading1"/>
      </w:pPr>
      <w:bookmarkStart w:id="8" w:name="O_701155"/>
      <w:bookmarkEnd w:id="8"/>
      <w:r w:rsidRPr="00FE16A1">
        <w:t>Unit Mapping Information</w:t>
      </w:r>
    </w:p>
    <w:p w:rsidR="00000000" w:rsidRPr="00FE16A1" w:rsidP="006D13FB">
      <w:pPr>
        <w:pStyle w:val="BodyText"/>
      </w:pPr>
      <w:r w:rsidRPr="00FE16A1">
        <w:t>SFLDEC303A Maintain floristry tools and equipment</w:t>
      </w:r>
    </w:p>
    <w:p w:rsidR="00000000" w:rsidRPr="00FE16A1" w:rsidP="00FE16A1">
      <w:pPr>
        <w:pStyle w:val="Heading1"/>
      </w:pPr>
      <w:bookmarkStart w:id="9" w:name="O_701162"/>
      <w:bookmarkEnd w:id="9"/>
      <w:r w:rsidRPr="00FE16A1">
        <w:t>Lin</w:t>
      </w:r>
      <w:r w:rsidRPr="00FE16A1">
        <w:t>ks</w:t>
      </w:r>
    </w:p>
    <w:p w:rsidR="00000000" w:rsidRPr="00FE16A1" w:rsidP="006D13FB">
      <w:pPr>
        <w:pStyle w:val="BodyText"/>
      </w:pPr>
      <w:r w:rsidRPr="00FE16A1">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401953">
        <w:rPr>
          <w:rStyle w:val="Hyperlink"/>
        </w:rPr>
        <w:t>https://vetnet.gov.au/Pages/TrainingDocs.aspx?q=1fbe7a66-4c60-4b1c-8616-a3e693d9d8b9</w:t>
      </w:r>
      <w:r>
        <w:fldChar w:fldCharType="end"/>
      </w:r>
    </w:p>
    <w:p w:rsidR="00000000" w:rsidRPr="00FE16A1" w:rsidP="006D13FB">
      <w:pPr>
        <w:pStyle w:val="BodyText"/>
        <w:sectPr w:rsidSect="00FE16A1">
          <w:headerReference w:type="default" r:id="rId10"/>
          <w:footerReference w:type="default" r:id="rId11"/>
          <w:pgSz w:w="11908" w:h="16833"/>
          <w:pgMar w:top="1702" w:right="1418" w:bottom="1702" w:left="1418" w:header="992" w:footer="992" w:gutter="0"/>
          <w:cols w:space="720"/>
          <w:noEndnote/>
          <w:docGrid w:linePitch="299"/>
        </w:sectPr>
      </w:pPr>
    </w:p>
    <w:p w:rsidR="00000000" w:rsidRPr="00FE16A1" w:rsidP="00FE16A1">
      <w:pPr>
        <w:pStyle w:val="SuperHeading"/>
      </w:pPr>
      <w:r w:rsidRPr="00FE16A1">
        <w:t xml:space="preserve">Assessment </w:t>
      </w:r>
      <w:r w:rsidRPr="00FE16A1">
        <w:t>Requirements for SFLDEC001 Maintain floristry tools and equipment</w:t>
      </w:r>
    </w:p>
    <w:p w:rsidR="00000000" w:rsidRPr="00FE16A1" w:rsidP="00FE16A1">
      <w:pPr>
        <w:pStyle w:val="Heading1"/>
      </w:pPr>
      <w:bookmarkStart w:id="10" w:name="O_701157"/>
      <w:bookmarkEnd w:id="10"/>
      <w:r w:rsidRPr="00FE16A1">
        <w:t>Modification History</w:t>
      </w:r>
    </w:p>
    <w:p w:rsidR="00000000" w:rsidRPr="00FE16A1" w:rsidP="006D13FB">
      <w:pPr>
        <w:pStyle w:val="BodyText"/>
      </w:pPr>
      <w:r w:rsidRPr="00FE16A1">
        <w:t>Not applicable.</w:t>
      </w:r>
    </w:p>
    <w:p w:rsidR="00000000" w:rsidRPr="00FE16A1" w:rsidP="00FE16A1">
      <w:pPr>
        <w:pStyle w:val="Heading1"/>
      </w:pPr>
      <w:bookmarkStart w:id="11" w:name="O_701158"/>
      <w:bookmarkEnd w:id="11"/>
      <w:r w:rsidRPr="00FE16A1">
        <w:t>Performance Evidence</w:t>
      </w:r>
    </w:p>
    <w:p w:rsidR="00000000" w:rsidRPr="00FE16A1" w:rsidP="006D13FB">
      <w:pPr>
        <w:pStyle w:val="BodyText"/>
      </w:pPr>
      <w:r w:rsidRPr="00FE16A1">
        <w:t>Evidence of the ability to complete tasks outlined in elements and performance criteria of this uni</w:t>
      </w:r>
      <w:r w:rsidRPr="00FE16A1">
        <w:t>t in the context of the job role, and:</w:t>
      </w:r>
    </w:p>
    <w:p w:rsidR="00000000" w:rsidRPr="00FE16A1" w:rsidP="00FE16A1">
      <w:pPr>
        <w:pStyle w:val="ListBullet"/>
      </w:pPr>
      <w:r w:rsidRPr="00FE16A1">
        <w:t>clean and perform basic non-specialist maintenance techniques for a commercial range of floristry tools used for the preparation, construction and maintenance of floristry products</w:t>
      </w:r>
    </w:p>
    <w:p w:rsidR="00000000" w:rsidRPr="00FE16A1" w:rsidP="00FE16A1">
      <w:pPr>
        <w:pStyle w:val="ListBullet"/>
      </w:pPr>
      <w:r w:rsidRPr="00FE16A1">
        <w:t>complete each of the following mino</w:t>
      </w:r>
      <w:r w:rsidRPr="00FE16A1">
        <w:t>r, non-specialist reports on at least one occasion:</w:t>
      </w:r>
    </w:p>
    <w:p w:rsidR="00000000" w:rsidRPr="00FE16A1" w:rsidP="00FE16A1">
      <w:pPr>
        <w:pStyle w:val="ListBullet2"/>
      </w:pPr>
      <w:r w:rsidRPr="00FE16A1">
        <w:t>oiling equipment</w:t>
      </w:r>
    </w:p>
    <w:p w:rsidR="00000000" w:rsidRPr="00FE16A1" w:rsidP="00FE16A1">
      <w:pPr>
        <w:pStyle w:val="ListBullet2"/>
      </w:pPr>
      <w:r w:rsidRPr="00FE16A1">
        <w:t>sharpening of cutting tools.</w:t>
      </w:r>
    </w:p>
    <w:p w:rsidR="00000000" w:rsidRPr="00FE16A1" w:rsidP="00FE16A1">
      <w:pPr>
        <w:pStyle w:val="AllowPageBreak"/>
      </w:pPr>
    </w:p>
    <w:p w:rsidR="00000000" w:rsidRPr="00FE16A1" w:rsidP="00FE16A1">
      <w:pPr>
        <w:pStyle w:val="Heading1"/>
      </w:pPr>
      <w:bookmarkStart w:id="12" w:name="O_701159"/>
      <w:bookmarkEnd w:id="12"/>
      <w:r w:rsidRPr="00FE16A1">
        <w:t>Knowledge Evidence</w:t>
      </w:r>
    </w:p>
    <w:p w:rsidR="00000000" w:rsidRPr="00FE16A1" w:rsidP="006D13FB">
      <w:pPr>
        <w:pStyle w:val="BodyText"/>
      </w:pPr>
      <w:r w:rsidRPr="00FE16A1">
        <w:t>Demonstrated knowledge required to complete the tasks outlined in elements and performance criteria of this unit:</w:t>
      </w:r>
    </w:p>
    <w:p w:rsidR="00000000" w:rsidRPr="00FE16A1" w:rsidP="00FE16A1">
      <w:pPr>
        <w:pStyle w:val="ListBullet"/>
      </w:pPr>
      <w:r w:rsidRPr="00FE16A1">
        <w:t>key features of floristry tools:</w:t>
      </w:r>
    </w:p>
    <w:p w:rsidR="00000000" w:rsidRPr="00FE16A1" w:rsidP="00FE16A1">
      <w:pPr>
        <w:pStyle w:val="ListBullet2"/>
      </w:pPr>
      <w:r w:rsidRPr="00FE16A1">
        <w:t>cutting tools:</w:t>
      </w:r>
    </w:p>
    <w:p w:rsidR="00000000" w:rsidRPr="00FE16A1" w:rsidP="00FE16A1">
      <w:pPr>
        <w:pStyle w:val="ListBullet3"/>
      </w:pPr>
      <w:r w:rsidRPr="00FE16A1">
        <w:t>knives</w:t>
      </w:r>
    </w:p>
    <w:p w:rsidR="00000000" w:rsidRPr="00FE16A1" w:rsidP="00FE16A1">
      <w:pPr>
        <w:pStyle w:val="ListBullet3"/>
      </w:pPr>
      <w:r w:rsidRPr="00FE16A1">
        <w:t>rose de-thorners</w:t>
      </w:r>
    </w:p>
    <w:p w:rsidR="00000000" w:rsidRPr="00FE16A1" w:rsidP="00FE16A1">
      <w:pPr>
        <w:pStyle w:val="ListBullet3"/>
      </w:pPr>
      <w:r w:rsidRPr="00FE16A1">
        <w:t>scissors</w:t>
      </w:r>
    </w:p>
    <w:p w:rsidR="00000000" w:rsidRPr="00FE16A1" w:rsidP="00FE16A1">
      <w:pPr>
        <w:pStyle w:val="ListBullet3"/>
      </w:pPr>
      <w:r w:rsidRPr="00FE16A1">
        <w:t>secateurs</w:t>
      </w:r>
    </w:p>
    <w:p w:rsidR="00000000" w:rsidRPr="00FE16A1" w:rsidP="00FE16A1">
      <w:pPr>
        <w:pStyle w:val="ListBullet2"/>
      </w:pPr>
      <w:r w:rsidRPr="00FE16A1">
        <w:t>glue guns</w:t>
      </w:r>
    </w:p>
    <w:p w:rsidR="00000000" w:rsidRPr="00FE16A1" w:rsidP="00FE16A1">
      <w:pPr>
        <w:pStyle w:val="ListBullet2"/>
      </w:pPr>
      <w:r w:rsidRPr="00FE16A1">
        <w:t>pliers</w:t>
      </w:r>
    </w:p>
    <w:p w:rsidR="00000000" w:rsidRPr="00FE16A1" w:rsidP="00FE16A1">
      <w:pPr>
        <w:pStyle w:val="ListBullet2"/>
      </w:pPr>
      <w:r w:rsidRPr="00FE16A1">
        <w:t>wire cutters</w:t>
      </w:r>
    </w:p>
    <w:p w:rsidR="00000000" w:rsidRPr="00FE16A1" w:rsidP="00FE16A1">
      <w:pPr>
        <w:pStyle w:val="ListBullet"/>
      </w:pPr>
      <w:r w:rsidRPr="00FE16A1">
        <w:t>for each type of tool, where applicable:</w:t>
      </w:r>
    </w:p>
    <w:p w:rsidR="00000000" w:rsidRPr="00FE16A1" w:rsidP="00FE16A1">
      <w:pPr>
        <w:pStyle w:val="ListBullet2"/>
      </w:pPr>
      <w:r w:rsidRPr="00FE16A1">
        <w:t>general repair or maintenance requirements</w:t>
      </w:r>
    </w:p>
    <w:p w:rsidR="00000000" w:rsidRPr="00FE16A1" w:rsidP="00FE16A1">
      <w:pPr>
        <w:pStyle w:val="ListBullet2"/>
      </w:pPr>
      <w:r w:rsidRPr="00FE16A1">
        <w:t>cleaning techniques</w:t>
      </w:r>
    </w:p>
    <w:p w:rsidR="00000000" w:rsidRPr="00FE16A1" w:rsidP="00FE16A1">
      <w:pPr>
        <w:pStyle w:val="ListBullet2"/>
      </w:pPr>
      <w:r w:rsidRPr="00FE16A1">
        <w:t>correct environmental storage conditions</w:t>
      </w:r>
    </w:p>
    <w:p w:rsidR="00000000" w:rsidRPr="00FE16A1" w:rsidP="00FE16A1">
      <w:pPr>
        <w:pStyle w:val="ListBullet"/>
      </w:pPr>
      <w:r w:rsidRPr="00FE16A1">
        <w:t>common types of cleaning, sterilising, disinfecting and conditioning products:</w:t>
      </w:r>
    </w:p>
    <w:p w:rsidR="00000000" w:rsidRPr="00FE16A1" w:rsidP="00FE16A1">
      <w:pPr>
        <w:pStyle w:val="ListBullet2"/>
      </w:pPr>
      <w:r w:rsidRPr="00FE16A1">
        <w:t>use on different tools and equipment</w:t>
      </w:r>
    </w:p>
    <w:p w:rsidR="00000000" w:rsidRPr="00FE16A1" w:rsidP="00FE16A1">
      <w:pPr>
        <w:pStyle w:val="ListBullet2"/>
      </w:pPr>
      <w:r w:rsidRPr="00FE16A1">
        <w:t>safe practices for using and storing</w:t>
      </w:r>
    </w:p>
    <w:p w:rsidR="00000000" w:rsidRPr="00FE16A1" w:rsidP="00FE16A1">
      <w:pPr>
        <w:pStyle w:val="ListBullet2"/>
      </w:pPr>
      <w:r w:rsidRPr="00FE16A1">
        <w:t>environmentally sound disposal methods for hazardous waste</w:t>
      </w:r>
    </w:p>
    <w:p w:rsidR="00000000" w:rsidRPr="00FE16A1" w:rsidP="00FE16A1">
      <w:pPr>
        <w:pStyle w:val="ListBullet"/>
      </w:pPr>
      <w:r w:rsidRPr="00FE16A1">
        <w:t>safe manual handling techniques for moving and storing floristry equipment; those for bending, lifting and carrying heavy equipment</w:t>
      </w:r>
    </w:p>
    <w:p w:rsidR="00000000" w:rsidRPr="00FE16A1" w:rsidP="00FE16A1">
      <w:pPr>
        <w:pStyle w:val="ListBullet"/>
      </w:pPr>
      <w:r w:rsidRPr="00FE16A1">
        <w:t>types and correct use of personal protection equipment for maintaining floristry equipment</w:t>
      </w:r>
    </w:p>
    <w:p w:rsidR="00000000" w:rsidRPr="00FE16A1" w:rsidP="00FE16A1">
      <w:pPr>
        <w:pStyle w:val="ListBullet"/>
      </w:pPr>
      <w:r w:rsidRPr="00FE16A1">
        <w:t>floristry industry and organisati</w:t>
      </w:r>
      <w:r w:rsidRPr="00FE16A1">
        <w:t>onal procedures for:</w:t>
      </w:r>
    </w:p>
    <w:p w:rsidR="00000000" w:rsidRPr="00FE16A1" w:rsidP="00FE16A1">
      <w:pPr>
        <w:pStyle w:val="ListBullet2"/>
      </w:pPr>
      <w:r w:rsidRPr="00FE16A1">
        <w:t>safe and secure storage of tools and equipment</w:t>
      </w:r>
    </w:p>
    <w:p w:rsidR="00000000" w:rsidRPr="00FE16A1" w:rsidP="00FE16A1">
      <w:pPr>
        <w:pStyle w:val="ListBullet2"/>
      </w:pPr>
      <w:r w:rsidRPr="00FE16A1">
        <w:t>work health and safety practices for maintaining equipment</w:t>
      </w:r>
    </w:p>
    <w:p w:rsidR="00000000" w:rsidRPr="00FE16A1" w:rsidP="00FE16A1">
      <w:pPr>
        <w:pStyle w:val="ListBullet"/>
      </w:pPr>
      <w:r w:rsidRPr="00FE16A1">
        <w:t>a range of formats for, inclusions and uses of maintenance documents as appropriate to the commercial floristry environment</w:t>
      </w:r>
    </w:p>
    <w:p w:rsidR="00000000" w:rsidRPr="00FE16A1" w:rsidP="00FE16A1">
      <w:pPr>
        <w:pStyle w:val="ListBullet"/>
      </w:pPr>
      <w:r w:rsidRPr="00FE16A1">
        <w:t>potential environmental impacts of maintaining tools and equipment and practices for reducing water and energy use.</w:t>
      </w:r>
    </w:p>
    <w:p w:rsidR="00000000" w:rsidRPr="00FE16A1" w:rsidP="00FE16A1">
      <w:pPr>
        <w:pStyle w:val="AllowPageBreak"/>
      </w:pPr>
    </w:p>
    <w:p w:rsidR="00000000" w:rsidRPr="00FE16A1" w:rsidP="00FE16A1">
      <w:pPr>
        <w:pStyle w:val="Heading1"/>
      </w:pPr>
      <w:bookmarkStart w:id="13" w:name="O_701160"/>
      <w:bookmarkEnd w:id="13"/>
      <w:r w:rsidRPr="00FE16A1">
        <w:t>Assessment Conditions</w:t>
      </w:r>
    </w:p>
    <w:p w:rsidR="00000000" w:rsidRPr="00FE16A1" w:rsidP="006D13FB">
      <w:pPr>
        <w:pStyle w:val="BodyText"/>
      </w:pPr>
      <w:r w:rsidRPr="00FE16A1">
        <w:t>Skills must be demonstrated in a floristry design, preparation and product construction environment w</w:t>
      </w:r>
      <w:r w:rsidRPr="00FE16A1">
        <w:t>ith storage facilities for tools and equipment. This can be:</w:t>
      </w:r>
    </w:p>
    <w:p w:rsidR="00000000" w:rsidRPr="00FE16A1" w:rsidP="00FE16A1">
      <w:pPr>
        <w:pStyle w:val="ListBullet"/>
      </w:pPr>
      <w:r w:rsidRPr="00FE16A1">
        <w:t>an industry workplace</w:t>
      </w:r>
    </w:p>
    <w:p w:rsidR="00000000" w:rsidRPr="00FE16A1" w:rsidP="00FE16A1">
      <w:pPr>
        <w:pStyle w:val="ListBullet"/>
      </w:pPr>
      <w:r w:rsidRPr="00FE16A1">
        <w:t>a simulated industry environment operated within a training organisation.</w:t>
      </w:r>
    </w:p>
    <w:p w:rsidR="00000000" w:rsidRPr="00FE16A1" w:rsidP="00FE16A1">
      <w:pPr>
        <w:pStyle w:val="BodyText"/>
      </w:pPr>
    </w:p>
    <w:p w:rsidR="00000000" w:rsidRPr="00FE16A1" w:rsidP="006D13FB">
      <w:pPr>
        <w:pStyle w:val="BodyText"/>
      </w:pPr>
      <w:r w:rsidRPr="00FE16A1">
        <w:t>Assessment must ensure use of:</w:t>
      </w:r>
    </w:p>
    <w:p w:rsidR="00000000" w:rsidRPr="00FE16A1" w:rsidP="00FE16A1">
      <w:pPr>
        <w:pStyle w:val="ListBullet"/>
      </w:pPr>
      <w:r w:rsidRPr="00FE16A1">
        <w:t>a commercial range of floristry tools and equipment:</w:t>
      </w:r>
    </w:p>
    <w:p w:rsidR="00000000" w:rsidRPr="00FE16A1" w:rsidP="00FE16A1">
      <w:pPr>
        <w:pStyle w:val="ListBullet2"/>
      </w:pPr>
      <w:r w:rsidRPr="00FE16A1">
        <w:t>cutting too</w:t>
      </w:r>
      <w:r w:rsidRPr="00FE16A1">
        <w:t>ls:</w:t>
      </w:r>
    </w:p>
    <w:p w:rsidR="00000000" w:rsidRPr="00FE16A1" w:rsidP="00FE16A1">
      <w:pPr>
        <w:pStyle w:val="ListBullet3"/>
      </w:pPr>
      <w:r w:rsidRPr="00FE16A1">
        <w:t>knives</w:t>
      </w:r>
    </w:p>
    <w:p w:rsidR="00000000" w:rsidRPr="00FE16A1" w:rsidP="00FE16A1">
      <w:pPr>
        <w:pStyle w:val="ListBullet3"/>
      </w:pPr>
      <w:r w:rsidRPr="00FE16A1">
        <w:t>rose de-thorners</w:t>
      </w:r>
    </w:p>
    <w:p w:rsidR="00000000" w:rsidRPr="00FE16A1" w:rsidP="00FE16A1">
      <w:pPr>
        <w:pStyle w:val="ListBullet3"/>
      </w:pPr>
      <w:r w:rsidRPr="00FE16A1">
        <w:t>scissors</w:t>
      </w:r>
    </w:p>
    <w:p w:rsidR="00000000" w:rsidRPr="00FE16A1" w:rsidP="00FE16A1">
      <w:pPr>
        <w:pStyle w:val="ListBullet3"/>
      </w:pPr>
      <w:r w:rsidRPr="00FE16A1">
        <w:t>secateurs</w:t>
      </w:r>
    </w:p>
    <w:p w:rsidR="00000000" w:rsidRPr="00FE16A1" w:rsidP="00FE16A1">
      <w:pPr>
        <w:pStyle w:val="ListBullet2"/>
      </w:pPr>
      <w:r w:rsidRPr="00FE16A1">
        <w:t>glue guns</w:t>
      </w:r>
    </w:p>
    <w:p w:rsidR="00000000" w:rsidRPr="00FE16A1" w:rsidP="00FE16A1">
      <w:pPr>
        <w:pStyle w:val="ListBullet2"/>
      </w:pPr>
      <w:r w:rsidRPr="00FE16A1">
        <w:t>pliers</w:t>
      </w:r>
    </w:p>
    <w:p w:rsidR="00000000" w:rsidRPr="00FE16A1" w:rsidP="00FE16A1">
      <w:pPr>
        <w:pStyle w:val="ListBullet2"/>
      </w:pPr>
      <w:r w:rsidRPr="00FE16A1">
        <w:t>wire cutters</w:t>
      </w:r>
    </w:p>
    <w:p w:rsidR="00000000" w:rsidRPr="00FE16A1" w:rsidP="00FE16A1">
      <w:pPr>
        <w:pStyle w:val="ListBullet"/>
      </w:pPr>
      <w:r w:rsidRPr="00FE16A1">
        <w:t>cleaning, sterilisation, disinfection and conditioning products for tools and equipment</w:t>
      </w:r>
    </w:p>
    <w:p w:rsidR="00000000" w:rsidRPr="00FE16A1" w:rsidP="00FE16A1">
      <w:pPr>
        <w:pStyle w:val="ListBullet"/>
      </w:pPr>
      <w:r w:rsidRPr="00FE16A1">
        <w:t>containers to mix cleaning products</w:t>
      </w:r>
    </w:p>
    <w:p w:rsidR="00000000" w:rsidRPr="00FE16A1" w:rsidP="00FE16A1">
      <w:pPr>
        <w:pStyle w:val="ListBullet"/>
      </w:pPr>
      <w:r w:rsidRPr="00FE16A1">
        <w:t>personal protective equipment for maintaining floristry equipment</w:t>
      </w:r>
    </w:p>
    <w:p w:rsidR="00000000" w:rsidRPr="00FE16A1" w:rsidP="00FE16A1">
      <w:pPr>
        <w:pStyle w:val="ListBullet"/>
      </w:pPr>
      <w:r w:rsidRPr="00FE16A1">
        <w:t>manufacturer cleaning, repair and maintenance instructions</w:t>
      </w:r>
    </w:p>
    <w:p w:rsidR="00000000" w:rsidRPr="00FE16A1" w:rsidP="00FE16A1">
      <w:pPr>
        <w:pStyle w:val="ListBullet"/>
      </w:pPr>
      <w:r w:rsidRPr="00FE16A1">
        <w:t>maintenance documents as appropriate to the commercial floristry environment</w:t>
      </w:r>
    </w:p>
    <w:p w:rsidR="00000000" w:rsidRPr="00FE16A1" w:rsidP="00FE16A1">
      <w:pPr>
        <w:pStyle w:val="ListBullet"/>
      </w:pPr>
      <w:r w:rsidRPr="00FE16A1">
        <w:t>organisational procedures for the maintenance of tools</w:t>
      </w:r>
      <w:r w:rsidRPr="00FE16A1">
        <w:t xml:space="preserve"> and equipment.</w:t>
      </w:r>
    </w:p>
    <w:p w:rsidR="00000000" w:rsidRPr="00FE16A1" w:rsidP="00FE16A1">
      <w:pPr>
        <w:pStyle w:val="BodyText"/>
      </w:pPr>
    </w:p>
    <w:p w:rsidR="00000000" w:rsidRPr="00FE16A1" w:rsidP="006D13FB">
      <w:pPr>
        <w:pStyle w:val="BodyText"/>
      </w:pPr>
      <w:r w:rsidRPr="00FE16A1">
        <w:t>Assessors must satisfy the Standards for Registered Training Organisation’s requirements for assessors, and:</w:t>
      </w:r>
    </w:p>
    <w:p w:rsidR="00000000" w:rsidRPr="00FE16A1" w:rsidP="00FE16A1">
      <w:pPr>
        <w:pStyle w:val="ListBullet"/>
      </w:pPr>
      <w:r w:rsidRPr="00FE16A1">
        <w:t>hold a qualification or Statement of Attainment in Floristry which includes this unit of competency or equivalent; and</w:t>
      </w:r>
    </w:p>
    <w:p w:rsidR="00000000" w:rsidRPr="00FE16A1" w:rsidP="00FE16A1">
      <w:pPr>
        <w:pStyle w:val="ListBullet"/>
      </w:pPr>
      <w:r w:rsidRPr="00FE16A1">
        <w:t>have worke</w:t>
      </w:r>
      <w:r w:rsidRPr="00FE16A1">
        <w:t xml:space="preserve">d as a florist in the industry for at least three years where they have applied this unit of competency or equivalent. </w:t>
      </w:r>
    </w:p>
    <w:p w:rsidR="00000000" w:rsidRPr="00FE16A1" w:rsidP="00FE16A1">
      <w:pPr>
        <w:pStyle w:val="AllowPageBreak"/>
      </w:pPr>
    </w:p>
    <w:p w:rsidR="00000000" w:rsidRPr="00FE16A1" w:rsidP="00FE16A1">
      <w:pPr>
        <w:pStyle w:val="Heading1"/>
      </w:pPr>
      <w:bookmarkStart w:id="14" w:name="O_701163"/>
      <w:bookmarkEnd w:id="14"/>
      <w:r w:rsidRPr="00FE16A1">
        <w:t>Links</w:t>
      </w:r>
    </w:p>
    <w:p w:rsidR="00000000" w:rsidRPr="00FE16A1" w:rsidP="006D13FB">
      <w:pPr>
        <w:pStyle w:val="BodyText"/>
      </w:pPr>
      <w:r w:rsidRPr="00FE16A1">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401953">
        <w:rPr>
          <w:rStyle w:val="Hyperlink"/>
        </w:rPr>
        <w:t>https://vetnet.gov.au/Pages/TrainingDocs.aspx?q=1fbe7a66-4c60-4b1c-8616-a3e693d9d8b9</w:t>
      </w:r>
      <w:r>
        <w:fldChar w:fldCharType="end"/>
      </w:r>
    </w:p>
    <w:p w:rsidR="00000000" w:rsidRPr="00FE16A1" w:rsidP="00FE16A1"/>
    <w:sectPr w:rsidSect="00FE16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A1" w:rsidRPr="006D13FB" w:rsidP="006D1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FB" w:rsidP="00FE1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3FB" w:rsidP="00FE16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D13FB" w:rsidP="00FE16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A1" w:rsidP="00FE16A1">
    <w:pPr>
      <w:pStyle w:val="Footer"/>
      <w:framePr w:wrap="around"/>
    </w:pPr>
    <w:r>
      <w:fldChar w:fldCharType="begin"/>
    </w:r>
    <w:r>
      <w:instrText xml:space="preserve"> DOCPROPERTY  Subject  \* MERGEFORMAT </w:instrText>
    </w:r>
    <w:r>
      <w:fldChar w:fldCharType="separate"/>
    </w:r>
    <w:r w:rsidR="006D13FB">
      <w:t>Approved</w:t>
    </w:r>
    <w:r w:rsidR="006D13FB">
      <w:fldChar w:fldCharType="end"/>
    </w:r>
    <w:r>
      <w:tab/>
      <w:t xml:space="preserve">Page </w:t>
    </w:r>
    <w:r>
      <w:fldChar w:fldCharType="begin"/>
    </w:r>
    <w:r>
      <w:instrText xml:space="preserve"> PAGE  \* Arabic  \* MERGEFORMAT </w:instrText>
    </w:r>
    <w:r>
      <w:fldChar w:fldCharType="separate"/>
    </w:r>
    <w:r w:rsidR="006D13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3FB">
      <w:rPr>
        <w:noProof/>
      </w:rPr>
      <w:t>4</w:t>
    </w:r>
    <w:r>
      <w:rPr>
        <w:noProof/>
      </w:rPr>
      <w:fldChar w:fldCharType="end"/>
    </w:r>
  </w:p>
  <w:p w:rsidR="00FE16A1" w:rsidP="00FE16A1">
    <w:pPr>
      <w:pStyle w:val="Footer"/>
      <w:framePr w:wrap="around"/>
    </w:pPr>
    <w:r>
      <w:t xml:space="preserve">© Commonwealth of Australia, </w:t>
    </w:r>
    <w:r>
      <w:fldChar w:fldCharType="begin"/>
    </w:r>
    <w:r>
      <w:instrText xml:space="preserve"> DATE  \@ "yyyy"  \* MERGEFORMAT </w:instrText>
    </w:r>
    <w:r>
      <w:fldChar w:fldCharType="separate"/>
    </w:r>
    <w:r w:rsidR="006D13FB">
      <w:rPr>
        <w:noProof/>
      </w:rPr>
      <w:t>2025</w:t>
    </w:r>
    <w:r>
      <w:fldChar w:fldCharType="end"/>
    </w:r>
    <w:r>
      <w:tab/>
    </w:r>
    <w:r>
      <w:fldChar w:fldCharType="begin"/>
    </w:r>
    <w:r>
      <w:instrText xml:space="preserve"> DOCPROPERTY  Author  \* MERGEFORMAT </w:instrText>
    </w:r>
    <w:r>
      <w:fldChar w:fldCharType="separate"/>
    </w:r>
    <w:r w:rsidR="006D13FB">
      <w:t>Service and Creative Skills Australia</w:t>
    </w:r>
    <w:r w:rsidR="006D13FB">
      <w:fldChar w:fldCharType="end"/>
    </w:r>
  </w:p>
  <w:p w:rsidR="00FE16A1" w:rsidP="00FE1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6A1" w:rsidRPr="006D13FB" w:rsidP="006D1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FB" w:rsidRPr="002D2AF8" w:rsidP="00FE16A1">
    <w:pPr>
      <w:pStyle w:val="Header"/>
      <w:framePr w:wrap="around"/>
    </w:pPr>
    <w:r>
      <w:fldChar w:fldCharType="begin"/>
    </w:r>
    <w:r>
      <w:instrText xml:space="preserve"> TITLE   \* MERGEFORMAT </w:instrText>
    </w:r>
    <w:r>
      <w:fldChar w:fldCharType="separate"/>
    </w:r>
    <w:r>
      <w:t>SFLDEC001 Maintain floristry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13FB" w:rsidP="00FE16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6A1" w:rsidRPr="002D2AF8" w:rsidP="00FE16A1">
    <w:pPr>
      <w:pStyle w:val="Header"/>
      <w:framePr w:wrap="around"/>
    </w:pPr>
    <w:r>
      <w:fldChar w:fldCharType="begin"/>
    </w:r>
    <w:r>
      <w:instrText xml:space="preserve"> TITLE   \* MERGEFORMAT </w:instrText>
    </w:r>
    <w:r>
      <w:fldChar w:fldCharType="separate"/>
    </w:r>
    <w:r w:rsidR="006D13FB">
      <w:t>SFLDEC001 Maintain floristry tools and equipment</w:t>
    </w:r>
    <w:r w:rsidR="006D13FB">
      <w:fldChar w:fldCharType="end"/>
    </w:r>
    <w:r>
      <w:tab/>
      <w:t xml:space="preserve">Date this document was generated: </w:t>
    </w:r>
    <w:r>
      <w:fldChar w:fldCharType="begin"/>
    </w:r>
    <w:r>
      <w:instrText xml:space="preserve"> CREATEDATE  \@ "d MMMM yyyy"  \* MERGEFORMAT </w:instrText>
    </w:r>
    <w:r>
      <w:fldChar w:fldCharType="separate"/>
    </w:r>
    <w:r w:rsidR="006D13FB">
      <w:rPr>
        <w:noProof/>
      </w:rPr>
      <w:t>1 March 2025</w:t>
    </w:r>
    <w:r>
      <w:fldChar w:fldCharType="end"/>
    </w:r>
  </w:p>
  <w:p w:rsidR="00FE16A1" w:rsidP="00FE1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44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60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2D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6A1"/>
    <w:pPr>
      <w:spacing w:before="360" w:after="60"/>
      <w:outlineLvl w:val="0"/>
    </w:pPr>
    <w:rPr>
      <w:sz w:val="32"/>
    </w:rPr>
  </w:style>
  <w:style w:type="paragraph" w:styleId="Heading2">
    <w:name w:val="heading 2"/>
    <w:basedOn w:val="HeadingBase"/>
    <w:next w:val="BodyText"/>
    <w:link w:val="Heading2Char"/>
    <w:qFormat/>
    <w:rsid w:val="00FE16A1"/>
    <w:pPr>
      <w:keepLines/>
      <w:spacing w:before="240" w:after="120"/>
      <w:outlineLvl w:val="1"/>
    </w:pPr>
    <w:rPr>
      <w:sz w:val="28"/>
      <w:szCs w:val="40"/>
    </w:rPr>
  </w:style>
  <w:style w:type="paragraph" w:styleId="Heading3">
    <w:name w:val="heading 3"/>
    <w:basedOn w:val="HeadingBase"/>
    <w:next w:val="BodyText"/>
    <w:link w:val="Heading3Char"/>
    <w:qFormat/>
    <w:rsid w:val="00FE16A1"/>
    <w:pPr>
      <w:spacing w:before="180" w:after="120"/>
      <w:outlineLvl w:val="2"/>
    </w:pPr>
    <w:rPr>
      <w:spacing w:val="-10"/>
      <w:kern w:val="32"/>
    </w:rPr>
  </w:style>
  <w:style w:type="paragraph" w:styleId="Heading4">
    <w:name w:val="heading 4"/>
    <w:basedOn w:val="HeadingBase"/>
    <w:next w:val="BodyText"/>
    <w:link w:val="Heading4Char"/>
    <w:qFormat/>
    <w:rsid w:val="00FE16A1"/>
    <w:pPr>
      <w:spacing w:before="160" w:after="120"/>
      <w:outlineLvl w:val="3"/>
    </w:pPr>
    <w:rPr>
      <w:sz w:val="22"/>
    </w:rPr>
  </w:style>
  <w:style w:type="paragraph" w:styleId="Heading5">
    <w:name w:val="heading 5"/>
    <w:basedOn w:val="HeadingBase"/>
    <w:next w:val="Normal"/>
    <w:link w:val="Heading5Char"/>
    <w:qFormat/>
    <w:rsid w:val="00FE16A1"/>
    <w:pPr>
      <w:spacing w:before="80"/>
      <w:outlineLvl w:val="4"/>
    </w:pPr>
    <w:rPr>
      <w:color w:val="918585"/>
      <w:sz w:val="20"/>
    </w:rPr>
  </w:style>
  <w:style w:type="paragraph" w:styleId="Heading6">
    <w:name w:val="heading 6"/>
    <w:basedOn w:val="HeadingBase"/>
    <w:next w:val="Normal"/>
    <w:link w:val="Heading6Char"/>
    <w:qFormat/>
    <w:rsid w:val="00FE16A1"/>
    <w:pPr>
      <w:spacing w:before="60"/>
      <w:outlineLvl w:val="5"/>
    </w:pPr>
    <w:rPr>
      <w:color w:val="918585"/>
      <w:sz w:val="20"/>
    </w:rPr>
  </w:style>
  <w:style w:type="paragraph" w:styleId="Heading7">
    <w:name w:val="heading 7"/>
    <w:basedOn w:val="Normal"/>
    <w:next w:val="Normal"/>
    <w:link w:val="Heading7Char"/>
    <w:qFormat/>
    <w:rsid w:val="00FE16A1"/>
    <w:pPr>
      <w:ind w:left="720"/>
      <w:outlineLvl w:val="6"/>
    </w:pPr>
    <w:rPr>
      <w:i/>
    </w:rPr>
  </w:style>
  <w:style w:type="paragraph" w:styleId="Heading8">
    <w:name w:val="heading 8"/>
    <w:basedOn w:val="Normal"/>
    <w:next w:val="Normal"/>
    <w:link w:val="Heading8Char"/>
    <w:qFormat/>
    <w:rsid w:val="00FE16A1"/>
    <w:pPr>
      <w:ind w:left="720"/>
      <w:outlineLvl w:val="7"/>
    </w:pPr>
    <w:rPr>
      <w:i/>
    </w:rPr>
  </w:style>
  <w:style w:type="paragraph" w:styleId="Heading9">
    <w:name w:val="heading 9"/>
    <w:basedOn w:val="Normal"/>
    <w:next w:val="Normal"/>
    <w:link w:val="Heading9Char"/>
    <w:qFormat/>
    <w:rsid w:val="00FE16A1"/>
    <w:pPr>
      <w:ind w:left="720"/>
      <w:outlineLvl w:val="8"/>
    </w:pPr>
    <w:rPr>
      <w:i/>
    </w:rPr>
  </w:style>
  <w:style w:type="character" w:default="1" w:styleId="DefaultParagraphFont">
    <w:name w:val="Default Paragraph Font"/>
    <w:uiPriority w:val="1"/>
    <w:unhideWhenUsed/>
    <w:rsid w:val="00FE1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6A1"/>
  </w:style>
  <w:style w:type="character" w:customStyle="1" w:styleId="Heading1Char">
    <w:name w:val="Heading 1 Char"/>
    <w:basedOn w:val="DefaultParagraphFont"/>
    <w:link w:val="Heading1"/>
    <w:rsid w:val="00FE16A1"/>
    <w:rPr>
      <w:rFonts w:ascii="Times New Roman" w:eastAsia="Times New Roman" w:hAnsi="Times New Roman" w:cs="Times New Roman"/>
      <w:b/>
      <w:sz w:val="32"/>
      <w:szCs w:val="20"/>
      <w:lang w:eastAsia="en-US"/>
    </w:rPr>
  </w:style>
  <w:style w:type="paragraph" w:styleId="BodyText">
    <w:name w:val="Body Text"/>
    <w:basedOn w:val="Normal"/>
    <w:link w:val="BodyTextChar"/>
    <w:rsid w:val="00FE1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6A1"/>
    <w:rPr>
      <w:rFonts w:ascii="Times New Roman" w:eastAsia="Times New Roman" w:hAnsi="Times New Roman" w:cs="Times New Roman"/>
      <w:sz w:val="24"/>
      <w:lang w:eastAsia="en-US"/>
    </w:rPr>
  </w:style>
  <w:style w:type="paragraph" w:styleId="List">
    <w:name w:val="List"/>
    <w:basedOn w:val="BodyText"/>
    <w:next w:val="BodyText"/>
    <w:rsid w:val="00FE16A1"/>
    <w:pPr>
      <w:tabs>
        <w:tab w:val="left" w:pos="340"/>
      </w:tabs>
      <w:spacing w:before="60" w:after="60"/>
      <w:ind w:left="340" w:hanging="340"/>
    </w:pPr>
  </w:style>
  <w:style w:type="paragraph" w:styleId="ListBullet">
    <w:name w:val="List Bullet"/>
    <w:basedOn w:val="List"/>
    <w:rsid w:val="00FE16A1"/>
    <w:pPr>
      <w:numPr>
        <w:numId w:val="13"/>
      </w:numPr>
      <w:tabs>
        <w:tab w:val="clear" w:pos="340"/>
      </w:tabs>
      <w:spacing w:before="40" w:after="40"/>
    </w:pPr>
  </w:style>
  <w:style w:type="character" w:customStyle="1" w:styleId="SpecialBold">
    <w:name w:val="Special Bold"/>
    <w:basedOn w:val="DefaultParagraphFont"/>
    <w:rsid w:val="00FE16A1"/>
    <w:rPr>
      <w:b/>
      <w:spacing w:val="0"/>
    </w:rPr>
  </w:style>
  <w:style w:type="paragraph" w:styleId="ListBullet2">
    <w:name w:val="List Bullet 2"/>
    <w:basedOn w:val="List2"/>
    <w:rsid w:val="00FE16A1"/>
    <w:pPr>
      <w:numPr>
        <w:numId w:val="14"/>
      </w:numPr>
      <w:tabs>
        <w:tab w:val="clear" w:pos="680"/>
      </w:tabs>
    </w:pPr>
  </w:style>
  <w:style w:type="paragraph" w:customStyle="1" w:styleId="SuperHeading">
    <w:name w:val="SuperHeading"/>
    <w:basedOn w:val="Normal"/>
    <w:rsid w:val="00FE16A1"/>
    <w:pPr>
      <w:spacing w:before="240" w:after="120"/>
      <w:outlineLvl w:val="0"/>
    </w:pPr>
    <w:rPr>
      <w:rFonts w:ascii="Times New Roman" w:hAnsi="Times New Roman"/>
      <w:b/>
      <w:sz w:val="32"/>
    </w:rPr>
  </w:style>
  <w:style w:type="paragraph" w:customStyle="1" w:styleId="AllowPageBreak">
    <w:name w:val="AllowPageBreak"/>
    <w:rsid w:val="00FE16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16A1"/>
    <w:pPr>
      <w:tabs>
        <w:tab w:val="left" w:pos="680"/>
      </w:tabs>
      <w:spacing w:before="60" w:after="60"/>
      <w:ind w:left="680" w:hanging="340"/>
    </w:pPr>
  </w:style>
  <w:style w:type="paragraph" w:styleId="ListBullet3">
    <w:name w:val="List Bullet 3"/>
    <w:basedOn w:val="List3"/>
    <w:rsid w:val="00FE16A1"/>
    <w:pPr>
      <w:numPr>
        <w:numId w:val="3"/>
      </w:numPr>
      <w:tabs>
        <w:tab w:val="clear" w:pos="1021"/>
      </w:tabs>
      <w:ind w:left="1037" w:hanging="357"/>
    </w:pPr>
  </w:style>
  <w:style w:type="character" w:customStyle="1" w:styleId="Heading2Char">
    <w:name w:val="Heading 2 Char"/>
    <w:basedOn w:val="DefaultParagraphFont"/>
    <w:link w:val="Heading2"/>
    <w:rsid w:val="00FE1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6A1"/>
    <w:rPr>
      <w:rFonts w:ascii="Courier New" w:eastAsia="Times New Roman" w:hAnsi="Courier New" w:cs="Times New Roman"/>
      <w:i/>
      <w:szCs w:val="20"/>
      <w:lang w:eastAsia="en-US"/>
    </w:rPr>
  </w:style>
  <w:style w:type="paragraph" w:customStyle="1" w:styleId="HeadingBase">
    <w:name w:val="Heading Base"/>
    <w:rsid w:val="00FE1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6A1"/>
    <w:pPr>
      <w:tabs>
        <w:tab w:val="right" w:leader="dot" w:pos="9072"/>
      </w:tabs>
      <w:ind w:left="567"/>
    </w:pPr>
    <w:rPr>
      <w:szCs w:val="22"/>
    </w:rPr>
  </w:style>
  <w:style w:type="paragraph" w:customStyle="1" w:styleId="TOCBase">
    <w:name w:val="TOC Base"/>
    <w:rsid w:val="00FE1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6A1"/>
    <w:pPr>
      <w:tabs>
        <w:tab w:val="right" w:leader="dot" w:pos="9072"/>
      </w:tabs>
      <w:spacing w:before="40" w:after="40"/>
      <w:ind w:left="284"/>
    </w:pPr>
    <w:rPr>
      <w:rFonts w:ascii="Times New Roman" w:hAnsi="Times New Roman"/>
    </w:rPr>
  </w:style>
  <w:style w:type="paragraph" w:styleId="TOC1">
    <w:name w:val="toc 1"/>
    <w:basedOn w:val="TOCBase"/>
    <w:next w:val="Normal"/>
    <w:rsid w:val="00FE1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6A1"/>
    <w:rPr>
      <w:rFonts w:ascii="Times New Roman" w:eastAsia="Times New Roman" w:hAnsi="Times New Roman" w:cs="Times New Roman"/>
      <w:sz w:val="16"/>
      <w:lang w:eastAsia="en-US"/>
    </w:rPr>
  </w:style>
  <w:style w:type="paragraph" w:styleId="Title">
    <w:name w:val="Title"/>
    <w:basedOn w:val="HeadingBase"/>
    <w:link w:val="TitleChar"/>
    <w:qFormat/>
    <w:rsid w:val="00FE16A1"/>
    <w:pPr>
      <w:spacing w:before="5040"/>
      <w:jc w:val="center"/>
    </w:pPr>
    <w:rPr>
      <w:sz w:val="48"/>
      <w:szCs w:val="72"/>
      <w:lang w:val="en-US"/>
    </w:rPr>
  </w:style>
  <w:style w:type="character" w:customStyle="1" w:styleId="TitleChar">
    <w:name w:val="Title Char"/>
    <w:basedOn w:val="DefaultParagraphFont"/>
    <w:link w:val="Title"/>
    <w:rsid w:val="00FE1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6A1"/>
    <w:pPr>
      <w:tabs>
        <w:tab w:val="left" w:pos="3600"/>
        <w:tab w:val="left" w:pos="3958"/>
      </w:tabs>
    </w:pPr>
  </w:style>
  <w:style w:type="paragraph" w:customStyle="1" w:styleId="Note">
    <w:name w:val="Note"/>
    <w:basedOn w:val="BodyText"/>
    <w:rsid w:val="00FE1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6A1"/>
    <w:pPr>
      <w:framePr w:wrap="auto" w:hAnchor="text" w:y="6049"/>
    </w:pPr>
    <w:rPr>
      <w:color w:val="000000"/>
      <w:sz w:val="40"/>
    </w:rPr>
  </w:style>
  <w:style w:type="paragraph" w:customStyle="1" w:styleId="TOCTitle">
    <w:name w:val="TOCTitle"/>
    <w:basedOn w:val="Heading1"/>
    <w:rsid w:val="00FE16A1"/>
    <w:pPr>
      <w:spacing w:after="240"/>
      <w:jc w:val="center"/>
      <w:outlineLvl w:val="9"/>
    </w:pPr>
    <w:rPr>
      <w:caps/>
    </w:rPr>
  </w:style>
  <w:style w:type="paragraph" w:customStyle="1" w:styleId="Version">
    <w:name w:val="Version"/>
    <w:rsid w:val="00FE16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6A1"/>
    <w:pPr>
      <w:keepNext w:val="0"/>
      <w:tabs>
        <w:tab w:val="right" w:pos="4176"/>
      </w:tabs>
      <w:ind w:left="198" w:hanging="198"/>
    </w:pPr>
    <w:rPr>
      <w:rFonts w:ascii="Garamond" w:hAnsi="Garamond"/>
    </w:rPr>
  </w:style>
  <w:style w:type="paragraph" w:styleId="IndexHeading">
    <w:name w:val="index heading"/>
    <w:basedOn w:val="Normal"/>
    <w:next w:val="Index1"/>
    <w:semiHidden/>
    <w:rsid w:val="00FE16A1"/>
    <w:pPr>
      <w:spacing w:before="120" w:after="120"/>
    </w:pPr>
    <w:rPr>
      <w:rFonts w:ascii="Arial" w:hAnsi="Arial"/>
      <w:b/>
      <w:color w:val="918585"/>
      <w:sz w:val="24"/>
    </w:rPr>
  </w:style>
  <w:style w:type="paragraph" w:styleId="Header">
    <w:name w:val="header"/>
    <w:basedOn w:val="Normal"/>
    <w:link w:val="HeaderChar"/>
    <w:rsid w:val="00FE1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6A1"/>
    <w:rPr>
      <w:rFonts w:ascii="Times New Roman" w:eastAsia="Times New Roman" w:hAnsi="Times New Roman" w:cs="Times New Roman"/>
      <w:sz w:val="16"/>
      <w:szCs w:val="20"/>
      <w:lang w:val="en-GB" w:eastAsia="en-US"/>
    </w:rPr>
  </w:style>
  <w:style w:type="paragraph" w:customStyle="1" w:styleId="Chapter">
    <w:name w:val="Chapter"/>
    <w:basedOn w:val="Normal"/>
    <w:rsid w:val="00FE16A1"/>
    <w:pPr>
      <w:spacing w:before="240"/>
    </w:pPr>
    <w:rPr>
      <w:rFonts w:ascii="Times New Roman" w:hAnsi="Times New Roman"/>
      <w:smallCaps/>
      <w:spacing w:val="80"/>
      <w:sz w:val="28"/>
    </w:rPr>
  </w:style>
  <w:style w:type="paragraph" w:customStyle="1" w:styleId="InChapter">
    <w:name w:val="InChapter"/>
    <w:basedOn w:val="Heading3"/>
    <w:rsid w:val="00FE16A1"/>
    <w:pPr>
      <w:spacing w:after="240"/>
      <w:outlineLvl w:val="9"/>
    </w:pPr>
    <w:rPr>
      <w:noProof/>
    </w:rPr>
  </w:style>
  <w:style w:type="paragraph" w:styleId="Index2">
    <w:name w:val="index 2"/>
    <w:basedOn w:val="Normal"/>
    <w:next w:val="Normal"/>
    <w:semiHidden/>
    <w:rsid w:val="00FE16A1"/>
    <w:pPr>
      <w:tabs>
        <w:tab w:val="right" w:pos="4176"/>
      </w:tabs>
      <w:ind w:left="568" w:hanging="284"/>
    </w:pPr>
    <w:rPr>
      <w:rFonts w:ascii="Garamond" w:hAnsi="Garamond"/>
    </w:rPr>
  </w:style>
  <w:style w:type="paragraph" w:customStyle="1" w:styleId="Byline">
    <w:name w:val="Byline"/>
    <w:rsid w:val="00FE1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6A1"/>
    <w:pPr>
      <w:tabs>
        <w:tab w:val="clear" w:pos="3600"/>
        <w:tab w:val="clear" w:pos="3958"/>
      </w:tabs>
      <w:jc w:val="right"/>
    </w:pPr>
  </w:style>
  <w:style w:type="character" w:styleId="Emphasis">
    <w:name w:val="Emphasis"/>
    <w:basedOn w:val="DefaultParagraphFont"/>
    <w:qFormat/>
    <w:rsid w:val="00FE16A1"/>
    <w:rPr>
      <w:i/>
    </w:rPr>
  </w:style>
  <w:style w:type="paragraph" w:styleId="Caption">
    <w:name w:val="caption"/>
    <w:basedOn w:val="BodyText"/>
    <w:next w:val="Normal"/>
    <w:qFormat/>
    <w:rsid w:val="00FE16A1"/>
    <w:pPr>
      <w:framePr w:w="2268" w:hSpace="181" w:vSpace="181" w:wrap="around" w:vAnchor="text" w:hAnchor="page" w:x="1135" w:y="285" w:anchorLock="1"/>
    </w:pPr>
    <w:rPr>
      <w:i/>
    </w:rPr>
  </w:style>
  <w:style w:type="paragraph" w:customStyle="1" w:styleId="MiniTOCTitle">
    <w:name w:val="MiniTOCTitle"/>
    <w:basedOn w:val="Heading4"/>
    <w:rsid w:val="00FE16A1"/>
    <w:pPr>
      <w:spacing w:before="240"/>
      <w:outlineLvl w:val="9"/>
    </w:pPr>
    <w:rPr>
      <w:noProof/>
      <w:sz w:val="24"/>
    </w:rPr>
  </w:style>
  <w:style w:type="paragraph" w:customStyle="1" w:styleId="MiniTOCItem">
    <w:name w:val="MiniTOCItem"/>
    <w:basedOn w:val="ListBullet"/>
    <w:rsid w:val="00FE16A1"/>
    <w:pPr>
      <w:numPr>
        <w:numId w:val="0"/>
      </w:numPr>
      <w:tabs>
        <w:tab w:val="right" w:leader="dot" w:pos="6521"/>
      </w:tabs>
      <w:spacing w:before="0" w:after="0"/>
    </w:pPr>
  </w:style>
  <w:style w:type="paragraph" w:customStyle="1" w:styleId="TOFTitle">
    <w:name w:val="TOFTitle"/>
    <w:basedOn w:val="TOCTitle"/>
    <w:rsid w:val="00FE16A1"/>
  </w:style>
  <w:style w:type="paragraph" w:styleId="TableofFigures">
    <w:name w:val="table of figures"/>
    <w:basedOn w:val="Normal"/>
    <w:next w:val="Normal"/>
    <w:semiHidden/>
    <w:rsid w:val="00FE16A1"/>
    <w:pPr>
      <w:tabs>
        <w:tab w:val="right" w:leader="dot" w:pos="9072"/>
      </w:tabs>
      <w:ind w:left="970" w:hanging="403"/>
    </w:pPr>
    <w:rPr>
      <w:rFonts w:ascii="Times New Roman" w:hAnsi="Times New Roman"/>
      <w:b/>
    </w:rPr>
  </w:style>
  <w:style w:type="paragraph" w:styleId="ListNumber">
    <w:name w:val="List Number"/>
    <w:basedOn w:val="List"/>
    <w:rsid w:val="00FE16A1"/>
    <w:pPr>
      <w:numPr>
        <w:numId w:val="16"/>
      </w:numPr>
      <w:tabs>
        <w:tab w:val="clear" w:pos="340"/>
      </w:tabs>
    </w:pPr>
  </w:style>
  <w:style w:type="character" w:customStyle="1" w:styleId="WingdingSymbols">
    <w:name w:val="Wingding Symbols"/>
    <w:rsid w:val="00FE16A1"/>
    <w:rPr>
      <w:rFonts w:ascii="Wingdings" w:hAnsi="Wingdings"/>
    </w:rPr>
  </w:style>
  <w:style w:type="paragraph" w:customStyle="1" w:styleId="TableHeading">
    <w:name w:val="Table Heading"/>
    <w:basedOn w:val="HeadingBase"/>
    <w:rsid w:val="00FE16A1"/>
    <w:pPr>
      <w:keepLines/>
      <w:pBdr>
        <w:bottom w:val="single" w:sz="6" w:space="1" w:color="918585"/>
      </w:pBdr>
      <w:spacing w:before="240"/>
    </w:pPr>
  </w:style>
  <w:style w:type="character" w:customStyle="1" w:styleId="HotSpot">
    <w:name w:val="HotSpot"/>
    <w:rsid w:val="00FE16A1"/>
    <w:rPr>
      <w:color w:val="0033CC"/>
      <w:u w:val="none"/>
    </w:rPr>
  </w:style>
  <w:style w:type="paragraph" w:customStyle="1" w:styleId="BodyTextRight">
    <w:name w:val="Body Text Right"/>
    <w:basedOn w:val="BodyText"/>
    <w:rsid w:val="00FE16A1"/>
    <w:pPr>
      <w:spacing w:before="0" w:after="0"/>
      <w:jc w:val="right"/>
    </w:pPr>
  </w:style>
  <w:style w:type="paragraph" w:styleId="Index3">
    <w:name w:val="index 3"/>
    <w:basedOn w:val="ListNumber2"/>
    <w:next w:val="Normal"/>
    <w:semiHidden/>
    <w:rsid w:val="00FE16A1"/>
    <w:pPr>
      <w:numPr>
        <w:numId w:val="0"/>
      </w:numPr>
      <w:tabs>
        <w:tab w:val="right" w:leader="dot" w:pos="4176"/>
      </w:tabs>
    </w:pPr>
  </w:style>
  <w:style w:type="paragraph" w:styleId="ListNumber2">
    <w:name w:val="List Number 2"/>
    <w:basedOn w:val="List2"/>
    <w:rsid w:val="00FE16A1"/>
    <w:pPr>
      <w:numPr>
        <w:numId w:val="11"/>
      </w:numPr>
      <w:tabs>
        <w:tab w:val="clear" w:pos="1060"/>
      </w:tabs>
    </w:pPr>
  </w:style>
  <w:style w:type="paragraph" w:customStyle="1" w:styleId="MarginNote">
    <w:name w:val="Margin Note"/>
    <w:basedOn w:val="BodyText"/>
    <w:rsid w:val="00FE1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6A1"/>
    <w:rPr>
      <w:sz w:val="32"/>
    </w:rPr>
  </w:style>
  <w:style w:type="paragraph" w:customStyle="1" w:styleId="HeadingProcedure">
    <w:name w:val="Heading Procedure"/>
    <w:basedOn w:val="HeadingBase"/>
    <w:next w:val="Normal"/>
    <w:rsid w:val="00FE16A1"/>
    <w:pPr>
      <w:tabs>
        <w:tab w:val="left" w:pos="0"/>
      </w:tabs>
      <w:spacing w:before="120" w:after="60"/>
    </w:pPr>
    <w:rPr>
      <w:i/>
      <w:color w:val="918585"/>
      <w:sz w:val="22"/>
    </w:rPr>
  </w:style>
  <w:style w:type="paragraph" w:customStyle="1" w:styleId="TableBodyText">
    <w:name w:val="Table Body Text"/>
    <w:basedOn w:val="BodyText"/>
    <w:rsid w:val="00FE16A1"/>
    <w:pPr>
      <w:spacing w:before="60" w:after="60"/>
    </w:pPr>
  </w:style>
  <w:style w:type="paragraph" w:styleId="ListContinue">
    <w:name w:val="List Continue"/>
    <w:basedOn w:val="List"/>
    <w:rsid w:val="00FE16A1"/>
    <w:pPr>
      <w:ind w:firstLine="0"/>
    </w:pPr>
  </w:style>
  <w:style w:type="paragraph" w:customStyle="1" w:styleId="ListNote">
    <w:name w:val="List Note"/>
    <w:basedOn w:val="List"/>
    <w:rsid w:val="00FE16A1"/>
    <w:pPr>
      <w:pBdr>
        <w:top w:val="single" w:sz="6" w:space="2" w:color="918585"/>
        <w:bottom w:val="single" w:sz="6" w:space="2" w:color="918585"/>
      </w:pBdr>
      <w:tabs>
        <w:tab w:val="left" w:pos="1021"/>
      </w:tabs>
      <w:ind w:firstLine="0"/>
    </w:pPr>
  </w:style>
  <w:style w:type="paragraph" w:customStyle="1" w:styleId="Warning">
    <w:name w:val="Warning"/>
    <w:basedOn w:val="BodyText"/>
    <w:rsid w:val="00FE16A1"/>
    <w:pPr>
      <w:shd w:val="clear" w:color="auto" w:fill="D9D9D9"/>
      <w:tabs>
        <w:tab w:val="left" w:pos="992"/>
      </w:tabs>
      <w:ind w:left="119" w:right="119"/>
    </w:pPr>
    <w:rPr>
      <w:sz w:val="20"/>
    </w:rPr>
  </w:style>
  <w:style w:type="paragraph" w:customStyle="1" w:styleId="MarginIcons">
    <w:name w:val="Margin Icons"/>
    <w:basedOn w:val="BodyText"/>
    <w:rsid w:val="00FE1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6A1"/>
    <w:rPr>
      <w:rFonts w:ascii="Courier New" w:hAnsi="Courier New"/>
    </w:rPr>
  </w:style>
  <w:style w:type="paragraph" w:customStyle="1" w:styleId="NoteBullet">
    <w:name w:val="Note Bullet"/>
    <w:basedOn w:val="Note"/>
    <w:rsid w:val="00FE16A1"/>
    <w:pPr>
      <w:tabs>
        <w:tab w:val="clear" w:pos="680"/>
      </w:tabs>
      <w:spacing w:before="60" w:after="60"/>
    </w:pPr>
  </w:style>
  <w:style w:type="paragraph" w:customStyle="1" w:styleId="SubHeading2">
    <w:name w:val="SubHeading2"/>
    <w:basedOn w:val="HeadingBase"/>
    <w:rsid w:val="00FE16A1"/>
    <w:pPr>
      <w:spacing w:before="240" w:after="60"/>
    </w:pPr>
    <w:rPr>
      <w:sz w:val="20"/>
    </w:rPr>
  </w:style>
  <w:style w:type="paragraph" w:customStyle="1" w:styleId="SubHeading1">
    <w:name w:val="SubHeading1"/>
    <w:basedOn w:val="HeadingBase"/>
    <w:rsid w:val="00FE16A1"/>
    <w:pPr>
      <w:spacing w:before="240" w:after="60"/>
    </w:pPr>
    <w:rPr>
      <w:color w:val="918585"/>
      <w:sz w:val="22"/>
    </w:rPr>
  </w:style>
  <w:style w:type="paragraph" w:customStyle="1" w:styleId="SideHeading">
    <w:name w:val="Side Heading"/>
    <w:basedOn w:val="HeadingBase"/>
    <w:rsid w:val="00FE1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6A1"/>
    <w:pPr>
      <w:numPr>
        <w:numId w:val="12"/>
      </w:numPr>
    </w:pPr>
  </w:style>
  <w:style w:type="paragraph" w:styleId="PlainText">
    <w:name w:val="Plain Text"/>
    <w:basedOn w:val="Normal"/>
    <w:link w:val="PlainTextChar"/>
    <w:rsid w:val="00FE16A1"/>
    <w:rPr>
      <w:sz w:val="20"/>
    </w:rPr>
  </w:style>
  <w:style w:type="character" w:customStyle="1" w:styleId="PlainTextChar">
    <w:name w:val="Plain Text Char"/>
    <w:basedOn w:val="DefaultParagraphFont"/>
    <w:link w:val="PlainText"/>
    <w:rsid w:val="00FE16A1"/>
    <w:rPr>
      <w:rFonts w:ascii="Courier New" w:eastAsia="Times New Roman" w:hAnsi="Courier New" w:cs="Times New Roman"/>
      <w:sz w:val="20"/>
      <w:szCs w:val="20"/>
      <w:lang w:eastAsia="en-US"/>
    </w:rPr>
  </w:style>
  <w:style w:type="character" w:customStyle="1" w:styleId="MenuOption">
    <w:name w:val="Menu Option"/>
    <w:basedOn w:val="DefaultParagraphFont"/>
    <w:rsid w:val="00FE16A1"/>
    <w:rPr>
      <w:b/>
      <w:smallCaps/>
    </w:rPr>
  </w:style>
  <w:style w:type="paragraph" w:customStyle="1" w:styleId="TableListNumber">
    <w:name w:val="Table List Number"/>
    <w:basedOn w:val="ListNumber"/>
    <w:rsid w:val="00FE16A1"/>
    <w:pPr>
      <w:numPr>
        <w:numId w:val="0"/>
      </w:numPr>
    </w:pPr>
  </w:style>
  <w:style w:type="paragraph" w:styleId="TOC4">
    <w:name w:val="toc 4"/>
    <w:basedOn w:val="TOCBase"/>
    <w:next w:val="Normal"/>
    <w:semiHidden/>
    <w:rsid w:val="00FE16A1"/>
    <w:pPr>
      <w:tabs>
        <w:tab w:val="right" w:leader="dot" w:pos="9071"/>
      </w:tabs>
      <w:ind w:left="1701"/>
    </w:pPr>
  </w:style>
  <w:style w:type="paragraph" w:customStyle="1" w:styleId="ListAlpha">
    <w:name w:val="List Alpha"/>
    <w:basedOn w:val="List"/>
    <w:rsid w:val="00FE16A1"/>
    <w:pPr>
      <w:numPr>
        <w:numId w:val="10"/>
      </w:numPr>
    </w:pPr>
  </w:style>
  <w:style w:type="paragraph" w:customStyle="1" w:styleId="ListAlpha2">
    <w:name w:val="List Alpha 2"/>
    <w:basedOn w:val="List2"/>
    <w:rsid w:val="00FE16A1"/>
    <w:pPr>
      <w:numPr>
        <w:numId w:val="9"/>
      </w:numPr>
    </w:pPr>
  </w:style>
  <w:style w:type="paragraph" w:styleId="List3">
    <w:name w:val="List 3"/>
    <w:basedOn w:val="BodyText"/>
    <w:rsid w:val="00FE16A1"/>
    <w:pPr>
      <w:tabs>
        <w:tab w:val="left" w:pos="1021"/>
      </w:tabs>
      <w:spacing w:before="60" w:after="60"/>
      <w:ind w:left="1020" w:hanging="340"/>
    </w:pPr>
  </w:style>
  <w:style w:type="paragraph" w:styleId="List4">
    <w:name w:val="List 4"/>
    <w:basedOn w:val="BodyText"/>
    <w:rsid w:val="00FE16A1"/>
    <w:pPr>
      <w:tabs>
        <w:tab w:val="left" w:pos="1361"/>
      </w:tabs>
      <w:spacing w:before="60" w:after="60"/>
      <w:ind w:left="1361" w:hanging="340"/>
    </w:pPr>
  </w:style>
  <w:style w:type="paragraph" w:styleId="List5">
    <w:name w:val="List 5"/>
    <w:basedOn w:val="BodyText"/>
    <w:rsid w:val="00FE16A1"/>
    <w:pPr>
      <w:tabs>
        <w:tab w:val="left" w:pos="1701"/>
      </w:tabs>
      <w:spacing w:before="60" w:after="60"/>
      <w:ind w:left="1701" w:hanging="340"/>
    </w:pPr>
  </w:style>
  <w:style w:type="paragraph" w:styleId="ListBullet4">
    <w:name w:val="List Bullet 4"/>
    <w:basedOn w:val="List4"/>
    <w:rsid w:val="00FE16A1"/>
    <w:pPr>
      <w:numPr>
        <w:numId w:val="4"/>
      </w:numPr>
      <w:tabs>
        <w:tab w:val="clear" w:pos="1361"/>
      </w:tabs>
    </w:pPr>
  </w:style>
  <w:style w:type="paragraph" w:styleId="ListBullet5">
    <w:name w:val="List Bullet 5"/>
    <w:basedOn w:val="List5"/>
    <w:rsid w:val="00FE16A1"/>
    <w:pPr>
      <w:numPr>
        <w:numId w:val="5"/>
      </w:numPr>
    </w:pPr>
  </w:style>
  <w:style w:type="paragraph" w:styleId="ListContinue2">
    <w:name w:val="List Continue 2"/>
    <w:basedOn w:val="List2"/>
    <w:rsid w:val="00FE16A1"/>
    <w:pPr>
      <w:ind w:firstLine="0"/>
    </w:pPr>
  </w:style>
  <w:style w:type="paragraph" w:styleId="ListContinue3">
    <w:name w:val="List Continue 3"/>
    <w:basedOn w:val="List3"/>
    <w:rsid w:val="00FE16A1"/>
    <w:pPr>
      <w:ind w:left="1021" w:firstLine="0"/>
    </w:pPr>
  </w:style>
  <w:style w:type="paragraph" w:styleId="ListContinue4">
    <w:name w:val="List Continue 4"/>
    <w:basedOn w:val="List4"/>
    <w:rsid w:val="00FE16A1"/>
    <w:pPr>
      <w:ind w:firstLine="0"/>
    </w:pPr>
  </w:style>
  <w:style w:type="paragraph" w:styleId="ListContinue5">
    <w:name w:val="List Continue 5"/>
    <w:basedOn w:val="List5"/>
    <w:rsid w:val="00FE16A1"/>
    <w:pPr>
      <w:ind w:firstLine="0"/>
    </w:pPr>
  </w:style>
  <w:style w:type="paragraph" w:styleId="ListNumber3">
    <w:name w:val="List Number 3"/>
    <w:basedOn w:val="List3"/>
    <w:rsid w:val="00FE16A1"/>
    <w:pPr>
      <w:numPr>
        <w:numId w:val="6"/>
      </w:numPr>
    </w:pPr>
  </w:style>
  <w:style w:type="paragraph" w:styleId="ListNumber4">
    <w:name w:val="List Number 4"/>
    <w:basedOn w:val="List4"/>
    <w:rsid w:val="00FE16A1"/>
    <w:pPr>
      <w:numPr>
        <w:numId w:val="7"/>
      </w:numPr>
    </w:pPr>
  </w:style>
  <w:style w:type="paragraph" w:styleId="ListNumber5">
    <w:name w:val="List Number 5"/>
    <w:basedOn w:val="List5"/>
    <w:rsid w:val="00FE16A1"/>
    <w:pPr>
      <w:numPr>
        <w:numId w:val="8"/>
      </w:numPr>
    </w:pPr>
  </w:style>
  <w:style w:type="paragraph" w:styleId="BlockText">
    <w:name w:val="Block Text"/>
    <w:basedOn w:val="Normal"/>
    <w:rsid w:val="00FE16A1"/>
    <w:pPr>
      <w:spacing w:after="120"/>
      <w:ind w:left="1440" w:right="1440"/>
    </w:pPr>
  </w:style>
  <w:style w:type="character" w:customStyle="1" w:styleId="Subscript">
    <w:name w:val="Subscript"/>
    <w:basedOn w:val="DefaultParagraphFont"/>
    <w:rsid w:val="00FE16A1"/>
    <w:rPr>
      <w:sz w:val="16"/>
      <w:vertAlign w:val="subscript"/>
    </w:rPr>
  </w:style>
  <w:style w:type="character" w:customStyle="1" w:styleId="Superscript">
    <w:name w:val="Superscript"/>
    <w:basedOn w:val="DefaultParagraphFont"/>
    <w:rsid w:val="00FE16A1"/>
    <w:rPr>
      <w:sz w:val="16"/>
      <w:vertAlign w:val="superscript"/>
    </w:rPr>
  </w:style>
  <w:style w:type="character" w:customStyle="1" w:styleId="Symbols">
    <w:name w:val="Symbols"/>
    <w:basedOn w:val="DefaultParagraphFont"/>
    <w:rsid w:val="00FE16A1"/>
    <w:rPr>
      <w:rFonts w:ascii="Symbol" w:hAnsi="Symbol"/>
    </w:rPr>
  </w:style>
  <w:style w:type="character" w:customStyle="1" w:styleId="MenuOptions">
    <w:name w:val="Menu Options"/>
    <w:basedOn w:val="DefaultParagraphFont"/>
    <w:rsid w:val="00FE16A1"/>
    <w:rPr>
      <w:rFonts w:ascii="Arial Narrow" w:hAnsi="Arial Narrow"/>
      <w:smallCaps/>
    </w:rPr>
  </w:style>
  <w:style w:type="character" w:customStyle="1" w:styleId="Buttons">
    <w:name w:val="Buttons"/>
    <w:basedOn w:val="DefaultParagraphFont"/>
    <w:rsid w:val="00FE16A1"/>
    <w:rPr>
      <w:b/>
    </w:rPr>
  </w:style>
  <w:style w:type="character" w:customStyle="1" w:styleId="Underlined">
    <w:name w:val="Underlined"/>
    <w:basedOn w:val="DefaultParagraphFont"/>
    <w:rsid w:val="00FE16A1"/>
    <w:rPr>
      <w:u w:val="single"/>
    </w:rPr>
  </w:style>
  <w:style w:type="paragraph" w:customStyle="1" w:styleId="TableBodyTextRight">
    <w:name w:val="Table Body Text Right"/>
    <w:basedOn w:val="TableBodyText"/>
    <w:rsid w:val="00FE16A1"/>
    <w:pPr>
      <w:widowControl w:val="0"/>
      <w:autoSpaceDE w:val="0"/>
      <w:autoSpaceDN w:val="0"/>
      <w:adjustRightInd w:val="0"/>
      <w:jc w:val="right"/>
    </w:pPr>
    <w:rPr>
      <w:rFonts w:cs="Arial"/>
      <w:szCs w:val="18"/>
    </w:rPr>
  </w:style>
  <w:style w:type="paragraph" w:customStyle="1" w:styleId="CopyrightText">
    <w:name w:val="Copyright Text"/>
    <w:basedOn w:val="BodyText"/>
    <w:rsid w:val="00FE16A1"/>
    <w:rPr>
      <w:sz w:val="18"/>
    </w:rPr>
  </w:style>
  <w:style w:type="paragraph" w:customStyle="1" w:styleId="BodySmallRight">
    <w:name w:val="Body Small Right"/>
    <w:basedOn w:val="BodyTextRight"/>
    <w:rsid w:val="00FE16A1"/>
    <w:rPr>
      <w:sz w:val="18"/>
      <w:szCs w:val="18"/>
    </w:rPr>
  </w:style>
  <w:style w:type="paragraph" w:customStyle="1" w:styleId="MarginEdition">
    <w:name w:val="Margin Edition"/>
    <w:basedOn w:val="MarginNote"/>
    <w:rsid w:val="00FE16A1"/>
    <w:pPr>
      <w:spacing w:before="0" w:after="0"/>
    </w:pPr>
    <w:rPr>
      <w:rFonts w:ascii="Times New Roman" w:hAnsi="Times New Roman"/>
      <w:color w:val="999999"/>
    </w:rPr>
  </w:style>
  <w:style w:type="paragraph" w:customStyle="1" w:styleId="Spacer">
    <w:name w:val="Spacer"/>
    <w:basedOn w:val="Normal"/>
    <w:rsid w:val="00FE16A1"/>
    <w:rPr>
      <w:sz w:val="2"/>
      <w:szCs w:val="2"/>
    </w:rPr>
  </w:style>
  <w:style w:type="character" w:customStyle="1" w:styleId="Small">
    <w:name w:val="Small"/>
    <w:basedOn w:val="DefaultParagraphFont"/>
    <w:rsid w:val="00FE16A1"/>
    <w:rPr>
      <w:sz w:val="16"/>
    </w:rPr>
  </w:style>
  <w:style w:type="paragraph" w:customStyle="1" w:styleId="WideTable">
    <w:name w:val="Wide Table"/>
    <w:basedOn w:val="Normal"/>
    <w:rsid w:val="00FE16A1"/>
    <w:pPr>
      <w:ind w:left="-1418"/>
    </w:pPr>
    <w:rPr>
      <w:sz w:val="2"/>
      <w:szCs w:val="2"/>
    </w:rPr>
  </w:style>
  <w:style w:type="character" w:styleId="PageNumber">
    <w:name w:val="page number"/>
    <w:basedOn w:val="DefaultParagraphFont"/>
    <w:rsid w:val="00FE16A1"/>
  </w:style>
  <w:style w:type="paragraph" w:styleId="Quote">
    <w:name w:val="Quote"/>
    <w:basedOn w:val="Heading1"/>
    <w:link w:val="QuoteChar"/>
    <w:qFormat/>
    <w:rsid w:val="00FE16A1"/>
    <w:rPr>
      <w:b w:val="0"/>
      <w:sz w:val="72"/>
      <w:szCs w:val="72"/>
      <w:lang w:val="en-NZ"/>
    </w:rPr>
  </w:style>
  <w:style w:type="character" w:customStyle="1" w:styleId="QuoteChar">
    <w:name w:val="Quote Char"/>
    <w:basedOn w:val="DefaultParagraphFont"/>
    <w:link w:val="Quote"/>
    <w:rsid w:val="00FE1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6A1"/>
    <w:pPr>
      <w:pageBreakBefore/>
    </w:pPr>
  </w:style>
  <w:style w:type="paragraph" w:customStyle="1" w:styleId="Border">
    <w:name w:val="Border"/>
    <w:basedOn w:val="Normal"/>
    <w:qFormat/>
    <w:rsid w:val="00FE1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6A1"/>
    <w:rPr>
      <w:b/>
      <w:bCs/>
      <w:i/>
      <w:iCs/>
      <w:color w:val="auto"/>
    </w:rPr>
  </w:style>
  <w:style w:type="paragraph" w:styleId="IntenseQuote">
    <w:name w:val="Intense Quote"/>
    <w:basedOn w:val="Normal"/>
    <w:next w:val="Normal"/>
    <w:link w:val="IntenseQuoteChar"/>
    <w:uiPriority w:val="30"/>
    <w:qFormat/>
    <w:rsid w:val="00FE1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6A1"/>
    <w:rPr>
      <w:smallCaps/>
      <w:color w:val="auto"/>
      <w:u w:val="single"/>
    </w:rPr>
  </w:style>
  <w:style w:type="character" w:styleId="IntenseReference">
    <w:name w:val="Intense Reference"/>
    <w:basedOn w:val="DefaultParagraphFont"/>
    <w:uiPriority w:val="32"/>
    <w:qFormat/>
    <w:rsid w:val="00FE16A1"/>
    <w:rPr>
      <w:b/>
      <w:bCs/>
      <w:smallCaps/>
      <w:color w:val="auto"/>
      <w:spacing w:val="5"/>
      <w:u w:val="single"/>
    </w:rPr>
  </w:style>
  <w:style w:type="paragraph" w:customStyle="1" w:styleId="2ColumnHeading">
    <w:name w:val="2Column Heading"/>
    <w:basedOn w:val="BodyText"/>
    <w:qFormat/>
    <w:rsid w:val="00FE16A1"/>
    <w:pPr>
      <w:spacing w:after="60"/>
      <w:ind w:left="-2268"/>
    </w:pPr>
    <w:rPr>
      <w:b/>
    </w:rPr>
  </w:style>
  <w:style w:type="paragraph" w:customStyle="1" w:styleId="Heading1TOC">
    <w:name w:val="Heading1 TOC"/>
    <w:basedOn w:val="Normal"/>
    <w:qFormat/>
    <w:rsid w:val="00FE16A1"/>
    <w:pPr>
      <w:spacing w:before="240" w:after="120"/>
    </w:pPr>
    <w:rPr>
      <w:rFonts w:ascii="Times New Roman" w:hAnsi="Times New Roman"/>
      <w:b/>
      <w:sz w:val="32"/>
    </w:rPr>
  </w:style>
  <w:style w:type="paragraph" w:customStyle="1" w:styleId="Heading2TOC">
    <w:name w:val="Heading2 TOC"/>
    <w:basedOn w:val="Normal"/>
    <w:qFormat/>
    <w:rsid w:val="00FE16A1"/>
    <w:pPr>
      <w:spacing w:before="240" w:after="60"/>
    </w:pPr>
    <w:rPr>
      <w:rFonts w:ascii="Times New Roman" w:hAnsi="Times New Roman"/>
      <w:b/>
      <w:sz w:val="28"/>
    </w:rPr>
  </w:style>
  <w:style w:type="character" w:customStyle="1" w:styleId="Underline">
    <w:name w:val="Underline"/>
    <w:basedOn w:val="DefaultParagraphFont"/>
    <w:qFormat/>
    <w:rsid w:val="00FE16A1"/>
    <w:rPr>
      <w:u w:val="single"/>
    </w:rPr>
  </w:style>
  <w:style w:type="character" w:customStyle="1" w:styleId="BoldandItalics">
    <w:name w:val="Bold and Italics"/>
    <w:qFormat/>
    <w:rsid w:val="00FE16A1"/>
    <w:rPr>
      <w:b/>
      <w:i/>
      <w:u w:val="none"/>
    </w:rPr>
  </w:style>
  <w:style w:type="paragraph" w:styleId="BalloonText">
    <w:name w:val="Balloon Text"/>
    <w:basedOn w:val="Normal"/>
    <w:link w:val="BalloonTextChar"/>
    <w:rsid w:val="00FE16A1"/>
    <w:rPr>
      <w:rFonts w:ascii="Tahoma" w:hAnsi="Tahoma" w:cs="Tahoma"/>
      <w:sz w:val="16"/>
      <w:szCs w:val="16"/>
    </w:rPr>
  </w:style>
  <w:style w:type="character" w:customStyle="1" w:styleId="BalloonTextChar">
    <w:name w:val="Balloon Text Char"/>
    <w:basedOn w:val="DefaultParagraphFont"/>
    <w:link w:val="BalloonText"/>
    <w:rsid w:val="00FE1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6A1"/>
    <w:rPr>
      <w:b/>
      <w:color w:val="660033"/>
      <w:spacing w:val="0"/>
    </w:rPr>
  </w:style>
  <w:style w:type="paragraph" w:customStyle="1" w:styleId="Nameditemlist">
    <w:name w:val="Named item list"/>
    <w:basedOn w:val="BodyText"/>
    <w:qFormat/>
    <w:rsid w:val="00FE16A1"/>
    <w:pPr>
      <w:tabs>
        <w:tab w:val="left" w:pos="2835"/>
      </w:tabs>
      <w:ind w:left="2835" w:hanging="2835"/>
    </w:pPr>
  </w:style>
  <w:style w:type="paragraph" w:customStyle="1" w:styleId="BodyTextnopadding">
    <w:name w:val="Body Text no padding"/>
    <w:basedOn w:val="BodyText"/>
    <w:qFormat/>
    <w:rsid w:val="00FE16A1"/>
    <w:pPr>
      <w:spacing w:before="0" w:after="0"/>
    </w:pPr>
  </w:style>
  <w:style w:type="paragraph" w:customStyle="1" w:styleId="BodyTextBold">
    <w:name w:val="Body Text Bold"/>
    <w:basedOn w:val="BodyText"/>
    <w:qFormat/>
    <w:rsid w:val="00FE16A1"/>
    <w:rPr>
      <w:b/>
    </w:rPr>
  </w:style>
  <w:style w:type="character" w:styleId="Hyperlink">
    <w:name w:val="Hyperlink"/>
    <w:basedOn w:val="DefaultParagraphFont"/>
    <w:uiPriority w:val="99"/>
    <w:unhideWhenUsed/>
    <w:rsid w:val="006D1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6290</Characters>
  <Application>Microsoft Office Word</Application>
  <DocSecurity>0</DocSecurity>
  <Lines>185</Lines>
  <Paragraphs>136</Paragraphs>
  <ScaleCrop>false</ScaleCrop>
  <Company>Author-it Software Corporation Ltd.</Company>
  <LinksUpToDate>false</LinksUpToDate>
  <CharactersWithSpaces>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SFLDEC001 Maintain floristry tools and equipment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