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SFL50125 Diploma of Floristry Design</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SFL50125 Diploma of Floristry Design</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SFL Floristry Training Package Release 2.0.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highly skilled senior floral designers who use a range of specialist technical, creative and conceptual floristry skills to design, construct and sell a diverse range of complex, small to large or themed products. These individuals have substantial depth of knowledge of floristry construction techniques and design elements and principles. With considerable experience across product categories they have a strategic design and product planning focus as part of their job role.</w:t>
      </w:r>
    </w:p>
    <w:p w:rsidP="00F04378">
      <w:r>
        <w:t>They work with significant autonomy, are accountable for personal outputs and, usually, those of a team. Some senior floral designers take a lead role in coordinating the day-to-day operational and business planning activities of floristry businesses.</w:t>
      </w:r>
    </w:p>
    <w:p w:rsidP="00F04378">
      <w:r>
        <w:t>This qualification provides a pathway to work as a senior floral designer in a diversity of floristry industry business types including retail floristry shops, studios and those that specialise in corporate or special events. Floral designers may also be individual freelance contractors.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Entry to this qualification is open to individuals who have:</w:t>
      </w:r>
    </w:p>
    <w:p w:rsidP="00F0357A">
      <w:pPr>
        <w:numPr>
          <w:ilvl w:val="0"/>
          <w:numId w:val="1"/>
        </w:numPr>
        <w:ind w:left="720" w:hanging="360"/>
        <w:jc w:val="left"/>
      </w:pPr>
      <w:r>
        <w:t xml:space="preserve">achieved a Certificate III in Floristry; </w:t>
      </w:r>
      <w:r>
        <w:rPr>
          <w:rStyle w:val="Strong"/>
        </w:rPr>
        <w:t>AND</w:t>
      </w:r>
    </w:p>
    <w:p w:rsidP="00F0357A">
      <w:pPr>
        <w:numPr>
          <w:ilvl w:val="0"/>
          <w:numId w:val="1"/>
        </w:numPr>
        <w:ind w:left="720" w:hanging="360"/>
        <w:jc w:val="left"/>
      </w:pPr>
      <w:r>
        <w:t>demonstrated industry experience in the application of the skills and knowledge of the core units of the Certificate IV in Floristry. This applied experience may be demonstrated either by:</w:t>
      </w:r>
    </w:p>
    <w:p w:rsidP="00F0357A">
      <w:pPr>
        <w:numPr>
          <w:ilvl w:val="1"/>
          <w:numId w:val="1"/>
        </w:numPr>
        <w:ind w:left="1440" w:hanging="360"/>
        <w:jc w:val="left"/>
      </w:pPr>
      <w:r>
        <w:t xml:space="preserve">providing a portfolio of evidence outlining how the skills and knowledge gained in the core units of the Certificate IV in Floristry have been applied in an industry context; </w:t>
      </w:r>
      <w:r>
        <w:rPr>
          <w:rStyle w:val="Strong"/>
        </w:rPr>
        <w:t>OR</w:t>
      </w:r>
    </w:p>
    <w:p w:rsidP="00F0357A">
      <w:pPr>
        <w:numPr>
          <w:ilvl w:val="1"/>
          <w:numId w:val="1"/>
        </w:numPr>
        <w:ind w:left="1440" w:hanging="360"/>
        <w:jc w:val="left"/>
      </w:pPr>
      <w:r>
        <w:t>3 years post qualification industry experience.</w:t>
      </w:r>
    </w:p>
    <w:p w:rsidR="00F0357A" w:rsidP="00F0357A"/>
    <w:p w:rsidR="009926F6" w:rsidP="009B0979" w14:paraId="3D125085" w14:textId="380E3603">
      <w:pPr>
        <w:pStyle w:val="Heading1"/>
      </w:pPr>
      <w:r>
        <w:t>Packaging Rules</w:t>
      </w:r>
    </w:p>
    <w:p w:rsidP="00060285" w14:paraId="0F064752" w14:textId="70EEA8B1">
      <w:r>
        <w:rPr>
          <w:rStyle w:val="Strong"/>
        </w:rPr>
        <w:t>12 units must be completed:</w:t>
      </w:r>
    </w:p>
    <w:p w:rsidP="00060285">
      <w:pPr>
        <w:numPr>
          <w:ilvl w:val="0"/>
          <w:numId w:val="2"/>
        </w:numPr>
        <w:ind w:left="720" w:hanging="360"/>
        <w:jc w:val="left"/>
      </w:pPr>
      <w:r>
        <w:rPr>
          <w:rStyle w:val="Strong"/>
        </w:rPr>
        <w:t>6 core units</w:t>
      </w:r>
    </w:p>
    <w:p w:rsidP="00060285">
      <w:pPr>
        <w:numPr>
          <w:ilvl w:val="0"/>
          <w:numId w:val="2"/>
        </w:numPr>
        <w:ind w:left="720" w:hanging="360"/>
        <w:jc w:val="left"/>
      </w:pPr>
      <w:r>
        <w:rPr>
          <w:rStyle w:val="Strong"/>
        </w:rPr>
        <w:t>6 elective units</w:t>
      </w:r>
      <w:r>
        <w:t>, consisting of:</w:t>
      </w:r>
    </w:p>
    <w:p w:rsidP="00060285">
      <w:pPr>
        <w:numPr>
          <w:ilvl w:val="1"/>
          <w:numId w:val="2"/>
        </w:numPr>
        <w:ind w:left="1440" w:hanging="360"/>
        <w:jc w:val="left"/>
      </w:pPr>
      <w:r>
        <w:t>3 units from the list below</w:t>
      </w:r>
    </w:p>
    <w:p w:rsidP="00060285">
      <w:pPr>
        <w:numPr>
          <w:ilvl w:val="1"/>
          <w:numId w:val="2"/>
        </w:numPr>
        <w:ind w:left="1440" w:hanging="360"/>
        <w:jc w:val="left"/>
      </w:pPr>
      <w:r>
        <w:t>3 units from the list below, elsewhere in SFL Floristry Training Package, or any other current Training Package or accredited course.</w:t>
      </w:r>
    </w:p>
    <w:p w:rsidP="00060285">
      <w:r>
        <w:t>The selection of electives must be guided by the job outcome sought, local industry requirements and the complexity of skills appropriate to the AQF level of this qualification.</w:t>
      </w:r>
    </w:p>
    <w:tbl>
      <w:tblPr>
        <w:tblStyle w:val="TableGrid"/>
        <w:tblW w:w="5000" w:type="pct"/>
        <w:jc w:val="left"/>
      </w:tblPr>
      <w:tblGrid>
        <w:gridCol w:w="4212"/>
        <w:gridCol w:w="4212"/>
      </w:tblGrid>
      <w:tr>
        <w:tblPrEx>
          <w:tblW w:w="5000" w:type="pct"/>
        </w:tblPrEx>
        <w:tc>
          <w:tcPr>
            <w:tcW w:w="0" w:type="auto"/>
            <w:gridSpan w:val="2"/>
          </w:tcPr>
          <w:p w:rsidP="00060285">
            <w:pPr>
              <w:jc w:val="left"/>
              <w:rPr>
                <w:b/>
                <w:bCs/>
              </w:rPr>
            </w:pPr>
            <w:r>
              <w:rPr>
                <w:b/>
                <w:bCs/>
              </w:rPr>
              <w:t>Core units</w:t>
            </w:r>
          </w:p>
        </w:tc>
      </w:tr>
      <w:tr>
        <w:tblPrEx>
          <w:tblW w:w="5000" w:type="pct"/>
        </w:tblPrEx>
        <w:tc>
          <w:tcPr>
            <w:tcW w:w="0" w:type="auto"/>
          </w:tcPr>
          <w:p w:rsidP="00060285">
            <w:r>
              <w:t>SFLDEC004</w:t>
            </w:r>
          </w:p>
        </w:tc>
        <w:tc>
          <w:tcPr>
            <w:tcW w:w="0" w:type="auto"/>
          </w:tcPr>
          <w:p w:rsidP="00060285">
            <w:r>
              <w:t>Design and produce innovative floristry products</w:t>
            </w:r>
          </w:p>
        </w:tc>
      </w:tr>
      <w:tr>
        <w:tblPrEx>
          <w:tblW w:w="5000" w:type="pct"/>
        </w:tblPrEx>
        <w:tc>
          <w:tcPr>
            <w:tcW w:w="0" w:type="auto"/>
          </w:tcPr>
          <w:p w:rsidP="00060285">
            <w:r>
              <w:t>SFLDEC011</w:t>
            </w:r>
          </w:p>
        </w:tc>
        <w:tc>
          <w:tcPr>
            <w:tcW w:w="0" w:type="auto"/>
          </w:tcPr>
          <w:p w:rsidP="00060285">
            <w:r>
              <w:t>Style and manage floristry for events</w:t>
            </w:r>
          </w:p>
        </w:tc>
      </w:tr>
      <w:tr>
        <w:tblPrEx>
          <w:tblW w:w="5000" w:type="pct"/>
        </w:tblPrEx>
        <w:tc>
          <w:tcPr>
            <w:tcW w:w="0" w:type="auto"/>
          </w:tcPr>
          <w:p w:rsidP="00060285">
            <w:r>
              <w:t>SFLDEC013</w:t>
            </w:r>
          </w:p>
        </w:tc>
        <w:tc>
          <w:tcPr>
            <w:tcW w:w="0" w:type="auto"/>
          </w:tcPr>
          <w:p w:rsidP="00060285">
            <w:r>
              <w:t>Plan floristry designs with clients</w:t>
            </w:r>
          </w:p>
        </w:tc>
      </w:tr>
      <w:tr>
        <w:tblPrEx>
          <w:tblW w:w="5000" w:type="pct"/>
        </w:tblPrEx>
        <w:tc>
          <w:tcPr>
            <w:tcW w:w="0" w:type="auto"/>
          </w:tcPr>
          <w:p w:rsidP="00060285">
            <w:r>
              <w:t>SFLDEC014</w:t>
            </w:r>
          </w:p>
        </w:tc>
        <w:tc>
          <w:tcPr>
            <w:tcW w:w="0" w:type="auto"/>
          </w:tcPr>
          <w:p w:rsidP="00060285">
            <w:r>
              <w:t>Research theories of creativity</w:t>
            </w:r>
          </w:p>
        </w:tc>
      </w:tr>
      <w:tr>
        <w:tblPrEx>
          <w:tblW w:w="5000" w:type="pct"/>
        </w:tblPrEx>
        <w:tc>
          <w:tcPr>
            <w:tcW w:w="0" w:type="auto"/>
          </w:tcPr>
          <w:p w:rsidP="00060285">
            <w:r>
              <w:t>SFLDEC015</w:t>
            </w:r>
          </w:p>
        </w:tc>
        <w:tc>
          <w:tcPr>
            <w:tcW w:w="0" w:type="auto"/>
          </w:tcPr>
          <w:p w:rsidP="00060285">
            <w:r>
              <w:t>Research global floristry trends</w:t>
            </w:r>
          </w:p>
        </w:tc>
      </w:tr>
      <w:tr>
        <w:tblPrEx>
          <w:tblW w:w="5000" w:type="pct"/>
        </w:tblPrEx>
        <w:tc>
          <w:tcPr>
            <w:tcW w:w="0" w:type="auto"/>
          </w:tcPr>
          <w:p w:rsidP="00060285">
            <w:r>
              <w:t>SFLSOP011</w:t>
            </w:r>
          </w:p>
        </w:tc>
        <w:tc>
          <w:tcPr>
            <w:tcW w:w="0" w:type="auto"/>
          </w:tcPr>
          <w:p w:rsidP="00060285">
            <w:r>
              <w:t>Develop a floristry product range</w:t>
            </w:r>
          </w:p>
        </w:tc>
      </w:tr>
      <w:tr>
        <w:tblPrEx>
          <w:tblW w:w="5000" w:type="pct"/>
        </w:tblPrEx>
        <w:tc>
          <w:tcPr>
            <w:tcW w:w="0" w:type="auto"/>
            <w:gridSpan w:val="2"/>
          </w:tcPr>
          <w:p w:rsidP="00060285">
            <w:r>
              <w:rPr>
                <w:rStyle w:val="Strong"/>
              </w:rPr>
              <w:t>Elective units</w:t>
            </w:r>
          </w:p>
        </w:tc>
      </w:tr>
      <w:tr>
        <w:tblPrEx>
          <w:tblW w:w="5000" w:type="pct"/>
        </w:tblPrEx>
        <w:tc>
          <w:tcPr>
            <w:tcW w:w="0" w:type="auto"/>
            <w:gridSpan w:val="2"/>
          </w:tcPr>
          <w:p w:rsidP="00060285">
            <w:r>
              <w:rPr>
                <w:i/>
                <w:iCs/>
              </w:rPr>
              <w:t>Administration</w:t>
            </w:r>
          </w:p>
        </w:tc>
      </w:tr>
      <w:tr>
        <w:tblPrEx>
          <w:tblW w:w="5000" w:type="pct"/>
        </w:tblPrEx>
        <w:tc>
          <w:tcPr>
            <w:tcW w:w="0" w:type="auto"/>
          </w:tcPr>
          <w:p w:rsidP="00060285">
            <w:r>
              <w:t>BSBFIN302</w:t>
            </w:r>
          </w:p>
        </w:tc>
        <w:tc>
          <w:tcPr>
            <w:tcW w:w="0" w:type="auto"/>
          </w:tcPr>
          <w:p w:rsidP="00060285">
            <w:r>
              <w:t>Maintain financial records</w:t>
            </w:r>
          </w:p>
        </w:tc>
      </w:tr>
      <w:tr>
        <w:tblPrEx>
          <w:tblW w:w="5000" w:type="pct"/>
        </w:tblPrEx>
        <w:tc>
          <w:tcPr>
            <w:tcW w:w="0" w:type="auto"/>
          </w:tcPr>
          <w:p w:rsidP="00060285">
            <w:r>
              <w:t>BSBPRC402</w:t>
            </w:r>
          </w:p>
        </w:tc>
        <w:tc>
          <w:tcPr>
            <w:tcW w:w="0" w:type="auto"/>
          </w:tcPr>
          <w:p w:rsidP="00060285">
            <w:r>
              <w:t>Negotiate contracts</w:t>
            </w:r>
          </w:p>
        </w:tc>
      </w:tr>
      <w:tr>
        <w:tblPrEx>
          <w:tblW w:w="5000" w:type="pct"/>
        </w:tblPrEx>
        <w:tc>
          <w:tcPr>
            <w:tcW w:w="0" w:type="auto"/>
          </w:tcPr>
          <w:p w:rsidP="00060285">
            <w:r>
              <w:t>CUAPPR417</w:t>
            </w:r>
          </w:p>
        </w:tc>
        <w:tc>
          <w:tcPr>
            <w:tcW w:w="0" w:type="auto"/>
          </w:tcPr>
          <w:p w:rsidP="00060285">
            <w:r>
              <w:t>Select and prepare creative work for exhibition</w:t>
            </w:r>
          </w:p>
        </w:tc>
      </w:tr>
      <w:tr>
        <w:tblPrEx>
          <w:tblW w:w="5000" w:type="pct"/>
        </w:tblPrEx>
        <w:tc>
          <w:tcPr>
            <w:tcW w:w="0" w:type="auto"/>
          </w:tcPr>
          <w:p w:rsidP="00060285">
            <w:r>
              <w:t>SFLSOP012</w:t>
            </w:r>
          </w:p>
        </w:tc>
        <w:tc>
          <w:tcPr>
            <w:tcW w:w="0" w:type="auto"/>
          </w:tcPr>
          <w:p w:rsidP="00060285">
            <w:r>
              <w:t>Maintain and order floristry stock</w:t>
            </w:r>
          </w:p>
        </w:tc>
      </w:tr>
      <w:tr>
        <w:tblPrEx>
          <w:tblW w:w="5000" w:type="pct"/>
        </w:tblPrEx>
        <w:tc>
          <w:tcPr>
            <w:tcW w:w="0" w:type="auto"/>
            <w:gridSpan w:val="2"/>
          </w:tcPr>
          <w:p w:rsidP="00060285">
            <w:r>
              <w:rPr>
                <w:i/>
                <w:iCs/>
              </w:rPr>
              <w:t>Design</w:t>
            </w:r>
          </w:p>
        </w:tc>
      </w:tr>
      <w:tr>
        <w:tblPrEx>
          <w:tblW w:w="5000" w:type="pct"/>
        </w:tblPrEx>
        <w:tc>
          <w:tcPr>
            <w:tcW w:w="0" w:type="auto"/>
          </w:tcPr>
          <w:p w:rsidP="00060285">
            <w:r>
              <w:t>AHCPGD403</w:t>
            </w:r>
          </w:p>
        </w:tc>
        <w:tc>
          <w:tcPr>
            <w:tcW w:w="0" w:type="auto"/>
          </w:tcPr>
          <w:p w:rsidP="00060285">
            <w:r>
              <w:t>Design plant displays</w:t>
            </w:r>
          </w:p>
        </w:tc>
      </w:tr>
      <w:tr>
        <w:tblPrEx>
          <w:tblW w:w="5000" w:type="pct"/>
        </w:tblPrEx>
        <w:tc>
          <w:tcPr>
            <w:tcW w:w="0" w:type="auto"/>
          </w:tcPr>
          <w:p w:rsidP="00060285">
            <w:r>
              <w:t>BSBCRT512</w:t>
            </w:r>
          </w:p>
        </w:tc>
        <w:tc>
          <w:tcPr>
            <w:tcW w:w="0" w:type="auto"/>
          </w:tcPr>
          <w:p w:rsidP="00060285">
            <w:r>
              <w:t>Originate and develop concepts</w:t>
            </w:r>
          </w:p>
        </w:tc>
      </w:tr>
      <w:tr>
        <w:tblPrEx>
          <w:tblW w:w="5000" w:type="pct"/>
        </w:tblPrEx>
        <w:tc>
          <w:tcPr>
            <w:tcW w:w="0" w:type="auto"/>
          </w:tcPr>
          <w:p w:rsidP="00060285">
            <w:r>
              <w:t>CUADES511</w:t>
            </w:r>
          </w:p>
        </w:tc>
        <w:tc>
          <w:tcPr>
            <w:tcW w:w="0" w:type="auto"/>
          </w:tcPr>
          <w:p w:rsidP="00060285">
            <w:r>
              <w:t>Implement design solutions</w:t>
            </w:r>
          </w:p>
        </w:tc>
      </w:tr>
      <w:tr>
        <w:tblPrEx>
          <w:tblW w:w="5000" w:type="pct"/>
        </w:tblPrEx>
        <w:tc>
          <w:tcPr>
            <w:tcW w:w="0" w:type="auto"/>
          </w:tcPr>
          <w:p w:rsidP="00060285">
            <w:r>
              <w:t>CUAACD311</w:t>
            </w:r>
          </w:p>
        </w:tc>
        <w:tc>
          <w:tcPr>
            <w:tcW w:w="0" w:type="auto"/>
          </w:tcPr>
          <w:p w:rsidP="00060285">
            <w:r>
              <w:t>Produce drawings to communicate ideas</w:t>
            </w:r>
          </w:p>
        </w:tc>
      </w:tr>
      <w:tr>
        <w:tblPrEx>
          <w:tblW w:w="5000" w:type="pct"/>
        </w:tblPrEx>
        <w:tc>
          <w:tcPr>
            <w:tcW w:w="0" w:type="auto"/>
          </w:tcPr>
          <w:p w:rsidP="00060285">
            <w:r>
              <w:t>CUAACD312</w:t>
            </w:r>
          </w:p>
        </w:tc>
        <w:tc>
          <w:tcPr>
            <w:tcW w:w="0" w:type="auto"/>
          </w:tcPr>
          <w:p w:rsidP="00060285">
            <w:r>
              <w:t>Produce computer-aided drawings</w:t>
            </w:r>
          </w:p>
        </w:tc>
      </w:tr>
      <w:tr>
        <w:tblPrEx>
          <w:tblW w:w="5000" w:type="pct"/>
        </w:tblPrEx>
        <w:tc>
          <w:tcPr>
            <w:tcW w:w="0" w:type="auto"/>
          </w:tcPr>
          <w:p w:rsidP="00060285">
            <w:r>
              <w:t>CUAACD411</w:t>
            </w:r>
          </w:p>
        </w:tc>
        <w:tc>
          <w:tcPr>
            <w:tcW w:w="0" w:type="auto"/>
          </w:tcPr>
          <w:p w:rsidP="00060285">
            <w:r>
              <w:t>Integrate colour theory and design processes</w:t>
            </w:r>
          </w:p>
        </w:tc>
      </w:tr>
      <w:tr>
        <w:tblPrEx>
          <w:tblW w:w="5000" w:type="pct"/>
        </w:tblPrEx>
        <w:tc>
          <w:tcPr>
            <w:tcW w:w="0" w:type="auto"/>
          </w:tcPr>
          <w:p w:rsidP="00060285">
            <w:r>
              <w:t>CUADIG315</w:t>
            </w:r>
          </w:p>
        </w:tc>
        <w:tc>
          <w:tcPr>
            <w:tcW w:w="0" w:type="auto"/>
          </w:tcPr>
          <w:p w:rsidP="00060285">
            <w:r>
              <w:t>Produce digital images</w:t>
            </w:r>
          </w:p>
        </w:tc>
      </w:tr>
      <w:tr>
        <w:tblPrEx>
          <w:tblW w:w="5000" w:type="pct"/>
        </w:tblPrEx>
        <w:tc>
          <w:tcPr>
            <w:tcW w:w="0" w:type="auto"/>
            <w:gridSpan w:val="2"/>
          </w:tcPr>
          <w:p w:rsidP="00060285">
            <w:r>
              <w:rPr>
                <w:i/>
                <w:iCs/>
              </w:rPr>
              <w:t>E-business</w:t>
            </w:r>
          </w:p>
        </w:tc>
      </w:tr>
      <w:tr>
        <w:tblPrEx>
          <w:tblW w:w="5000" w:type="pct"/>
        </w:tblPrEx>
        <w:tc>
          <w:tcPr>
            <w:tcW w:w="0" w:type="auto"/>
          </w:tcPr>
          <w:p w:rsidP="00060285">
            <w:r>
              <w:t>BSBTEC405</w:t>
            </w:r>
          </w:p>
        </w:tc>
        <w:tc>
          <w:tcPr>
            <w:tcW w:w="0" w:type="auto"/>
          </w:tcPr>
          <w:p w:rsidP="00060285">
            <w:r>
              <w:t>Review and maintain organisation's digital presence</w:t>
            </w:r>
          </w:p>
        </w:tc>
      </w:tr>
      <w:tr>
        <w:tblPrEx>
          <w:tblW w:w="5000" w:type="pct"/>
        </w:tblPrEx>
        <w:tc>
          <w:tcPr>
            <w:tcW w:w="0" w:type="auto"/>
          </w:tcPr>
          <w:p w:rsidP="00060285">
            <w:r>
              <w:t>BSBTEC501</w:t>
            </w:r>
          </w:p>
        </w:tc>
        <w:tc>
          <w:tcPr>
            <w:tcW w:w="0" w:type="auto"/>
          </w:tcPr>
          <w:p w:rsidP="00060285">
            <w:r>
              <w:t>Develop and implement an e-commerce strategy</w:t>
            </w:r>
          </w:p>
        </w:tc>
      </w:tr>
      <w:tr>
        <w:tblPrEx>
          <w:tblW w:w="5000" w:type="pct"/>
        </w:tblPrEx>
        <w:tc>
          <w:tcPr>
            <w:tcW w:w="0" w:type="auto"/>
            <w:gridSpan w:val="2"/>
          </w:tcPr>
          <w:p w:rsidP="00060285">
            <w:r>
              <w:rPr>
                <w:i/>
                <w:iCs/>
              </w:rPr>
              <w:t>Horticulture</w:t>
            </w:r>
          </w:p>
        </w:tc>
      </w:tr>
      <w:tr>
        <w:tblPrEx>
          <w:tblW w:w="5000" w:type="pct"/>
        </w:tblPrEx>
        <w:tc>
          <w:tcPr>
            <w:tcW w:w="0" w:type="auto"/>
          </w:tcPr>
          <w:p w:rsidP="00060285">
            <w:r>
              <w:t>AHCNSY310</w:t>
            </w:r>
          </w:p>
        </w:tc>
        <w:tc>
          <w:tcPr>
            <w:tcW w:w="0" w:type="auto"/>
          </w:tcPr>
          <w:p w:rsidP="00060285">
            <w:r>
              <w:t>Install and maintain plant displays</w:t>
            </w:r>
          </w:p>
        </w:tc>
      </w:tr>
      <w:tr>
        <w:tblPrEx>
          <w:tblW w:w="5000" w:type="pct"/>
        </w:tblPrEx>
        <w:tc>
          <w:tcPr>
            <w:tcW w:w="0" w:type="auto"/>
            <w:gridSpan w:val="2"/>
          </w:tcPr>
          <w:p w:rsidP="00060285">
            <w:r>
              <w:rPr>
                <w:i/>
                <w:iCs/>
              </w:rPr>
              <w:t>Management</w:t>
            </w:r>
          </w:p>
        </w:tc>
      </w:tr>
      <w:tr>
        <w:tblPrEx>
          <w:tblW w:w="5000" w:type="pct"/>
        </w:tblPrEx>
        <w:tc>
          <w:tcPr>
            <w:tcW w:w="0" w:type="auto"/>
          </w:tcPr>
          <w:p w:rsidP="00060285">
            <w:r>
              <w:t>SFLMGT001</w:t>
            </w:r>
          </w:p>
        </w:tc>
        <w:tc>
          <w:tcPr>
            <w:tcW w:w="0" w:type="auto"/>
          </w:tcPr>
          <w:p w:rsidP="00060285">
            <w:r>
              <w:t>Coordinate floristry work teams</w:t>
            </w:r>
          </w:p>
        </w:tc>
      </w:tr>
      <w:tr>
        <w:tblPrEx>
          <w:tblW w:w="5000" w:type="pct"/>
        </w:tblPrEx>
        <w:tc>
          <w:tcPr>
            <w:tcW w:w="0" w:type="auto"/>
          </w:tcPr>
          <w:p w:rsidP="00060285">
            <w:r>
              <w:t>SITXHRM009</w:t>
            </w:r>
          </w:p>
        </w:tc>
        <w:tc>
          <w:tcPr>
            <w:tcW w:w="0" w:type="auto"/>
          </w:tcPr>
          <w:p w:rsidP="00060285">
            <w:r>
              <w:t>Lead and manage people</w:t>
            </w:r>
          </w:p>
        </w:tc>
      </w:tr>
      <w:tr>
        <w:tblPrEx>
          <w:tblW w:w="5000" w:type="pct"/>
        </w:tblPrEx>
        <w:tc>
          <w:tcPr>
            <w:tcW w:w="0" w:type="auto"/>
            <w:gridSpan w:val="2"/>
          </w:tcPr>
          <w:p w:rsidP="00060285">
            <w:r>
              <w:rPr>
                <w:i/>
                <w:iCs/>
              </w:rPr>
              <w:t>Marketing</w:t>
            </w:r>
          </w:p>
        </w:tc>
      </w:tr>
      <w:tr>
        <w:tblPrEx>
          <w:tblW w:w="5000" w:type="pct"/>
        </w:tblPrEx>
        <w:tc>
          <w:tcPr>
            <w:tcW w:w="0" w:type="auto"/>
          </w:tcPr>
          <w:p w:rsidP="00060285">
            <w:r>
              <w:t>BSBCMM411</w:t>
            </w:r>
          </w:p>
        </w:tc>
        <w:tc>
          <w:tcPr>
            <w:tcW w:w="0" w:type="auto"/>
          </w:tcPr>
          <w:p w:rsidP="00060285">
            <w:r>
              <w:t>Make presentations</w:t>
            </w:r>
          </w:p>
        </w:tc>
      </w:tr>
      <w:tr>
        <w:tblPrEx>
          <w:tblW w:w="5000" w:type="pct"/>
        </w:tblPrEx>
        <w:tc>
          <w:tcPr>
            <w:tcW w:w="0" w:type="auto"/>
            <w:gridSpan w:val="2"/>
          </w:tcPr>
          <w:p w:rsidP="00060285">
            <w:r>
              <w:rPr>
                <w:i/>
                <w:iCs/>
              </w:rPr>
              <w:t>Small business management</w:t>
            </w:r>
          </w:p>
        </w:tc>
      </w:tr>
      <w:tr>
        <w:tblPrEx>
          <w:tblW w:w="5000" w:type="pct"/>
        </w:tblPrEx>
        <w:tc>
          <w:tcPr>
            <w:tcW w:w="0" w:type="auto"/>
          </w:tcPr>
          <w:p w:rsidP="00060285">
            <w:r>
              <w:t>BSBESB402</w:t>
            </w:r>
          </w:p>
        </w:tc>
        <w:tc>
          <w:tcPr>
            <w:tcW w:w="0" w:type="auto"/>
          </w:tcPr>
          <w:p w:rsidP="00060285">
            <w:r>
              <w:t>Establish legal and risk management requirements of new business ventures</w:t>
            </w:r>
          </w:p>
        </w:tc>
      </w:tr>
      <w:tr>
        <w:tblPrEx>
          <w:tblW w:w="5000" w:type="pct"/>
        </w:tblPrEx>
        <w:tc>
          <w:tcPr>
            <w:tcW w:w="0" w:type="auto"/>
          </w:tcPr>
          <w:p w:rsidP="00060285">
            <w:r>
              <w:t>BSBESB403</w:t>
            </w:r>
          </w:p>
        </w:tc>
        <w:tc>
          <w:tcPr>
            <w:tcW w:w="0" w:type="auto"/>
          </w:tcPr>
          <w:p w:rsidP="00060285">
            <w:r>
              <w:t>Plan finances for new business ventures</w:t>
            </w:r>
          </w:p>
        </w:tc>
      </w:tr>
      <w:tr>
        <w:tblPrEx>
          <w:tblW w:w="5000" w:type="pct"/>
        </w:tblPrEx>
        <w:tc>
          <w:tcPr>
            <w:tcW w:w="0" w:type="auto"/>
          </w:tcPr>
          <w:p w:rsidP="00060285">
            <w:r>
              <w:t>BSBESB404</w:t>
            </w:r>
          </w:p>
        </w:tc>
        <w:tc>
          <w:tcPr>
            <w:tcW w:w="0" w:type="auto"/>
          </w:tcPr>
          <w:p w:rsidP="00060285">
            <w:r>
              <w:t>Market new business ventures</w:t>
            </w:r>
          </w:p>
        </w:tc>
      </w:tr>
      <w:tr>
        <w:tblPrEx>
          <w:tblW w:w="5000" w:type="pct"/>
        </w:tblPrEx>
        <w:tc>
          <w:tcPr>
            <w:tcW w:w="0" w:type="auto"/>
          </w:tcPr>
          <w:p w:rsidP="00060285">
            <w:r>
              <w:t>BSBESB401</w:t>
            </w:r>
          </w:p>
        </w:tc>
        <w:tc>
          <w:tcPr>
            <w:tcW w:w="0" w:type="auto"/>
          </w:tcPr>
          <w:p w:rsidP="00060285">
            <w:r>
              <w:t>Research and develop business plans</w:t>
            </w:r>
          </w:p>
        </w:tc>
      </w:tr>
      <w:tr>
        <w:tblPrEx>
          <w:tblW w:w="5000" w:type="pct"/>
        </w:tblPrEx>
        <w:tc>
          <w:tcPr>
            <w:tcW w:w="0" w:type="auto"/>
          </w:tcPr>
          <w:p w:rsidP="00060285">
            <w:r>
              <w:t>BSBESB406</w:t>
            </w:r>
          </w:p>
        </w:tc>
        <w:tc>
          <w:tcPr>
            <w:tcW w:w="0" w:type="auto"/>
          </w:tcPr>
          <w:p w:rsidP="00060285">
            <w:r>
              <w:t>Establish operational strategies and procedures for new business ventures</w:t>
            </w:r>
          </w:p>
        </w:tc>
      </w:tr>
      <w:tr>
        <w:tblPrEx>
          <w:tblW w:w="5000" w:type="pct"/>
        </w:tblPrEx>
        <w:tc>
          <w:tcPr>
            <w:tcW w:w="0" w:type="auto"/>
          </w:tcPr>
          <w:p w:rsidP="00060285">
            <w:r>
              <w:t>BSBESB407</w:t>
            </w:r>
          </w:p>
        </w:tc>
        <w:tc>
          <w:tcPr>
            <w:tcW w:w="0" w:type="auto"/>
          </w:tcPr>
          <w:p w:rsidP="00060285">
            <w:r>
              <w:t>Manage finances for new business ventures</w:t>
            </w:r>
          </w:p>
        </w:tc>
      </w:tr>
      <w:tr>
        <w:tblPrEx>
          <w:tblW w:w="5000" w:type="pct"/>
        </w:tblPrEx>
        <w:tc>
          <w:tcPr>
            <w:tcW w:w="0" w:type="auto"/>
          </w:tcPr>
          <w:p w:rsidP="00060285">
            <w:r>
              <w:t>BSBHRM415</w:t>
            </w:r>
          </w:p>
        </w:tc>
        <w:tc>
          <w:tcPr>
            <w:tcW w:w="0" w:type="auto"/>
          </w:tcPr>
          <w:p w:rsidP="00060285">
            <w:r>
              <w:t>Coordinate recruitment and onboarding</w:t>
            </w:r>
          </w:p>
        </w:tc>
      </w:tr>
      <w:tr>
        <w:tblPrEx>
          <w:tblW w:w="5000" w:type="pct"/>
        </w:tblPrEx>
        <w:tc>
          <w:tcPr>
            <w:tcW w:w="0" w:type="auto"/>
            <w:gridSpan w:val="2"/>
          </w:tcPr>
          <w:p w:rsidP="00060285">
            <w:r>
              <w:rPr>
                <w:i/>
                <w:iCs/>
              </w:rPr>
              <w:t>Sustainability</w:t>
            </w:r>
          </w:p>
        </w:tc>
      </w:tr>
      <w:tr>
        <w:tblPrEx>
          <w:tblW w:w="5000" w:type="pct"/>
        </w:tblPrEx>
        <w:tc>
          <w:tcPr>
            <w:tcW w:w="0" w:type="auto"/>
          </w:tcPr>
          <w:p w:rsidP="00060285">
            <w:r>
              <w:t>BSBSUS511</w:t>
            </w:r>
          </w:p>
        </w:tc>
        <w:tc>
          <w:tcPr>
            <w:tcW w:w="0" w:type="auto"/>
          </w:tcPr>
          <w:p w:rsidP="00060285">
            <w:r>
              <w:t>Develop workplace policies and procedures for sustainability</w:t>
            </w:r>
          </w:p>
        </w:tc>
      </w:tr>
      <w:tr>
        <w:tblPrEx>
          <w:tblW w:w="5000" w:type="pct"/>
        </w:tblPrEx>
        <w:tc>
          <w:tcPr>
            <w:tcW w:w="0" w:type="auto"/>
            <w:gridSpan w:val="2"/>
          </w:tcPr>
          <w:p w:rsidP="00060285">
            <w:r>
              <w:rPr>
                <w:i/>
                <w:iCs/>
              </w:rPr>
              <w:t>Training and education</w:t>
            </w:r>
          </w:p>
        </w:tc>
      </w:tr>
      <w:tr>
        <w:tblPrEx>
          <w:tblW w:w="5000" w:type="pct"/>
        </w:tblPrEx>
        <w:tc>
          <w:tcPr>
            <w:tcW w:w="0" w:type="auto"/>
          </w:tcPr>
          <w:p w:rsidP="00060285">
            <w:r>
              <w:t>TAEDEL311</w:t>
            </w:r>
          </w:p>
        </w:tc>
        <w:tc>
          <w:tcPr>
            <w:tcW w:w="0" w:type="auto"/>
          </w:tcPr>
          <w:p w:rsidP="00060285">
            <w:r>
              <w:t>Provide work skill instruction</w:t>
            </w:r>
          </w:p>
        </w:tc>
      </w:tr>
      <w:tr>
        <w:tblPrEx>
          <w:tblW w:w="5000" w:type="pct"/>
        </w:tblPrEx>
        <w:tc>
          <w:tcPr>
            <w:tcW w:w="0" w:type="auto"/>
          </w:tcPr>
          <w:p w:rsidP="00060285">
            <w:r>
              <w:t>TAEDEL414</w:t>
            </w:r>
          </w:p>
        </w:tc>
        <w:tc>
          <w:tcPr>
            <w:tcW w:w="0" w:type="auto"/>
          </w:tcPr>
          <w:p w:rsidP="00060285">
            <w:r>
              <w:t>Mentor in the workplace</w:t>
            </w:r>
          </w:p>
        </w:tc>
      </w:tr>
      <w:tr>
        <w:tblPrEx>
          <w:tblW w:w="5000" w:type="pct"/>
        </w:tblPrEx>
        <w:tc>
          <w:tcPr>
            <w:tcW w:w="0" w:type="auto"/>
            <w:gridSpan w:val="2"/>
          </w:tcPr>
          <w:p w:rsidP="00060285">
            <w:r>
              <w:rPr>
                <w:i/>
                <w:iCs/>
              </w:rPr>
              <w:t>Work health and safety</w:t>
            </w:r>
          </w:p>
        </w:tc>
      </w:tr>
      <w:tr>
        <w:tblPrEx>
          <w:tblW w:w="5000" w:type="pct"/>
        </w:tblPrEx>
        <w:tc>
          <w:tcPr>
            <w:tcW w:w="0" w:type="auto"/>
          </w:tcPr>
          <w:p w:rsidP="00060285">
            <w:r>
              <w:t>SFLWHS002</w:t>
            </w:r>
          </w:p>
        </w:tc>
        <w:tc>
          <w:tcPr>
            <w:tcW w:w="0" w:type="auto"/>
          </w:tcPr>
          <w:p w:rsidP="00060285">
            <w:r>
              <w:t>Provide a safe work environment</w:t>
            </w:r>
          </w:p>
        </w:tc>
      </w:tr>
    </w:tbl>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SFL50125 Diploma of Floristry Design</w:t>
            </w:r>
          </w:p>
        </w:tc>
        <w:tc>
          <w:tcPr>
            <w:tcW w:w="2268" w:type="dxa"/>
          </w:tcPr>
          <w:p w:rsidP="002C2B22">
            <w:r>
              <w:t>SFL50115 Diploma of Floristry Design</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deleted imported units have been removed.</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https://vetnet.gov.au/Pages/TrainingDocs.aspx?q=1fbe7a66-4c60-4b1c-8616-a3e693d9d8b9</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SFL50125 Diploma of Floristry Design</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fbe7a66-4c60-4b1c-8616-a3e693d9d8b9"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SFL50125 Diploma of Floristry Design</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2025-08-13T03:54:08Z</dcterms:created>
  <dcterms:modified xsi:type="dcterms:W3CDTF">2025-08-13T03:54:08Z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