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C49" w:rsidP="009E6C49">
      <w:pPr>
        <w:pStyle w:val="Title"/>
      </w:pPr>
      <w:r>
        <w:fldChar w:fldCharType="begin"/>
      </w:r>
      <w:r>
        <w:instrText xml:space="preserve"> TITLE   \* MERGEFORMAT </w:instrText>
      </w:r>
      <w:r>
        <w:fldChar w:fldCharType="separate"/>
      </w:r>
      <w:r>
        <w:t>SFL50115 Diploma of</w:t>
      </w:r>
      <w:r>
        <w:t xml:space="preserve"> Floristry Design</w:t>
      </w:r>
      <w:r>
        <w:fldChar w:fldCharType="end"/>
      </w:r>
    </w:p>
    <w:p w:rsidR="009E6C49" w:rsidP="009E6C49">
      <w:pPr>
        <w:pStyle w:val="Version"/>
        <w:sectPr w:rsidSect="00A91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75F" w:rsidP="00A9175F">
      <w:pPr>
        <w:pStyle w:val="SuperHeading"/>
      </w:pPr>
      <w:r w:rsidRPr="00A9175F">
        <w:t>SFL50115 Diploma of Floristry Design</w:t>
      </w:r>
    </w:p>
    <w:p w:rsidR="00000000" w:rsidRPr="00A9175F" w:rsidP="00A9175F">
      <w:pPr>
        <w:pStyle w:val="Heading1"/>
      </w:pPr>
      <w:bookmarkStart w:id="1" w:name="O_701626"/>
      <w:bookmarkEnd w:id="1"/>
      <w:r w:rsidRPr="00A9175F">
        <w:t>Modification History</w:t>
      </w:r>
    </w:p>
    <w:p w:rsidR="00000000" w:rsidRPr="00A9175F" w:rsidP="00A9175F">
      <w:pPr>
        <w:pStyle w:val="BodyText"/>
      </w:pPr>
      <w:r w:rsidRPr="00A9175F">
        <w:t>Not applicable.</w:t>
      </w:r>
    </w:p>
    <w:p w:rsidR="00000000" w:rsidRPr="00A9175F" w:rsidP="00A9175F">
      <w:pPr>
        <w:pStyle w:val="AllowPageBreak"/>
      </w:pPr>
    </w:p>
    <w:p w:rsidR="00000000" w:rsidRPr="00A9175F" w:rsidP="00A9175F">
      <w:pPr>
        <w:pStyle w:val="Heading1"/>
      </w:pPr>
      <w:bookmarkStart w:id="2" w:name="O_701627"/>
      <w:bookmarkEnd w:id="2"/>
      <w:r w:rsidRPr="00A9175F">
        <w:t>Qualification Description</w:t>
      </w:r>
    </w:p>
    <w:p w:rsidR="00000000" w:rsidRPr="00A9175F" w:rsidP="00A9175F">
      <w:pPr>
        <w:pStyle w:val="BodyText"/>
      </w:pPr>
      <w:r w:rsidRPr="00A9175F">
        <w:t>This qualification reflects the role of highly skilled senior floral designers who use a range of specialist technical, creative and conceptual floristry skills to design, cons</w:t>
      </w:r>
      <w:r w:rsidRPr="00A9175F">
        <w:t>truct and sell a diverse range of complex, small to large or themed products. These individuals have substantial depth of knowledge of floristry construction techniques and design elements and principles.  With considerable experience across product catego</w:t>
      </w:r>
      <w:r w:rsidRPr="00A9175F">
        <w:t>ries they have a strategic design and product planning focus as part of their job role.</w:t>
      </w:r>
    </w:p>
    <w:p w:rsidR="00000000" w:rsidRPr="00A9175F" w:rsidP="00A9175F">
      <w:pPr>
        <w:pStyle w:val="BodyText"/>
      </w:pPr>
    </w:p>
    <w:p w:rsidR="00000000" w:rsidRPr="00A9175F" w:rsidP="00A9175F">
      <w:pPr>
        <w:pStyle w:val="BodyText"/>
      </w:pPr>
      <w:r w:rsidRPr="00A9175F">
        <w:t xml:space="preserve">They work with significant autonomy, are accountable for personal outputs and, usually, those of a team. Some senior floral designers take a lead role in coordinating </w:t>
      </w:r>
      <w:r w:rsidRPr="00A9175F">
        <w:t>the day-to-day operational and business planning activities of floristry businesses.</w:t>
      </w:r>
    </w:p>
    <w:p w:rsidR="00000000" w:rsidRPr="00A9175F" w:rsidP="00A9175F">
      <w:pPr>
        <w:pStyle w:val="BodyText"/>
      </w:pPr>
    </w:p>
    <w:p w:rsidR="00000000" w:rsidRPr="00A9175F" w:rsidP="00A9175F">
      <w:pPr>
        <w:pStyle w:val="BodyText"/>
      </w:pPr>
      <w:r w:rsidRPr="00A9175F">
        <w:t>This qualification provides a pathway to work as a senior floral designer in a diversity of floristry industry business types including retail floristry shops, studios an</w:t>
      </w:r>
      <w:r w:rsidRPr="00A9175F">
        <w:t>d those that specialise in corporate or special events. Floral designers may also be individual freelance contractors.</w:t>
      </w:r>
    </w:p>
    <w:p w:rsidR="00000000" w:rsidRPr="00A9175F" w:rsidP="00A9175F">
      <w:pPr>
        <w:pStyle w:val="BodyText"/>
      </w:pPr>
    </w:p>
    <w:p w:rsidR="00000000" w:rsidRPr="00A9175F" w:rsidP="00A9175F">
      <w:pPr>
        <w:pStyle w:val="BodyText"/>
      </w:pPr>
      <w:r w:rsidRPr="00A9175F">
        <w:t>No occupational licensing, certification or specific legislative requirements apply to this qualification at the time of publication.</w:t>
      </w:r>
    </w:p>
    <w:p w:rsidR="00000000" w:rsidRPr="00A9175F" w:rsidP="00A9175F">
      <w:pPr>
        <w:pStyle w:val="AllowPageBreak"/>
      </w:pPr>
    </w:p>
    <w:p w:rsidR="00000000" w:rsidRPr="00A9175F" w:rsidP="00A9175F">
      <w:pPr>
        <w:pStyle w:val="Heading1"/>
      </w:pPr>
      <w:bookmarkStart w:id="3" w:name="O_701628"/>
      <w:bookmarkEnd w:id="3"/>
      <w:r w:rsidRPr="00A9175F">
        <w:t>Entry Requirements</w:t>
      </w:r>
    </w:p>
    <w:p w:rsidR="00000000" w:rsidRPr="00A9175F" w:rsidP="00A9175F">
      <w:pPr>
        <w:pStyle w:val="BodyText"/>
      </w:pPr>
      <w:r w:rsidRPr="00A9175F">
        <w:t>Entry to this qualification is open to individuals who have:</w:t>
      </w:r>
    </w:p>
    <w:p w:rsidR="00000000" w:rsidRPr="00A9175F" w:rsidP="00A9175F">
      <w:pPr>
        <w:pStyle w:val="ListBullet"/>
      </w:pPr>
      <w:r w:rsidRPr="00A9175F">
        <w:t xml:space="preserve">achieved a Certificate III in Floristry; </w:t>
      </w:r>
      <w:r w:rsidRPr="00A9175F">
        <w:rPr>
          <w:rStyle w:val="Underline"/>
        </w:rPr>
        <w:t>AND</w:t>
      </w:r>
    </w:p>
    <w:p w:rsidR="00000000" w:rsidRPr="00A9175F" w:rsidP="00A9175F">
      <w:pPr>
        <w:pStyle w:val="ListBullet"/>
      </w:pPr>
      <w:r w:rsidRPr="00A9175F">
        <w:t>demonstrated industry experience in the application of the skills and knowledge of the core units of the Certificat</w:t>
      </w:r>
      <w:r w:rsidRPr="00A9175F">
        <w:t>e IV in Floristry. This applied experience may be demonstrated either by:</w:t>
      </w:r>
    </w:p>
    <w:p w:rsidR="00000000" w:rsidRPr="00A9175F" w:rsidP="00A9175F">
      <w:pPr>
        <w:pStyle w:val="ListBullet2"/>
      </w:pPr>
      <w:r w:rsidRPr="00A9175F">
        <w:t xml:space="preserve">providing a portfolio of evidence outlining how the skills and knowledge gained in the core units of the Certificate IV in Floristry have been applied in an industry context; </w:t>
      </w:r>
      <w:r w:rsidRPr="00A9175F">
        <w:rPr>
          <w:rStyle w:val="Underline"/>
        </w:rPr>
        <w:t>OR</w:t>
      </w:r>
    </w:p>
    <w:p w:rsidR="00000000" w:rsidRPr="00A9175F" w:rsidP="00A9175F">
      <w:pPr>
        <w:pStyle w:val="ListBullet2"/>
      </w:pPr>
      <w:r w:rsidRPr="00A9175F">
        <w:t>3 years post qualification industry experience.</w:t>
      </w:r>
    </w:p>
    <w:p w:rsidR="00000000" w:rsidRPr="00A9175F" w:rsidP="00A9175F">
      <w:pPr>
        <w:pStyle w:val="AllowPageBreak"/>
      </w:pPr>
    </w:p>
    <w:p w:rsidR="00000000" w:rsidRPr="00A9175F" w:rsidP="00A9175F">
      <w:pPr>
        <w:pStyle w:val="Heading1"/>
      </w:pPr>
      <w:bookmarkStart w:id="4" w:name="O_701629"/>
      <w:bookmarkEnd w:id="4"/>
      <w:r w:rsidRPr="00A9175F">
        <w:t>Packaging Rules</w:t>
      </w:r>
    </w:p>
    <w:p w:rsidR="00000000" w:rsidRPr="00A9175F" w:rsidP="00A9175F">
      <w:pPr>
        <w:pStyle w:val="BodyText"/>
      </w:pPr>
      <w:r w:rsidRPr="00A9175F">
        <w:t>12 units must be completed:</w:t>
      </w:r>
    </w:p>
    <w:p w:rsidR="00000000" w:rsidRPr="00A9175F" w:rsidP="00A9175F">
      <w:pPr>
        <w:pStyle w:val="ListBullet"/>
      </w:pPr>
      <w:r w:rsidRPr="00A9175F">
        <w:t>6 core units</w:t>
      </w:r>
    </w:p>
    <w:p w:rsidR="00000000" w:rsidRPr="00A9175F" w:rsidP="00A9175F">
      <w:pPr>
        <w:pStyle w:val="ListBullet"/>
      </w:pPr>
      <w:r w:rsidRPr="00A9175F">
        <w:t>6 elective units, consisting of:</w:t>
      </w:r>
    </w:p>
    <w:p w:rsidR="00000000" w:rsidRPr="00A9175F" w:rsidP="00A9175F">
      <w:pPr>
        <w:pStyle w:val="ListBullet2"/>
      </w:pPr>
      <w:r w:rsidRPr="00A9175F">
        <w:t>3 units from the list below</w:t>
      </w:r>
    </w:p>
    <w:p w:rsidR="00000000" w:rsidRPr="00A9175F" w:rsidP="00A9175F">
      <w:pPr>
        <w:pStyle w:val="ListBullet2"/>
      </w:pPr>
      <w:r w:rsidRPr="00A9175F">
        <w:t>3 units from the list below, elsewhere in SFL Floristry Training Packag</w:t>
      </w:r>
      <w:r w:rsidRPr="00A9175F">
        <w:t>e, or any other current Training Package or accredited course.</w:t>
      </w:r>
    </w:p>
    <w:p w:rsidR="00000000" w:rsidRPr="00A9175F" w:rsidP="00A9175F">
      <w:pPr>
        <w:pStyle w:val="BodyText"/>
      </w:pPr>
      <w:r w:rsidRPr="00A9175F">
        <w:t>The selection of electives must be guided by the job outcome sought, local industry requirements and the complexity of skills appropriate to the AQF level of this qualification.</w:t>
      </w:r>
    </w:p>
    <w:tbl>
      <w:tblPr>
        <w:tblW w:w="0" w:type="auto"/>
        <w:tblCellMar>
          <w:left w:w="62" w:type="dxa"/>
          <w:right w:w="62" w:type="dxa"/>
        </w:tblCellMar>
        <w:tblLook w:val="0000"/>
      </w:tblPr>
      <w:tblGrid>
        <w:gridCol w:w="1410"/>
        <w:gridCol w:w="7786"/>
      </w:tblGrid>
      <w:tr w:rsidTr="009E6C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Core units</w:t>
            </w:r>
          </w:p>
        </w:tc>
      </w:tr>
      <w:tr w:rsidTr="009E6C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SFLDEC004</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Design and produce innovative floristry products</w:t>
            </w:r>
          </w:p>
        </w:tc>
      </w:tr>
      <w:tr w:rsidTr="009E6C49">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SFLDEC011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Style and manage floristry for events</w:t>
            </w:r>
          </w:p>
        </w:tc>
      </w:tr>
      <w:tr w:rsidTr="009E6C49">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SFLDEC013</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Plan floristry designs with clients</w:t>
            </w:r>
          </w:p>
        </w:tc>
      </w:tr>
      <w:tr w:rsidTr="009E6C49">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SFLDEC014</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Research theories of creativity</w:t>
            </w:r>
          </w:p>
        </w:tc>
      </w:tr>
      <w:tr w:rsidTr="009E6C49">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SFLDEC015</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Research global floristry trends</w:t>
            </w:r>
          </w:p>
        </w:tc>
      </w:tr>
      <w:tr w:rsidTr="009E6C49">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SFLSOP011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Develop a floristry product range</w:t>
            </w:r>
          </w:p>
        </w:tc>
      </w:tr>
      <w:tr w:rsidTr="009E6C49">
        <w:tblPrEx>
          <w:tblW w:w="0" w:type="auto"/>
          <w:tblCellMar>
            <w:left w:w="62" w:type="dxa"/>
            <w:right w:w="62" w:type="dxa"/>
          </w:tblCellMar>
          <w:tblLook w:val="0000"/>
        </w:tblPrEx>
        <w:trPr>
          <w:trHeight w:val="256"/>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Elective units</w:t>
            </w:r>
          </w:p>
        </w:tc>
      </w:tr>
      <w:tr w:rsidTr="009E6C49">
        <w:tblPrEx>
          <w:tblW w:w="0" w:type="auto"/>
          <w:tblCellMar>
            <w:left w:w="62" w:type="dxa"/>
            <w:right w:w="62" w:type="dxa"/>
          </w:tblCellMar>
          <w:tblLook w:val="0000"/>
        </w:tblPrEx>
        <w:trPr>
          <w:trHeight w:val="256"/>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Administration</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BSBFIA301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Maintain financial records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BSBPUR402</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Negotiate contracts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CUVPRP303A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Select and prepare creative work for exhibition</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SFLSOP012</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Maintain and order floristry stock</w:t>
            </w:r>
          </w:p>
        </w:tc>
      </w:tr>
      <w:tr w:rsidTr="009E6C49">
        <w:tblPrEx>
          <w:tblW w:w="0" w:type="auto"/>
          <w:tblCellMar>
            <w:left w:w="62" w:type="dxa"/>
            <w:right w:w="62" w:type="dxa"/>
          </w:tblCellMar>
          <w:tblLook w:val="0000"/>
        </w:tblPrEx>
        <w:trPr>
          <w:trHeight w:val="241"/>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Design</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AHCPGD401A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Design plant displays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BSBCRT501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Originate and develop concepts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BSBDES501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Implement design solutions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CUVACD301A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Produce drawings to communicate ideas</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CUVACD302A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Produce computer-aided drawings</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CUVACD401A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Integrate colour theory and design processes</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CUVDIG301A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Produce digital images</w:t>
            </w:r>
          </w:p>
        </w:tc>
      </w:tr>
      <w:tr w:rsidTr="009E6C49">
        <w:tblPrEx>
          <w:tblW w:w="0" w:type="auto"/>
          <w:tblCellMar>
            <w:left w:w="62" w:type="dxa"/>
            <w:right w:w="62" w:type="dxa"/>
          </w:tblCellMar>
          <w:tblLook w:val="0000"/>
        </w:tblPrEx>
        <w:trPr>
          <w:trHeight w:val="226"/>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E-Business</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BSBEBU401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Review and maintain a website</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BSBEBU501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Investigate and design e-business solutions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BSBEBU502</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Implement e-business solutions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SIRXEBS001A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Acquire and retain online customers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SIRXEBS004A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Select an e-business model</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SIRXICT404</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Adopt mobile commerce applications to improve sales and service</w:t>
            </w:r>
          </w:p>
        </w:tc>
      </w:tr>
      <w:tr w:rsidTr="009E6C49">
        <w:tblPrEx>
          <w:tblW w:w="0" w:type="auto"/>
          <w:tblCellMar>
            <w:left w:w="62" w:type="dxa"/>
            <w:right w:w="62" w:type="dxa"/>
          </w:tblCellMar>
          <w:tblLook w:val="0000"/>
        </w:tblPrEx>
        <w:trPr>
          <w:trHeight w:val="241"/>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Horticulture</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AHCNSY303A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Install and maintain plant displays</w:t>
            </w:r>
          </w:p>
        </w:tc>
      </w:tr>
      <w:tr w:rsidTr="009E6C49">
        <w:tblPrEx>
          <w:tblW w:w="0" w:type="auto"/>
          <w:tblCellMar>
            <w:left w:w="62" w:type="dxa"/>
            <w:right w:w="62" w:type="dxa"/>
          </w:tblCellMar>
          <w:tblLook w:val="0000"/>
        </w:tblPrEx>
        <w:trPr>
          <w:trHeight w:val="226"/>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 xml:space="preserve">Management </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SFLMGT001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Coordinate floristry work teams</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SIRXCCS509</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Manage business customers</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SITXHRM402</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 xml:space="preserve">Lead and manage people </w:t>
            </w:r>
          </w:p>
        </w:tc>
      </w:tr>
      <w:tr w:rsidTr="009E6C49">
        <w:tblPrEx>
          <w:tblW w:w="0" w:type="auto"/>
          <w:tblCellMar>
            <w:left w:w="62" w:type="dxa"/>
            <w:right w:w="62" w:type="dxa"/>
          </w:tblCellMar>
          <w:tblLook w:val="0000"/>
        </w:tblPrEx>
        <w:trPr>
          <w:trHeight w:val="226"/>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 xml:space="preserve">Marketing </w:t>
            </w:r>
          </w:p>
        </w:tc>
      </w:tr>
      <w:tr w:rsidTr="009E6C49">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BSBCMM401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Make a presentation</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SIRXMPR008A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Implement advertising and promotional activities</w:t>
            </w:r>
          </w:p>
        </w:tc>
      </w:tr>
      <w:tr w:rsidTr="009E6C49">
        <w:tblPrEx>
          <w:tblW w:w="0" w:type="auto"/>
          <w:tblCellMar>
            <w:left w:w="62" w:type="dxa"/>
            <w:right w:w="62" w:type="dxa"/>
          </w:tblCellMar>
          <w:tblLook w:val="0000"/>
        </w:tblPrEx>
        <w:trPr>
          <w:trHeight w:val="241"/>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Quality and Innovation</w:t>
            </w:r>
          </w:p>
        </w:tc>
      </w:tr>
      <w:tr w:rsidTr="009E6C49">
        <w:tblPrEx>
          <w:tblW w:w="0" w:type="auto"/>
          <w:tblCellMar>
            <w:left w:w="62" w:type="dxa"/>
            <w:right w:w="62" w:type="dxa"/>
          </w:tblCellMar>
          <w:tblLook w:val="0000"/>
        </w:tblPrEx>
        <w:trPr>
          <w:trHeight w:val="25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SIRXQUA002A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 xml:space="preserve">Lead a team to foster innovation </w:t>
            </w:r>
          </w:p>
        </w:tc>
      </w:tr>
      <w:tr w:rsidTr="009E6C49">
        <w:tblPrEx>
          <w:tblW w:w="0" w:type="auto"/>
          <w:tblCellMar>
            <w:left w:w="62" w:type="dxa"/>
            <w:right w:w="62" w:type="dxa"/>
          </w:tblCellMar>
          <w:tblLook w:val="0000"/>
        </w:tblPrEx>
        <w:trPr>
          <w:trHeight w:val="25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SIRXQUA003A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 xml:space="preserve">Create an innovative work environment </w:t>
            </w:r>
          </w:p>
        </w:tc>
      </w:tr>
      <w:tr w:rsidTr="009E6C49">
        <w:tblPrEx>
          <w:tblW w:w="0" w:type="auto"/>
          <w:tblCellMar>
            <w:left w:w="62" w:type="dxa"/>
            <w:right w:w="62" w:type="dxa"/>
          </w:tblCellMar>
          <w:tblLook w:val="0000"/>
        </w:tblPrEx>
        <w:trPr>
          <w:trHeight w:val="25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SIRXQUA004A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 xml:space="preserve">Set up systems that support innovation </w:t>
            </w:r>
          </w:p>
        </w:tc>
      </w:tr>
      <w:tr w:rsidTr="009E6C49">
        <w:tblPrEx>
          <w:tblW w:w="0" w:type="auto"/>
          <w:tblCellMar>
            <w:left w:w="62" w:type="dxa"/>
            <w:right w:w="62" w:type="dxa"/>
          </w:tblCellMar>
          <w:tblLook w:val="0000"/>
        </w:tblPrEx>
        <w:trPr>
          <w:trHeight w:val="256"/>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Small Business Management</w:t>
            </w:r>
          </w:p>
        </w:tc>
      </w:tr>
      <w:tr w:rsidTr="009E6C49">
        <w:tblPrEx>
          <w:tblW w:w="0" w:type="auto"/>
          <w:tblCellMar>
            <w:left w:w="62" w:type="dxa"/>
            <w:right w:w="62" w:type="dxa"/>
          </w:tblCellMar>
          <w:tblLook w:val="0000"/>
        </w:tblPrEx>
        <w:trPr>
          <w:trHeight w:val="25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BSBSMB401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Establish legal and risk management requirements of small business</w:t>
            </w:r>
          </w:p>
        </w:tc>
      </w:tr>
      <w:tr w:rsidTr="009E6C49">
        <w:tblPrEx>
          <w:tblW w:w="0" w:type="auto"/>
          <w:tblCellMar>
            <w:left w:w="62" w:type="dxa"/>
            <w:right w:w="62" w:type="dxa"/>
          </w:tblCellMar>
          <w:tblLook w:val="0000"/>
        </w:tblPrEx>
        <w:trPr>
          <w:trHeight w:val="25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BSBSMB402</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Plan small business finances</w:t>
            </w:r>
          </w:p>
        </w:tc>
      </w:tr>
      <w:tr w:rsidTr="009E6C49">
        <w:tblPrEx>
          <w:tblW w:w="0" w:type="auto"/>
          <w:tblCellMar>
            <w:left w:w="62" w:type="dxa"/>
            <w:right w:w="62" w:type="dxa"/>
          </w:tblCellMar>
          <w:tblLook w:val="0000"/>
        </w:tblPrEx>
        <w:trPr>
          <w:trHeight w:val="256"/>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BSBSMB403</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Market the small business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BSBSMB404</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Undertake small business planning</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BSBSMB405</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 xml:space="preserve">Monitor and manage small business operations </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BSBSMB406</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Manage small business finances</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BSBSMB407</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Manage a small team</w:t>
            </w:r>
          </w:p>
        </w:tc>
      </w:tr>
      <w:tr w:rsidTr="009E6C49">
        <w:tblPrEx>
          <w:tblW w:w="0" w:type="auto"/>
          <w:tblCellMar>
            <w:left w:w="62" w:type="dxa"/>
            <w:right w:w="62" w:type="dxa"/>
          </w:tblCellMar>
          <w:tblLook w:val="0000"/>
        </w:tblPrEx>
        <w:trPr>
          <w:trHeight w:val="241"/>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Sustainability</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BSBSUS501</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Develop workplace policy and procedures for sustainability</w:t>
            </w:r>
          </w:p>
        </w:tc>
      </w:tr>
      <w:tr w:rsidTr="009E6C49">
        <w:tblPrEx>
          <w:tblW w:w="0" w:type="auto"/>
          <w:tblCellMar>
            <w:left w:w="62" w:type="dxa"/>
            <w:right w:w="62" w:type="dxa"/>
          </w:tblCellMar>
          <w:tblLook w:val="0000"/>
        </w:tblPrEx>
        <w:trPr>
          <w:trHeight w:val="226"/>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Training and Education</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TAEDEL301A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Provide work skill instruction</w:t>
            </w:r>
          </w:p>
        </w:tc>
      </w:tr>
      <w:tr w:rsidTr="009E6C49">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TAEDEL404A</w:t>
            </w:r>
          </w:p>
        </w:tc>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Mentor in the workplace</w:t>
            </w:r>
          </w:p>
        </w:tc>
      </w:tr>
      <w:tr w:rsidTr="009E6C49">
        <w:tblPrEx>
          <w:tblW w:w="0" w:type="auto"/>
          <w:tblCellMar>
            <w:left w:w="62" w:type="dxa"/>
            <w:right w:w="62" w:type="dxa"/>
          </w:tblCellMar>
          <w:tblLook w:val="0000"/>
        </w:tblPrEx>
        <w:trPr>
          <w:trHeight w:val="226"/>
        </w:trPr>
        <w:tc>
          <w:tcPr>
            <w:tcW w:w="0" w:type="auto"/>
            <w:gridSpan w:val="2"/>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rPr>
                <w:rStyle w:val="SpecialBold"/>
              </w:rPr>
              <w:t>Work Health and Safety</w:t>
            </w:r>
          </w:p>
        </w:tc>
      </w:tr>
      <w:tr w:rsidTr="009E6C49">
        <w:tblPrEx>
          <w:tblW w:w="0" w:type="auto"/>
          <w:tblCellMar>
            <w:left w:w="62" w:type="dxa"/>
            <w:right w:w="62" w:type="dxa"/>
          </w:tblCellMar>
          <w:tblLook w:val="0000"/>
        </w:tblPrEx>
        <w:trPr>
          <w:trHeight w:val="181"/>
        </w:trPr>
        <w:tc>
          <w:tcPr>
            <w:tcW w:w="0" w:type="auto"/>
            <w:tcBorders>
              <w:top w:val="nil"/>
              <w:left w:val="nil"/>
              <w:bottom w:val="nil"/>
              <w:right w:val="nil"/>
            </w:tcBorders>
            <w:tcMar>
              <w:top w:w="0" w:type="dxa"/>
              <w:left w:w="62" w:type="dxa"/>
              <w:bottom w:w="0" w:type="dxa"/>
              <w:right w:w="62" w:type="dxa"/>
            </w:tcMar>
          </w:tcPr>
          <w:p w:rsidR="00000000" w:rsidP="00A9175F">
            <w:pPr>
              <w:pStyle w:val="BodyText"/>
              <w:rPr>
                <w:lang w:val="en-NZ"/>
              </w:rPr>
            </w:pPr>
            <w:r w:rsidRPr="00A9175F">
              <w:t>SFLWHS002</w:t>
            </w:r>
          </w:p>
        </w:tc>
        <w:tc>
          <w:tcPr>
            <w:tcW w:w="0" w:type="auto"/>
            <w:tcBorders>
              <w:top w:val="nil"/>
              <w:left w:val="nil"/>
              <w:bottom w:val="nil"/>
              <w:right w:val="nil"/>
            </w:tcBorders>
            <w:tcMar>
              <w:top w:w="0" w:type="dxa"/>
              <w:left w:w="62" w:type="dxa"/>
              <w:bottom w:w="0" w:type="dxa"/>
              <w:right w:w="62" w:type="dxa"/>
            </w:tcMar>
          </w:tcPr>
          <w:p w:rsidR="00000000" w:rsidRPr="00A9175F" w:rsidP="00A9175F">
            <w:pPr>
              <w:pStyle w:val="BodyText"/>
            </w:pPr>
            <w:r w:rsidRPr="00A9175F">
              <w:t>Provide a safe work environment</w:t>
            </w:r>
          </w:p>
        </w:tc>
      </w:tr>
    </w:tbl>
    <w:p w:rsidR="00000000" w:rsidRPr="00A9175F" w:rsidP="00A9175F">
      <w:pPr>
        <w:pStyle w:val="BodyText"/>
      </w:pPr>
    </w:p>
    <w:p w:rsidR="00000000" w:rsidRPr="00A9175F" w:rsidP="00A9175F">
      <w:pPr>
        <w:pStyle w:val="AllowPageBreak"/>
      </w:pPr>
    </w:p>
    <w:p w:rsidR="00000000" w:rsidRPr="00A9175F" w:rsidP="00A9175F">
      <w:pPr>
        <w:pStyle w:val="Heading1"/>
      </w:pPr>
      <w:bookmarkStart w:id="5" w:name="O_701630"/>
      <w:bookmarkEnd w:id="5"/>
      <w:r w:rsidRPr="00A9175F">
        <w:t>Qualification Mapping Information</w:t>
      </w:r>
    </w:p>
    <w:p w:rsidR="00000000" w:rsidRPr="00A9175F" w:rsidP="00A9175F">
      <w:pPr>
        <w:pStyle w:val="BodyText"/>
      </w:pPr>
      <w:r w:rsidRPr="00A9175F">
        <w:t>SFL50110 Diploma of Floristry Design</w:t>
      </w:r>
    </w:p>
    <w:p w:rsidR="00000000" w:rsidRPr="00A9175F" w:rsidP="00A9175F">
      <w:pPr>
        <w:pStyle w:val="AllowPageBreak"/>
      </w:pPr>
    </w:p>
    <w:p w:rsidR="00000000" w:rsidRPr="00A9175F" w:rsidP="00A9175F">
      <w:pPr>
        <w:pStyle w:val="Heading1"/>
      </w:pPr>
      <w:bookmarkStart w:id="6" w:name="O_701632"/>
      <w:bookmarkEnd w:id="6"/>
      <w:r w:rsidRPr="00A9175F">
        <w:t>Links</w:t>
      </w:r>
    </w:p>
    <w:p w:rsidR="00000000" w:rsidRPr="00A9175F" w:rsidP="00A9175F">
      <w:pPr>
        <w:pStyle w:val="BodyText"/>
      </w:pPr>
      <w:r w:rsidRPr="00A9175F">
        <w:t>Companion Volume Implementation Guide: - http://www.serviceskills.com.au/resources</w:t>
      </w:r>
    </w:p>
    <w:p w:rsidR="00000000" w:rsidRPr="00A9175F" w:rsidP="00A9175F"/>
    <w:sectPr w:rsidSect="00A91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5F" w:rsidRPr="009E6C49" w:rsidP="009E6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49" w:rsidP="00A91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6C49" w:rsidP="00A9175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9E6C49" w:rsidP="00A91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5F" w:rsidRPr="009E6C49" w:rsidP="009E6C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49" w:rsidRPr="002D2AF8" w:rsidP="00A9175F">
    <w:pPr>
      <w:pStyle w:val="Header"/>
      <w:framePr w:wrap="around"/>
    </w:pPr>
    <w:r>
      <w:fldChar w:fldCharType="begin"/>
    </w:r>
    <w:r>
      <w:instrText xml:space="preserve"> TITLE   \* MERGEFORMAT </w:instrText>
    </w:r>
    <w:r>
      <w:fldChar w:fldCharType="separate"/>
    </w:r>
    <w:r>
      <w:t>SFL50115 Diploma of Floristry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2015</w:t>
    </w:r>
    <w:r>
      <w:fldChar w:fldCharType="end"/>
    </w:r>
  </w:p>
  <w:p w:rsidR="009E6C49" w:rsidP="00A91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6B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44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EC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75F"/>
    <w:pPr>
      <w:spacing w:before="360" w:after="60"/>
      <w:outlineLvl w:val="0"/>
    </w:pPr>
    <w:rPr>
      <w:sz w:val="32"/>
    </w:rPr>
  </w:style>
  <w:style w:type="paragraph" w:styleId="Heading2">
    <w:name w:val="heading 2"/>
    <w:basedOn w:val="HeadingBase"/>
    <w:next w:val="BodyText"/>
    <w:link w:val="Heading2Char"/>
    <w:qFormat/>
    <w:rsid w:val="00A9175F"/>
    <w:pPr>
      <w:keepLines/>
      <w:spacing w:before="240" w:after="120"/>
      <w:outlineLvl w:val="1"/>
    </w:pPr>
    <w:rPr>
      <w:sz w:val="28"/>
      <w:szCs w:val="40"/>
    </w:rPr>
  </w:style>
  <w:style w:type="paragraph" w:styleId="Heading3">
    <w:name w:val="heading 3"/>
    <w:basedOn w:val="HeadingBase"/>
    <w:next w:val="BodyText"/>
    <w:link w:val="Heading3Char"/>
    <w:qFormat/>
    <w:rsid w:val="00A9175F"/>
    <w:pPr>
      <w:spacing w:before="180" w:after="120"/>
      <w:outlineLvl w:val="2"/>
    </w:pPr>
    <w:rPr>
      <w:spacing w:val="-10"/>
      <w:kern w:val="32"/>
    </w:rPr>
  </w:style>
  <w:style w:type="paragraph" w:styleId="Heading4">
    <w:name w:val="heading 4"/>
    <w:basedOn w:val="HeadingBase"/>
    <w:next w:val="BodyText"/>
    <w:link w:val="Heading4Char"/>
    <w:qFormat/>
    <w:rsid w:val="00A9175F"/>
    <w:pPr>
      <w:spacing w:before="160" w:after="120"/>
      <w:outlineLvl w:val="3"/>
    </w:pPr>
    <w:rPr>
      <w:sz w:val="22"/>
    </w:rPr>
  </w:style>
  <w:style w:type="paragraph" w:styleId="Heading5">
    <w:name w:val="heading 5"/>
    <w:basedOn w:val="HeadingBase"/>
    <w:next w:val="Normal"/>
    <w:link w:val="Heading5Char"/>
    <w:qFormat/>
    <w:rsid w:val="00A9175F"/>
    <w:pPr>
      <w:spacing w:before="80"/>
      <w:outlineLvl w:val="4"/>
    </w:pPr>
    <w:rPr>
      <w:color w:val="918585"/>
      <w:sz w:val="20"/>
    </w:rPr>
  </w:style>
  <w:style w:type="paragraph" w:styleId="Heading6">
    <w:name w:val="heading 6"/>
    <w:basedOn w:val="HeadingBase"/>
    <w:next w:val="Normal"/>
    <w:link w:val="Heading6Char"/>
    <w:qFormat/>
    <w:rsid w:val="00A9175F"/>
    <w:pPr>
      <w:spacing w:before="60"/>
      <w:outlineLvl w:val="5"/>
    </w:pPr>
    <w:rPr>
      <w:color w:val="918585"/>
      <w:sz w:val="20"/>
    </w:rPr>
  </w:style>
  <w:style w:type="paragraph" w:styleId="Heading7">
    <w:name w:val="heading 7"/>
    <w:basedOn w:val="Normal"/>
    <w:next w:val="Normal"/>
    <w:link w:val="Heading7Char"/>
    <w:qFormat/>
    <w:rsid w:val="00A9175F"/>
    <w:pPr>
      <w:ind w:left="720"/>
      <w:outlineLvl w:val="6"/>
    </w:pPr>
    <w:rPr>
      <w:i/>
    </w:rPr>
  </w:style>
  <w:style w:type="paragraph" w:styleId="Heading8">
    <w:name w:val="heading 8"/>
    <w:basedOn w:val="Normal"/>
    <w:next w:val="Normal"/>
    <w:link w:val="Heading8Char"/>
    <w:qFormat/>
    <w:rsid w:val="00A9175F"/>
    <w:pPr>
      <w:ind w:left="720"/>
      <w:outlineLvl w:val="7"/>
    </w:pPr>
    <w:rPr>
      <w:i/>
    </w:rPr>
  </w:style>
  <w:style w:type="paragraph" w:styleId="Heading9">
    <w:name w:val="heading 9"/>
    <w:basedOn w:val="Normal"/>
    <w:next w:val="Normal"/>
    <w:link w:val="Heading9Char"/>
    <w:qFormat/>
    <w:rsid w:val="00A9175F"/>
    <w:pPr>
      <w:ind w:left="720"/>
      <w:outlineLvl w:val="8"/>
    </w:pPr>
    <w:rPr>
      <w:i/>
    </w:rPr>
  </w:style>
  <w:style w:type="character" w:default="1" w:styleId="DefaultParagraphFont">
    <w:name w:val="Default Paragraph Font"/>
    <w:uiPriority w:val="1"/>
    <w:unhideWhenUsed/>
    <w:rsid w:val="00A91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75F"/>
  </w:style>
  <w:style w:type="character" w:customStyle="1" w:styleId="Heading1Char">
    <w:name w:val="Heading 1 Char"/>
    <w:basedOn w:val="DefaultParagraphFont"/>
    <w:link w:val="Heading1"/>
    <w:rsid w:val="00A9175F"/>
    <w:rPr>
      <w:rFonts w:ascii="Times New Roman" w:eastAsia="Times New Roman" w:hAnsi="Times New Roman" w:cs="Times New Roman"/>
      <w:b/>
      <w:sz w:val="32"/>
      <w:szCs w:val="20"/>
      <w:lang w:eastAsia="en-US"/>
    </w:rPr>
  </w:style>
  <w:style w:type="paragraph" w:styleId="BodyText">
    <w:name w:val="Body Text"/>
    <w:basedOn w:val="Normal"/>
    <w:link w:val="BodyTextChar"/>
    <w:rsid w:val="00A91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75F"/>
    <w:rPr>
      <w:rFonts w:ascii="Times New Roman" w:eastAsia="Times New Roman" w:hAnsi="Times New Roman" w:cs="Times New Roman"/>
      <w:sz w:val="24"/>
      <w:lang w:eastAsia="en-US"/>
    </w:rPr>
  </w:style>
  <w:style w:type="paragraph" w:styleId="ListBullet">
    <w:name w:val="List Bullet"/>
    <w:basedOn w:val="List"/>
    <w:rsid w:val="00A9175F"/>
    <w:pPr>
      <w:numPr>
        <w:numId w:val="13"/>
      </w:numPr>
      <w:tabs>
        <w:tab w:val="clear" w:pos="340"/>
      </w:tabs>
      <w:spacing w:before="40" w:after="40"/>
    </w:pPr>
  </w:style>
  <w:style w:type="character" w:customStyle="1" w:styleId="SpecialBold">
    <w:name w:val="Special Bold"/>
    <w:basedOn w:val="DefaultParagraphFont"/>
    <w:rsid w:val="00A9175F"/>
    <w:rPr>
      <w:b/>
      <w:spacing w:val="0"/>
    </w:rPr>
  </w:style>
  <w:style w:type="paragraph" w:styleId="ListBullet2">
    <w:name w:val="List Bullet 2"/>
    <w:basedOn w:val="List2"/>
    <w:rsid w:val="00A9175F"/>
    <w:pPr>
      <w:numPr>
        <w:numId w:val="14"/>
      </w:numPr>
      <w:tabs>
        <w:tab w:val="clear" w:pos="680"/>
      </w:tabs>
    </w:pPr>
  </w:style>
  <w:style w:type="paragraph" w:customStyle="1" w:styleId="SuperHeading">
    <w:name w:val="SuperHeading"/>
    <w:basedOn w:val="Normal"/>
    <w:rsid w:val="00A9175F"/>
    <w:pPr>
      <w:spacing w:before="240" w:after="120"/>
      <w:outlineLvl w:val="0"/>
    </w:pPr>
    <w:rPr>
      <w:rFonts w:ascii="Times New Roman" w:hAnsi="Times New Roman"/>
      <w:b/>
      <w:sz w:val="32"/>
    </w:rPr>
  </w:style>
  <w:style w:type="paragraph" w:customStyle="1" w:styleId="AllowPageBreak">
    <w:name w:val="AllowPageBreak"/>
    <w:rsid w:val="00A91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9175F"/>
    <w:rPr>
      <w:u w:val="single"/>
    </w:rPr>
  </w:style>
  <w:style w:type="character" w:customStyle="1" w:styleId="Heading2Char">
    <w:name w:val="Heading 2 Char"/>
    <w:basedOn w:val="DefaultParagraphFont"/>
    <w:link w:val="Heading2"/>
    <w:rsid w:val="00A91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75F"/>
    <w:rPr>
      <w:rFonts w:ascii="Courier New" w:eastAsia="Times New Roman" w:hAnsi="Courier New" w:cs="Times New Roman"/>
      <w:i/>
      <w:szCs w:val="20"/>
      <w:lang w:eastAsia="en-US"/>
    </w:rPr>
  </w:style>
  <w:style w:type="paragraph" w:customStyle="1" w:styleId="HeadingBase">
    <w:name w:val="Heading Base"/>
    <w:rsid w:val="00A91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75F"/>
    <w:pPr>
      <w:tabs>
        <w:tab w:val="right" w:leader="dot" w:pos="9072"/>
      </w:tabs>
      <w:ind w:left="567"/>
    </w:pPr>
    <w:rPr>
      <w:szCs w:val="22"/>
    </w:rPr>
  </w:style>
  <w:style w:type="paragraph" w:customStyle="1" w:styleId="TOCBase">
    <w:name w:val="TOC Base"/>
    <w:rsid w:val="00A91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75F"/>
    <w:pPr>
      <w:tabs>
        <w:tab w:val="right" w:leader="dot" w:pos="9072"/>
      </w:tabs>
      <w:spacing w:before="40" w:after="40"/>
      <w:ind w:left="284"/>
    </w:pPr>
    <w:rPr>
      <w:rFonts w:ascii="Times New Roman" w:hAnsi="Times New Roman"/>
    </w:rPr>
  </w:style>
  <w:style w:type="paragraph" w:styleId="TOC1">
    <w:name w:val="toc 1"/>
    <w:basedOn w:val="TOCBase"/>
    <w:next w:val="Normal"/>
    <w:rsid w:val="00A91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75F"/>
    <w:rPr>
      <w:rFonts w:ascii="Times New Roman" w:eastAsia="Times New Roman" w:hAnsi="Times New Roman" w:cs="Times New Roman"/>
      <w:sz w:val="16"/>
      <w:lang w:eastAsia="en-US"/>
    </w:rPr>
  </w:style>
  <w:style w:type="paragraph" w:styleId="Title">
    <w:name w:val="Title"/>
    <w:basedOn w:val="HeadingBase"/>
    <w:link w:val="TitleChar"/>
    <w:qFormat/>
    <w:rsid w:val="00A9175F"/>
    <w:pPr>
      <w:spacing w:before="5040"/>
      <w:jc w:val="center"/>
    </w:pPr>
    <w:rPr>
      <w:sz w:val="48"/>
      <w:szCs w:val="72"/>
      <w:lang w:val="en-US"/>
    </w:rPr>
  </w:style>
  <w:style w:type="character" w:customStyle="1" w:styleId="TitleChar">
    <w:name w:val="Title Char"/>
    <w:basedOn w:val="DefaultParagraphFont"/>
    <w:link w:val="Title"/>
    <w:rsid w:val="00A91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75F"/>
    <w:pPr>
      <w:tabs>
        <w:tab w:val="left" w:pos="3600"/>
        <w:tab w:val="left" w:pos="3958"/>
      </w:tabs>
    </w:pPr>
  </w:style>
  <w:style w:type="paragraph" w:styleId="List">
    <w:name w:val="List"/>
    <w:basedOn w:val="BodyText"/>
    <w:next w:val="BodyText"/>
    <w:rsid w:val="00A9175F"/>
    <w:pPr>
      <w:tabs>
        <w:tab w:val="left" w:pos="340"/>
      </w:tabs>
      <w:spacing w:before="60" w:after="60"/>
      <w:ind w:left="340" w:hanging="340"/>
    </w:pPr>
  </w:style>
  <w:style w:type="paragraph" w:customStyle="1" w:styleId="Note">
    <w:name w:val="Note"/>
    <w:basedOn w:val="BodyText"/>
    <w:rsid w:val="00A91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75F"/>
    <w:pPr>
      <w:framePr w:wrap="auto" w:hAnchor="text" w:y="6049"/>
    </w:pPr>
    <w:rPr>
      <w:color w:val="000000"/>
      <w:sz w:val="40"/>
    </w:rPr>
  </w:style>
  <w:style w:type="paragraph" w:customStyle="1" w:styleId="TOCTitle">
    <w:name w:val="TOCTitle"/>
    <w:basedOn w:val="Heading1"/>
    <w:rsid w:val="00A9175F"/>
    <w:pPr>
      <w:spacing w:after="240"/>
      <w:jc w:val="center"/>
      <w:outlineLvl w:val="9"/>
    </w:pPr>
    <w:rPr>
      <w:caps/>
    </w:rPr>
  </w:style>
  <w:style w:type="paragraph" w:customStyle="1" w:styleId="Version">
    <w:name w:val="Version"/>
    <w:rsid w:val="00A91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75F"/>
    <w:pPr>
      <w:keepNext w:val="0"/>
      <w:tabs>
        <w:tab w:val="right" w:pos="4176"/>
      </w:tabs>
      <w:ind w:left="198" w:hanging="198"/>
    </w:pPr>
    <w:rPr>
      <w:rFonts w:ascii="Garamond" w:hAnsi="Garamond"/>
    </w:rPr>
  </w:style>
  <w:style w:type="paragraph" w:styleId="IndexHeading">
    <w:name w:val="index heading"/>
    <w:basedOn w:val="Normal"/>
    <w:next w:val="Index1"/>
    <w:semiHidden/>
    <w:rsid w:val="00A9175F"/>
    <w:pPr>
      <w:spacing w:before="120" w:after="120"/>
    </w:pPr>
    <w:rPr>
      <w:rFonts w:ascii="Arial" w:hAnsi="Arial"/>
      <w:b/>
      <w:color w:val="918585"/>
      <w:sz w:val="24"/>
    </w:rPr>
  </w:style>
  <w:style w:type="paragraph" w:styleId="Header">
    <w:name w:val="header"/>
    <w:basedOn w:val="Normal"/>
    <w:link w:val="HeaderChar"/>
    <w:rsid w:val="00A91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75F"/>
    <w:rPr>
      <w:rFonts w:ascii="Times New Roman" w:eastAsia="Times New Roman" w:hAnsi="Times New Roman" w:cs="Times New Roman"/>
      <w:sz w:val="16"/>
      <w:szCs w:val="20"/>
      <w:lang w:val="en-GB" w:eastAsia="en-US"/>
    </w:rPr>
  </w:style>
  <w:style w:type="paragraph" w:customStyle="1" w:styleId="Chapter">
    <w:name w:val="Chapter"/>
    <w:basedOn w:val="Normal"/>
    <w:rsid w:val="00A9175F"/>
    <w:pPr>
      <w:spacing w:before="240"/>
    </w:pPr>
    <w:rPr>
      <w:rFonts w:ascii="Times New Roman" w:hAnsi="Times New Roman"/>
      <w:smallCaps/>
      <w:spacing w:val="80"/>
      <w:sz w:val="28"/>
    </w:rPr>
  </w:style>
  <w:style w:type="paragraph" w:customStyle="1" w:styleId="InChapter">
    <w:name w:val="InChapter"/>
    <w:basedOn w:val="Heading3"/>
    <w:rsid w:val="00A9175F"/>
    <w:pPr>
      <w:spacing w:after="240"/>
      <w:outlineLvl w:val="9"/>
    </w:pPr>
    <w:rPr>
      <w:noProof/>
    </w:rPr>
  </w:style>
  <w:style w:type="paragraph" w:styleId="Index2">
    <w:name w:val="index 2"/>
    <w:basedOn w:val="Normal"/>
    <w:next w:val="Normal"/>
    <w:semiHidden/>
    <w:rsid w:val="00A9175F"/>
    <w:pPr>
      <w:tabs>
        <w:tab w:val="right" w:pos="4176"/>
      </w:tabs>
      <w:ind w:left="568" w:hanging="284"/>
    </w:pPr>
    <w:rPr>
      <w:rFonts w:ascii="Garamond" w:hAnsi="Garamond"/>
    </w:rPr>
  </w:style>
  <w:style w:type="paragraph" w:customStyle="1" w:styleId="Byline">
    <w:name w:val="Byline"/>
    <w:rsid w:val="00A91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75F"/>
    <w:pPr>
      <w:tabs>
        <w:tab w:val="clear" w:pos="3600"/>
        <w:tab w:val="clear" w:pos="3958"/>
      </w:tabs>
      <w:jc w:val="right"/>
    </w:pPr>
  </w:style>
  <w:style w:type="character" w:styleId="Emphasis">
    <w:name w:val="Emphasis"/>
    <w:basedOn w:val="DefaultParagraphFont"/>
    <w:qFormat/>
    <w:rsid w:val="00A9175F"/>
    <w:rPr>
      <w:i/>
    </w:rPr>
  </w:style>
  <w:style w:type="paragraph" w:styleId="Caption">
    <w:name w:val="caption"/>
    <w:basedOn w:val="BodyText"/>
    <w:next w:val="Normal"/>
    <w:qFormat/>
    <w:rsid w:val="00A9175F"/>
    <w:pPr>
      <w:framePr w:w="2268" w:hSpace="181" w:vSpace="181" w:wrap="around" w:vAnchor="text" w:hAnchor="page" w:x="1135" w:y="285" w:anchorLock="1"/>
    </w:pPr>
    <w:rPr>
      <w:i/>
    </w:rPr>
  </w:style>
  <w:style w:type="paragraph" w:customStyle="1" w:styleId="MiniTOCTitle">
    <w:name w:val="MiniTOCTitle"/>
    <w:basedOn w:val="Heading4"/>
    <w:rsid w:val="00A9175F"/>
    <w:pPr>
      <w:spacing w:before="240"/>
      <w:outlineLvl w:val="9"/>
    </w:pPr>
    <w:rPr>
      <w:noProof/>
      <w:sz w:val="24"/>
    </w:rPr>
  </w:style>
  <w:style w:type="paragraph" w:customStyle="1" w:styleId="MiniTOCItem">
    <w:name w:val="MiniTOCItem"/>
    <w:basedOn w:val="ListBullet"/>
    <w:rsid w:val="00A9175F"/>
    <w:pPr>
      <w:numPr>
        <w:numId w:val="0"/>
      </w:numPr>
      <w:tabs>
        <w:tab w:val="right" w:leader="dot" w:pos="6521"/>
      </w:tabs>
      <w:spacing w:before="0" w:after="0"/>
    </w:pPr>
  </w:style>
  <w:style w:type="paragraph" w:customStyle="1" w:styleId="TOFTitle">
    <w:name w:val="TOFTitle"/>
    <w:basedOn w:val="TOCTitle"/>
    <w:rsid w:val="00A9175F"/>
  </w:style>
  <w:style w:type="paragraph" w:styleId="TableofFigures">
    <w:name w:val="table of figures"/>
    <w:basedOn w:val="Normal"/>
    <w:next w:val="Normal"/>
    <w:semiHidden/>
    <w:rsid w:val="00A9175F"/>
    <w:pPr>
      <w:tabs>
        <w:tab w:val="right" w:leader="dot" w:pos="9072"/>
      </w:tabs>
      <w:ind w:left="970" w:hanging="403"/>
    </w:pPr>
    <w:rPr>
      <w:rFonts w:ascii="Times New Roman" w:hAnsi="Times New Roman"/>
      <w:b/>
    </w:rPr>
  </w:style>
  <w:style w:type="paragraph" w:styleId="ListNumber">
    <w:name w:val="List Number"/>
    <w:basedOn w:val="List"/>
    <w:rsid w:val="00A9175F"/>
    <w:pPr>
      <w:numPr>
        <w:numId w:val="11"/>
      </w:numPr>
    </w:pPr>
  </w:style>
  <w:style w:type="character" w:customStyle="1" w:styleId="WingdingSymbols">
    <w:name w:val="Wingding Symbols"/>
    <w:rsid w:val="00A9175F"/>
    <w:rPr>
      <w:rFonts w:ascii="Wingdings" w:hAnsi="Wingdings"/>
    </w:rPr>
  </w:style>
  <w:style w:type="paragraph" w:customStyle="1" w:styleId="TableHeading">
    <w:name w:val="Table Heading"/>
    <w:basedOn w:val="HeadingBase"/>
    <w:rsid w:val="00A9175F"/>
    <w:pPr>
      <w:keepLines/>
      <w:pBdr>
        <w:bottom w:val="single" w:sz="6" w:space="1" w:color="918585"/>
      </w:pBdr>
      <w:spacing w:before="240"/>
    </w:pPr>
  </w:style>
  <w:style w:type="character" w:customStyle="1" w:styleId="HotSpot">
    <w:name w:val="HotSpot"/>
    <w:rsid w:val="00A9175F"/>
    <w:rPr>
      <w:color w:val="0033CC"/>
      <w:u w:val="none"/>
    </w:rPr>
  </w:style>
  <w:style w:type="paragraph" w:customStyle="1" w:styleId="BodyTextRight">
    <w:name w:val="Body Text Right"/>
    <w:basedOn w:val="BodyText"/>
    <w:rsid w:val="00A9175F"/>
    <w:pPr>
      <w:spacing w:before="0" w:after="0"/>
      <w:jc w:val="right"/>
    </w:pPr>
  </w:style>
  <w:style w:type="paragraph" w:styleId="Index3">
    <w:name w:val="index 3"/>
    <w:basedOn w:val="ListNumber2"/>
    <w:next w:val="Normal"/>
    <w:semiHidden/>
    <w:rsid w:val="00A9175F"/>
    <w:pPr>
      <w:numPr>
        <w:numId w:val="0"/>
      </w:numPr>
      <w:tabs>
        <w:tab w:val="right" w:leader="dot" w:pos="4176"/>
      </w:tabs>
    </w:pPr>
  </w:style>
  <w:style w:type="paragraph" w:styleId="ListNumber2">
    <w:name w:val="List Number 2"/>
    <w:basedOn w:val="List2"/>
    <w:rsid w:val="00A9175F"/>
    <w:pPr>
      <w:numPr>
        <w:numId w:val="10"/>
      </w:numPr>
      <w:tabs>
        <w:tab w:val="clear" w:pos="1060"/>
      </w:tabs>
    </w:pPr>
  </w:style>
  <w:style w:type="paragraph" w:customStyle="1" w:styleId="MarginNote">
    <w:name w:val="Margin Note"/>
    <w:basedOn w:val="BodyText"/>
    <w:rsid w:val="00A91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75F"/>
    <w:rPr>
      <w:sz w:val="32"/>
    </w:rPr>
  </w:style>
  <w:style w:type="paragraph" w:customStyle="1" w:styleId="HeadingProcedure">
    <w:name w:val="Heading Procedure"/>
    <w:basedOn w:val="HeadingBase"/>
    <w:next w:val="Normal"/>
    <w:rsid w:val="00A9175F"/>
    <w:pPr>
      <w:tabs>
        <w:tab w:val="left" w:pos="0"/>
      </w:tabs>
      <w:spacing w:before="120" w:after="60"/>
    </w:pPr>
    <w:rPr>
      <w:i/>
      <w:color w:val="918585"/>
      <w:sz w:val="22"/>
    </w:rPr>
  </w:style>
  <w:style w:type="paragraph" w:customStyle="1" w:styleId="TableBodyText">
    <w:name w:val="Table Body Text"/>
    <w:basedOn w:val="BodyText"/>
    <w:rsid w:val="00A9175F"/>
    <w:pPr>
      <w:spacing w:before="60" w:after="60"/>
    </w:pPr>
  </w:style>
  <w:style w:type="paragraph" w:styleId="ListContinue">
    <w:name w:val="List Continue"/>
    <w:basedOn w:val="List"/>
    <w:rsid w:val="00A9175F"/>
    <w:pPr>
      <w:ind w:firstLine="0"/>
    </w:pPr>
  </w:style>
  <w:style w:type="paragraph" w:customStyle="1" w:styleId="ListNote">
    <w:name w:val="List Note"/>
    <w:basedOn w:val="List"/>
    <w:rsid w:val="00A9175F"/>
    <w:pPr>
      <w:pBdr>
        <w:top w:val="single" w:sz="6" w:space="2" w:color="918585"/>
        <w:bottom w:val="single" w:sz="6" w:space="2" w:color="918585"/>
      </w:pBdr>
      <w:tabs>
        <w:tab w:val="left" w:pos="1021"/>
      </w:tabs>
      <w:ind w:firstLine="0"/>
    </w:pPr>
  </w:style>
  <w:style w:type="paragraph" w:customStyle="1" w:styleId="Warning">
    <w:name w:val="Warning"/>
    <w:basedOn w:val="BodyText"/>
    <w:rsid w:val="00A9175F"/>
    <w:pPr>
      <w:shd w:val="clear" w:color="auto" w:fill="D9D9D9"/>
      <w:tabs>
        <w:tab w:val="left" w:pos="992"/>
      </w:tabs>
      <w:ind w:left="119" w:right="119"/>
    </w:pPr>
    <w:rPr>
      <w:sz w:val="20"/>
    </w:rPr>
  </w:style>
  <w:style w:type="paragraph" w:customStyle="1" w:styleId="MarginIcons">
    <w:name w:val="Margin Icons"/>
    <w:basedOn w:val="BodyText"/>
    <w:rsid w:val="00A91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75F"/>
    <w:rPr>
      <w:rFonts w:ascii="Courier New" w:hAnsi="Courier New"/>
    </w:rPr>
  </w:style>
  <w:style w:type="paragraph" w:customStyle="1" w:styleId="NoteBullet">
    <w:name w:val="Note Bullet"/>
    <w:basedOn w:val="Note"/>
    <w:rsid w:val="00A9175F"/>
    <w:pPr>
      <w:tabs>
        <w:tab w:val="clear" w:pos="680"/>
      </w:tabs>
      <w:spacing w:before="60" w:after="60"/>
    </w:pPr>
  </w:style>
  <w:style w:type="paragraph" w:customStyle="1" w:styleId="SubHeading2">
    <w:name w:val="SubHeading2"/>
    <w:basedOn w:val="HeadingBase"/>
    <w:rsid w:val="00A9175F"/>
    <w:pPr>
      <w:spacing w:before="240" w:after="60"/>
    </w:pPr>
    <w:rPr>
      <w:sz w:val="20"/>
    </w:rPr>
  </w:style>
  <w:style w:type="paragraph" w:customStyle="1" w:styleId="SubHeading1">
    <w:name w:val="SubHeading1"/>
    <w:basedOn w:val="HeadingBase"/>
    <w:rsid w:val="00A9175F"/>
    <w:pPr>
      <w:spacing w:before="240" w:after="60"/>
    </w:pPr>
    <w:rPr>
      <w:color w:val="918585"/>
      <w:sz w:val="22"/>
    </w:rPr>
  </w:style>
  <w:style w:type="paragraph" w:customStyle="1" w:styleId="SideHeading">
    <w:name w:val="Side Heading"/>
    <w:basedOn w:val="HeadingBase"/>
    <w:rsid w:val="00A91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75F"/>
    <w:pPr>
      <w:numPr>
        <w:numId w:val="12"/>
      </w:numPr>
    </w:pPr>
  </w:style>
  <w:style w:type="paragraph" w:styleId="PlainText">
    <w:name w:val="Plain Text"/>
    <w:basedOn w:val="Normal"/>
    <w:link w:val="PlainTextChar"/>
    <w:rsid w:val="00A9175F"/>
    <w:rPr>
      <w:sz w:val="20"/>
    </w:rPr>
  </w:style>
  <w:style w:type="character" w:customStyle="1" w:styleId="PlainTextChar">
    <w:name w:val="Plain Text Char"/>
    <w:basedOn w:val="DefaultParagraphFont"/>
    <w:link w:val="PlainText"/>
    <w:rsid w:val="00A9175F"/>
    <w:rPr>
      <w:rFonts w:ascii="Courier New" w:eastAsia="Times New Roman" w:hAnsi="Courier New" w:cs="Times New Roman"/>
      <w:sz w:val="20"/>
      <w:szCs w:val="20"/>
      <w:lang w:eastAsia="en-US"/>
    </w:rPr>
  </w:style>
  <w:style w:type="character" w:customStyle="1" w:styleId="MenuOption">
    <w:name w:val="Menu Option"/>
    <w:basedOn w:val="DefaultParagraphFont"/>
    <w:rsid w:val="00A9175F"/>
    <w:rPr>
      <w:b/>
      <w:smallCaps/>
    </w:rPr>
  </w:style>
  <w:style w:type="paragraph" w:customStyle="1" w:styleId="TableListNumber">
    <w:name w:val="Table List Number"/>
    <w:basedOn w:val="ListNumber"/>
    <w:rsid w:val="00A9175F"/>
    <w:pPr>
      <w:numPr>
        <w:numId w:val="0"/>
      </w:numPr>
    </w:pPr>
  </w:style>
  <w:style w:type="paragraph" w:styleId="TOC4">
    <w:name w:val="toc 4"/>
    <w:basedOn w:val="TOCBase"/>
    <w:next w:val="Normal"/>
    <w:semiHidden/>
    <w:rsid w:val="00A9175F"/>
    <w:pPr>
      <w:tabs>
        <w:tab w:val="right" w:leader="dot" w:pos="9071"/>
      </w:tabs>
      <w:ind w:left="1701"/>
    </w:pPr>
  </w:style>
  <w:style w:type="paragraph" w:customStyle="1" w:styleId="ListAlpha">
    <w:name w:val="List Alpha"/>
    <w:basedOn w:val="List"/>
    <w:rsid w:val="00A9175F"/>
    <w:pPr>
      <w:numPr>
        <w:numId w:val="9"/>
      </w:numPr>
    </w:pPr>
  </w:style>
  <w:style w:type="paragraph" w:customStyle="1" w:styleId="ListAlpha2">
    <w:name w:val="List Alpha 2"/>
    <w:basedOn w:val="List2"/>
    <w:rsid w:val="00A9175F"/>
    <w:pPr>
      <w:numPr>
        <w:numId w:val="8"/>
      </w:numPr>
    </w:pPr>
  </w:style>
  <w:style w:type="paragraph" w:styleId="List2">
    <w:name w:val="List 2"/>
    <w:basedOn w:val="BodyText"/>
    <w:rsid w:val="00A9175F"/>
    <w:pPr>
      <w:tabs>
        <w:tab w:val="left" w:pos="680"/>
      </w:tabs>
      <w:spacing w:before="60" w:after="60"/>
      <w:ind w:left="680" w:hanging="340"/>
    </w:pPr>
  </w:style>
  <w:style w:type="paragraph" w:styleId="List3">
    <w:name w:val="List 3"/>
    <w:basedOn w:val="BodyText"/>
    <w:rsid w:val="00A9175F"/>
    <w:pPr>
      <w:tabs>
        <w:tab w:val="left" w:pos="1021"/>
      </w:tabs>
      <w:spacing w:before="60" w:after="60"/>
      <w:ind w:left="1020" w:hanging="340"/>
    </w:pPr>
  </w:style>
  <w:style w:type="paragraph" w:styleId="List4">
    <w:name w:val="List 4"/>
    <w:basedOn w:val="BodyText"/>
    <w:rsid w:val="00A9175F"/>
    <w:pPr>
      <w:tabs>
        <w:tab w:val="left" w:pos="1361"/>
      </w:tabs>
      <w:spacing w:before="60" w:after="60"/>
      <w:ind w:left="1361" w:hanging="340"/>
    </w:pPr>
  </w:style>
  <w:style w:type="paragraph" w:styleId="List5">
    <w:name w:val="List 5"/>
    <w:basedOn w:val="BodyText"/>
    <w:rsid w:val="00A9175F"/>
    <w:pPr>
      <w:tabs>
        <w:tab w:val="left" w:pos="1701"/>
      </w:tabs>
      <w:spacing w:before="60" w:after="60"/>
      <w:ind w:left="1701" w:hanging="340"/>
    </w:pPr>
  </w:style>
  <w:style w:type="paragraph" w:styleId="ListBullet3">
    <w:name w:val="List Bullet 3"/>
    <w:basedOn w:val="List3"/>
    <w:rsid w:val="00A9175F"/>
    <w:pPr>
      <w:numPr>
        <w:numId w:val="15"/>
      </w:numPr>
      <w:tabs>
        <w:tab w:val="clear" w:pos="1021"/>
      </w:tabs>
      <w:ind w:left="1037" w:hanging="357"/>
    </w:pPr>
  </w:style>
  <w:style w:type="paragraph" w:styleId="ListBullet4">
    <w:name w:val="List Bullet 4"/>
    <w:basedOn w:val="List4"/>
    <w:rsid w:val="00A9175F"/>
    <w:pPr>
      <w:numPr>
        <w:numId w:val="3"/>
      </w:numPr>
      <w:tabs>
        <w:tab w:val="clear" w:pos="1361"/>
      </w:tabs>
    </w:pPr>
  </w:style>
  <w:style w:type="paragraph" w:styleId="ListBullet5">
    <w:name w:val="List Bullet 5"/>
    <w:basedOn w:val="List5"/>
    <w:rsid w:val="00A9175F"/>
    <w:pPr>
      <w:numPr>
        <w:numId w:val="4"/>
      </w:numPr>
    </w:pPr>
  </w:style>
  <w:style w:type="paragraph" w:styleId="ListContinue2">
    <w:name w:val="List Continue 2"/>
    <w:basedOn w:val="List2"/>
    <w:rsid w:val="00A9175F"/>
    <w:pPr>
      <w:ind w:firstLine="0"/>
    </w:pPr>
  </w:style>
  <w:style w:type="paragraph" w:styleId="ListContinue3">
    <w:name w:val="List Continue 3"/>
    <w:basedOn w:val="List3"/>
    <w:rsid w:val="00A9175F"/>
    <w:pPr>
      <w:ind w:left="1021" w:firstLine="0"/>
    </w:pPr>
  </w:style>
  <w:style w:type="paragraph" w:styleId="ListContinue4">
    <w:name w:val="List Continue 4"/>
    <w:basedOn w:val="List4"/>
    <w:rsid w:val="00A9175F"/>
    <w:pPr>
      <w:ind w:firstLine="0"/>
    </w:pPr>
  </w:style>
  <w:style w:type="paragraph" w:styleId="ListContinue5">
    <w:name w:val="List Continue 5"/>
    <w:basedOn w:val="List5"/>
    <w:rsid w:val="00A9175F"/>
    <w:pPr>
      <w:ind w:firstLine="0"/>
    </w:pPr>
  </w:style>
  <w:style w:type="paragraph" w:styleId="ListNumber3">
    <w:name w:val="List Number 3"/>
    <w:basedOn w:val="List3"/>
    <w:rsid w:val="00A9175F"/>
    <w:pPr>
      <w:numPr>
        <w:numId w:val="5"/>
      </w:numPr>
    </w:pPr>
  </w:style>
  <w:style w:type="paragraph" w:styleId="ListNumber4">
    <w:name w:val="List Number 4"/>
    <w:basedOn w:val="List4"/>
    <w:rsid w:val="00A9175F"/>
    <w:pPr>
      <w:numPr>
        <w:numId w:val="6"/>
      </w:numPr>
    </w:pPr>
  </w:style>
  <w:style w:type="paragraph" w:styleId="ListNumber5">
    <w:name w:val="List Number 5"/>
    <w:basedOn w:val="List5"/>
    <w:rsid w:val="00A9175F"/>
    <w:pPr>
      <w:numPr>
        <w:numId w:val="7"/>
      </w:numPr>
    </w:pPr>
  </w:style>
  <w:style w:type="paragraph" w:styleId="BlockText">
    <w:name w:val="Block Text"/>
    <w:basedOn w:val="Normal"/>
    <w:rsid w:val="00A9175F"/>
    <w:pPr>
      <w:spacing w:after="120"/>
      <w:ind w:left="1440" w:right="1440"/>
    </w:pPr>
  </w:style>
  <w:style w:type="character" w:customStyle="1" w:styleId="Subscript">
    <w:name w:val="Subscript"/>
    <w:basedOn w:val="DefaultParagraphFont"/>
    <w:rsid w:val="00A9175F"/>
    <w:rPr>
      <w:sz w:val="16"/>
      <w:vertAlign w:val="subscript"/>
    </w:rPr>
  </w:style>
  <w:style w:type="character" w:customStyle="1" w:styleId="Superscript">
    <w:name w:val="Superscript"/>
    <w:basedOn w:val="DefaultParagraphFont"/>
    <w:rsid w:val="00A9175F"/>
    <w:rPr>
      <w:sz w:val="16"/>
      <w:vertAlign w:val="superscript"/>
    </w:rPr>
  </w:style>
  <w:style w:type="character" w:customStyle="1" w:styleId="Symbols">
    <w:name w:val="Symbols"/>
    <w:basedOn w:val="DefaultParagraphFont"/>
    <w:rsid w:val="00A9175F"/>
    <w:rPr>
      <w:rFonts w:ascii="Symbol" w:hAnsi="Symbol"/>
    </w:rPr>
  </w:style>
  <w:style w:type="character" w:customStyle="1" w:styleId="MenuOptions">
    <w:name w:val="Menu Options"/>
    <w:basedOn w:val="DefaultParagraphFont"/>
    <w:rsid w:val="00A9175F"/>
    <w:rPr>
      <w:rFonts w:ascii="Arial Narrow" w:hAnsi="Arial Narrow"/>
      <w:smallCaps/>
    </w:rPr>
  </w:style>
  <w:style w:type="character" w:customStyle="1" w:styleId="Buttons">
    <w:name w:val="Buttons"/>
    <w:basedOn w:val="DefaultParagraphFont"/>
    <w:rsid w:val="00A9175F"/>
    <w:rPr>
      <w:b/>
    </w:rPr>
  </w:style>
  <w:style w:type="character" w:customStyle="1" w:styleId="Underlined">
    <w:name w:val="Underlined"/>
    <w:basedOn w:val="DefaultParagraphFont"/>
    <w:rsid w:val="00A9175F"/>
    <w:rPr>
      <w:u w:val="single"/>
    </w:rPr>
  </w:style>
  <w:style w:type="paragraph" w:customStyle="1" w:styleId="TableBodyTextRight">
    <w:name w:val="Table Body Text Right"/>
    <w:basedOn w:val="TableBodyText"/>
    <w:rsid w:val="00A9175F"/>
    <w:pPr>
      <w:widowControl w:val="0"/>
      <w:autoSpaceDE w:val="0"/>
      <w:autoSpaceDN w:val="0"/>
      <w:adjustRightInd w:val="0"/>
      <w:jc w:val="right"/>
    </w:pPr>
    <w:rPr>
      <w:rFonts w:cs="Arial"/>
      <w:szCs w:val="18"/>
    </w:rPr>
  </w:style>
  <w:style w:type="paragraph" w:customStyle="1" w:styleId="CopyrightText">
    <w:name w:val="Copyright Text"/>
    <w:basedOn w:val="BodyText"/>
    <w:rsid w:val="00A9175F"/>
    <w:rPr>
      <w:sz w:val="18"/>
    </w:rPr>
  </w:style>
  <w:style w:type="paragraph" w:customStyle="1" w:styleId="BodySmallRight">
    <w:name w:val="Body Small Right"/>
    <w:basedOn w:val="BodyTextRight"/>
    <w:rsid w:val="00A9175F"/>
    <w:rPr>
      <w:sz w:val="18"/>
      <w:szCs w:val="18"/>
    </w:rPr>
  </w:style>
  <w:style w:type="paragraph" w:customStyle="1" w:styleId="MarginEdition">
    <w:name w:val="Margin Edition"/>
    <w:basedOn w:val="MarginNote"/>
    <w:rsid w:val="00A9175F"/>
    <w:pPr>
      <w:spacing w:before="0" w:after="0"/>
    </w:pPr>
    <w:rPr>
      <w:rFonts w:ascii="Times New Roman" w:hAnsi="Times New Roman"/>
      <w:color w:val="999999"/>
    </w:rPr>
  </w:style>
  <w:style w:type="paragraph" w:customStyle="1" w:styleId="Spacer">
    <w:name w:val="Spacer"/>
    <w:basedOn w:val="Normal"/>
    <w:rsid w:val="00A9175F"/>
    <w:rPr>
      <w:sz w:val="2"/>
      <w:szCs w:val="2"/>
    </w:rPr>
  </w:style>
  <w:style w:type="character" w:customStyle="1" w:styleId="Small">
    <w:name w:val="Small"/>
    <w:basedOn w:val="DefaultParagraphFont"/>
    <w:rsid w:val="00A9175F"/>
    <w:rPr>
      <w:sz w:val="16"/>
    </w:rPr>
  </w:style>
  <w:style w:type="paragraph" w:customStyle="1" w:styleId="WideTable">
    <w:name w:val="Wide Table"/>
    <w:basedOn w:val="Normal"/>
    <w:rsid w:val="00A9175F"/>
    <w:pPr>
      <w:ind w:left="-1418"/>
    </w:pPr>
    <w:rPr>
      <w:sz w:val="2"/>
      <w:szCs w:val="2"/>
    </w:rPr>
  </w:style>
  <w:style w:type="character" w:styleId="PageNumber">
    <w:name w:val="page number"/>
    <w:basedOn w:val="DefaultParagraphFont"/>
    <w:rsid w:val="00A9175F"/>
  </w:style>
  <w:style w:type="paragraph" w:styleId="Quote">
    <w:name w:val="Quote"/>
    <w:basedOn w:val="Heading1"/>
    <w:link w:val="QuoteChar"/>
    <w:qFormat/>
    <w:rsid w:val="00A9175F"/>
    <w:rPr>
      <w:b w:val="0"/>
      <w:sz w:val="72"/>
      <w:szCs w:val="72"/>
      <w:lang w:val="en-NZ"/>
    </w:rPr>
  </w:style>
  <w:style w:type="character" w:customStyle="1" w:styleId="QuoteChar">
    <w:name w:val="Quote Char"/>
    <w:basedOn w:val="DefaultParagraphFont"/>
    <w:link w:val="Quote"/>
    <w:rsid w:val="00A91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75F"/>
    <w:pPr>
      <w:pageBreakBefore/>
    </w:pPr>
  </w:style>
  <w:style w:type="paragraph" w:customStyle="1" w:styleId="Border">
    <w:name w:val="Border"/>
    <w:basedOn w:val="Normal"/>
    <w:qFormat/>
    <w:rsid w:val="00A91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75F"/>
    <w:rPr>
      <w:b/>
      <w:bCs/>
      <w:i/>
      <w:iCs/>
      <w:color w:val="auto"/>
    </w:rPr>
  </w:style>
  <w:style w:type="paragraph" w:styleId="IntenseQuote">
    <w:name w:val="Intense Quote"/>
    <w:basedOn w:val="Normal"/>
    <w:next w:val="Normal"/>
    <w:link w:val="IntenseQuoteChar"/>
    <w:uiPriority w:val="30"/>
    <w:qFormat/>
    <w:rsid w:val="00A91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75F"/>
    <w:rPr>
      <w:smallCaps/>
      <w:color w:val="auto"/>
      <w:u w:val="single"/>
    </w:rPr>
  </w:style>
  <w:style w:type="character" w:styleId="IntenseReference">
    <w:name w:val="Intense Reference"/>
    <w:basedOn w:val="DefaultParagraphFont"/>
    <w:uiPriority w:val="32"/>
    <w:qFormat/>
    <w:rsid w:val="00A9175F"/>
    <w:rPr>
      <w:b/>
      <w:bCs/>
      <w:smallCaps/>
      <w:color w:val="auto"/>
      <w:spacing w:val="5"/>
      <w:u w:val="single"/>
    </w:rPr>
  </w:style>
  <w:style w:type="paragraph" w:customStyle="1" w:styleId="2ColumnHeading">
    <w:name w:val="2Column Heading"/>
    <w:basedOn w:val="BodyText"/>
    <w:qFormat/>
    <w:rsid w:val="00A9175F"/>
    <w:pPr>
      <w:spacing w:after="60"/>
      <w:ind w:left="-2268"/>
    </w:pPr>
    <w:rPr>
      <w:b/>
    </w:rPr>
  </w:style>
  <w:style w:type="paragraph" w:customStyle="1" w:styleId="Heading1TOC">
    <w:name w:val="Heading1 TOC"/>
    <w:basedOn w:val="Normal"/>
    <w:qFormat/>
    <w:rsid w:val="00A9175F"/>
    <w:pPr>
      <w:spacing w:before="240" w:after="120"/>
    </w:pPr>
    <w:rPr>
      <w:rFonts w:ascii="Times New Roman" w:hAnsi="Times New Roman"/>
      <w:b/>
      <w:sz w:val="32"/>
    </w:rPr>
  </w:style>
  <w:style w:type="paragraph" w:customStyle="1" w:styleId="Heading2TOC">
    <w:name w:val="Heading2 TOC"/>
    <w:basedOn w:val="Normal"/>
    <w:qFormat/>
    <w:rsid w:val="00A9175F"/>
    <w:pPr>
      <w:spacing w:before="240" w:after="60"/>
    </w:pPr>
    <w:rPr>
      <w:rFonts w:ascii="Times New Roman" w:hAnsi="Times New Roman"/>
      <w:b/>
      <w:sz w:val="28"/>
    </w:rPr>
  </w:style>
  <w:style w:type="character" w:customStyle="1" w:styleId="BoldandItalics">
    <w:name w:val="Bold and Italics"/>
    <w:qFormat/>
    <w:rsid w:val="00A9175F"/>
    <w:rPr>
      <w:b/>
      <w:i/>
      <w:u w:val="none"/>
    </w:rPr>
  </w:style>
  <w:style w:type="paragraph" w:styleId="BalloonText">
    <w:name w:val="Balloon Text"/>
    <w:basedOn w:val="Normal"/>
    <w:link w:val="BalloonTextChar"/>
    <w:rsid w:val="00A9175F"/>
    <w:rPr>
      <w:rFonts w:ascii="Tahoma" w:hAnsi="Tahoma" w:cs="Tahoma"/>
      <w:sz w:val="16"/>
      <w:szCs w:val="16"/>
    </w:rPr>
  </w:style>
  <w:style w:type="character" w:customStyle="1" w:styleId="BalloonTextChar">
    <w:name w:val="Balloon Text Char"/>
    <w:basedOn w:val="DefaultParagraphFont"/>
    <w:link w:val="BalloonText"/>
    <w:rsid w:val="00A91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75F"/>
    <w:rPr>
      <w:b/>
      <w:color w:val="660033"/>
      <w:spacing w:val="0"/>
    </w:rPr>
  </w:style>
  <w:style w:type="paragraph" w:customStyle="1" w:styleId="Nameditemlist">
    <w:name w:val="Named item list"/>
    <w:basedOn w:val="BodyText"/>
    <w:qFormat/>
    <w:rsid w:val="00A917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623</Words>
  <Characters>3997</Characters>
  <Application>Microsoft Office Word</Application>
  <DocSecurity>0</DocSecurity>
  <Lines>153</Lines>
  <Paragraphs>126</Paragraphs>
  <ScaleCrop>false</ScaleCrop>
  <Company>Author-it Software Corporation Ltd.</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SFL50115 Diploma of Floristry Design</dc:title>
  <dc:subject>Approved</dc:subject>
  <dc:creator>Service Skills Australia</dc:creator>
  <cp:keywords>Release 1</cp:keywords>
  <dc:description>Review Date: 12 April 2008</dc:description>
  <cp:lastModifiedBy>HSD_TPCMSd.prod</cp:lastModifiedBy>
  <cp:revision>3</cp:revision>
  <dcterms:created xsi:type="dcterms:W3CDTF">2015-09-25T14:30:27Z</dcterms:created>
  <dcterms:modified xsi:type="dcterms:W3CDTF">2015-06-18T02:00:00Z</dcterms:modified>
</cp:coreProperties>
</file>