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BA0" w:rsidP="00265BA0">
      <w:pPr>
        <w:pStyle w:val="Title"/>
      </w:pPr>
      <w:r>
        <w:fldChar w:fldCharType="begin"/>
      </w:r>
      <w:r>
        <w:instrText xml:space="preserve"> TITLE   \* MERGEFORMAT </w:instrText>
      </w:r>
      <w:r>
        <w:fldChar w:fldCharType="separate"/>
      </w:r>
      <w:r>
        <w:t>SFIPROC611C Participate in a media interview or presentation</w:t>
      </w:r>
      <w:r>
        <w:fldChar w:fldCharType="end"/>
      </w:r>
    </w:p>
    <w:p w:rsidR="00265BA0" w:rsidP="00265BA0">
      <w:pPr>
        <w:pStyle w:val="Version"/>
        <w:sectPr w:rsidSect="002313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3F8" w:rsidP="002313F8">
      <w:pPr>
        <w:pStyle w:val="SuperHeading"/>
      </w:pPr>
      <w:r w:rsidRPr="002313F8">
        <w:t>SFIPROC611C Participate in a media interview or presentation</w:t>
      </w:r>
    </w:p>
    <w:p w:rsidR="00000000" w:rsidRPr="002313F8" w:rsidP="002313F8">
      <w:pPr>
        <w:pStyle w:val="Heading1"/>
      </w:pPr>
      <w:bookmarkStart w:id="1" w:name="O_273312"/>
      <w:bookmarkEnd w:id="1"/>
      <w:r w:rsidRPr="002313F8">
        <w:t>Modification History</w:t>
      </w:r>
    </w:p>
    <w:p w:rsidR="00000000" w:rsidRPr="002313F8" w:rsidP="002313F8">
      <w:pPr>
        <w:pStyle w:val="BodyText"/>
      </w:pPr>
      <w:r w:rsidRPr="002313F8">
        <w:t>Not Applicable</w:t>
      </w:r>
    </w:p>
    <w:p w:rsidR="00000000" w:rsidRPr="002313F8" w:rsidP="002313F8">
      <w:pPr>
        <w:pStyle w:val="AllowPageBreak"/>
      </w:pPr>
    </w:p>
    <w:p w:rsidR="00000000" w:rsidRPr="002313F8" w:rsidP="002313F8">
      <w:pPr>
        <w:pStyle w:val="Heading1"/>
      </w:pPr>
      <w:bookmarkStart w:id="2" w:name="O_218675"/>
      <w:bookmarkEnd w:id="2"/>
      <w:r w:rsidRPr="002313F8">
        <w:t>Unit Descriptor</w:t>
      </w:r>
    </w:p>
    <w:tbl>
      <w:tblPr>
        <w:tblW w:w="0" w:type="auto"/>
        <w:tblLayout w:type="fixed"/>
        <w:tblCellMar>
          <w:left w:w="62" w:type="dxa"/>
          <w:right w:w="62" w:type="dxa"/>
        </w:tblCellMar>
        <w:tblLook w:val="0000"/>
      </w:tblPr>
      <w:tblGrid>
        <w:gridCol w:w="2661"/>
        <w:gridCol w:w="5861"/>
      </w:tblGrid>
      <w:tr w:rsidTr="00265BA0">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 xml:space="preserve">This unit of competency involves representing a seafood enterprise or industry group in a </w:t>
            </w:r>
            <w:r w:rsidRPr="002313F8">
              <w:t>range of situations. Needs might emerge from a product recall, a similar emergency situation or from a need for the seafood enterprise/group to promote a positive image to the target audience.</w:t>
            </w:r>
          </w:p>
          <w:p w:rsidR="00000000" w:rsidRPr="002313F8" w:rsidP="002313F8">
            <w:pPr>
              <w:pStyle w:val="BodyText"/>
            </w:pPr>
            <w:r w:rsidRPr="002313F8">
              <w:t>The unit also addresses the needs of seafood enterprises in sma</w:t>
            </w:r>
            <w:r w:rsidRPr="002313F8">
              <w:t>ll or close knit communities where the significance of the enterprise to that community imposes a representative role on individuals to promote the wider interest.</w:t>
            </w:r>
          </w:p>
          <w:p w:rsidR="00000000" w:rsidRPr="002313F8" w:rsidP="002313F8">
            <w:pPr>
              <w:pStyle w:val="BodyText"/>
            </w:pPr>
            <w:r w:rsidRPr="002313F8">
              <w:t>No licensing, legislative, regulatory or certification requirements apply to this unit at th</w:t>
            </w:r>
            <w:r w:rsidRPr="002313F8">
              <w:t>e time of publication.</w:t>
            </w:r>
          </w:p>
        </w:tc>
      </w:tr>
    </w:tbl>
    <w:p w:rsidR="00265BA0" w:rsidP="002313F8">
      <w:pPr>
        <w:pStyle w:val="BodyText"/>
      </w:pPr>
    </w:p>
    <w:p w:rsidR="00265BA0" w:rsidP="002313F8">
      <w:pPr>
        <w:pStyle w:val="BodyText"/>
      </w:pPr>
    </w:p>
    <w:p w:rsidR="00000000" w:rsidRPr="002313F8" w:rsidP="002313F8">
      <w:pPr>
        <w:pStyle w:val="Heading1"/>
      </w:pPr>
      <w:bookmarkStart w:id="3" w:name="O_218679"/>
      <w:bookmarkEnd w:id="3"/>
      <w:r w:rsidRPr="002313F8">
        <w:t>Application of the Unit</w:t>
      </w:r>
    </w:p>
    <w:tbl>
      <w:tblPr>
        <w:tblW w:w="0" w:type="auto"/>
        <w:tblLayout w:type="fixed"/>
        <w:tblCellMar>
          <w:left w:w="62" w:type="dxa"/>
          <w:right w:w="62" w:type="dxa"/>
        </w:tblCellMar>
        <w:tblLook w:val="0000"/>
      </w:tblPr>
      <w:tblGrid>
        <w:gridCol w:w="2745"/>
        <w:gridCol w:w="5777"/>
      </w:tblGrid>
      <w:tr w:rsidTr="00265BA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 xml:space="preserve">All enterprise or workplace procedures and activities are carried out according to </w:t>
            </w:r>
            <w:r w:rsidRPr="002313F8">
              <w:rPr>
                <w:rStyle w:val="BoldandItalics"/>
              </w:rPr>
              <w:t>relevant government regulations</w:t>
            </w:r>
            <w:r w:rsidRPr="002313F8">
              <w:t xml:space="preserve">, </w:t>
            </w:r>
            <w:r w:rsidRPr="002313F8">
              <w:rPr>
                <w:rStyle w:val="BoldandItalics"/>
              </w:rPr>
              <w:t>licensing and other compliance requirements</w:t>
            </w:r>
            <w:r w:rsidRPr="002313F8">
              <w:t>.</w:t>
            </w:r>
          </w:p>
        </w:tc>
      </w:tr>
    </w:tbl>
    <w:p w:rsidR="00265BA0" w:rsidP="002313F8">
      <w:pPr>
        <w:pStyle w:val="BodyText"/>
      </w:pPr>
    </w:p>
    <w:p w:rsidR="00265BA0" w:rsidP="002313F8">
      <w:pPr>
        <w:pStyle w:val="BodyText"/>
      </w:pPr>
    </w:p>
    <w:p w:rsidR="00000000" w:rsidRPr="002313F8" w:rsidP="002313F8">
      <w:pPr>
        <w:pStyle w:val="Heading1"/>
      </w:pPr>
      <w:bookmarkStart w:id="4" w:name="O_281572"/>
      <w:bookmarkEnd w:id="4"/>
      <w:r w:rsidRPr="002313F8">
        <w:t>Licensing/Regulatory Information</w:t>
      </w:r>
    </w:p>
    <w:p w:rsidR="00000000" w:rsidRPr="002313F8" w:rsidP="002313F8">
      <w:pPr>
        <w:pStyle w:val="BodyText"/>
      </w:pPr>
      <w:r w:rsidRPr="002313F8">
        <w:t>Refer to Unit Descriptor</w:t>
      </w:r>
    </w:p>
    <w:p w:rsidR="00000000" w:rsidRPr="002313F8" w:rsidP="002313F8">
      <w:pPr>
        <w:pStyle w:val="AllowPageBreak"/>
      </w:pPr>
    </w:p>
    <w:p w:rsidR="00000000" w:rsidRPr="002313F8" w:rsidP="002313F8">
      <w:pPr>
        <w:pStyle w:val="Heading1"/>
      </w:pPr>
      <w:bookmarkStart w:id="5" w:name="O_218677"/>
      <w:bookmarkEnd w:id="5"/>
      <w:r w:rsidRPr="002313F8">
        <w:t>Pre-Requisites</w:t>
      </w:r>
    </w:p>
    <w:tbl>
      <w:tblPr>
        <w:tblW w:w="0" w:type="auto"/>
        <w:tblLayout w:type="fixed"/>
        <w:tblCellMar>
          <w:left w:w="62" w:type="dxa"/>
          <w:right w:w="62" w:type="dxa"/>
        </w:tblCellMar>
        <w:tblLook w:val="0000"/>
      </w:tblPr>
      <w:tblGrid>
        <w:gridCol w:w="2775"/>
        <w:gridCol w:w="1295"/>
        <w:gridCol w:w="4452"/>
      </w:tblGrid>
      <w:tr w:rsidTr="00265B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p>
        </w:tc>
      </w:tr>
      <w:tr w:rsidTr="00265B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p>
        </w:tc>
      </w:tr>
      <w:tr w:rsidTr="00265B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p>
        </w:tc>
      </w:tr>
    </w:tbl>
    <w:p w:rsidR="00265BA0" w:rsidP="002313F8">
      <w:pPr>
        <w:pStyle w:val="BodyText"/>
      </w:pPr>
    </w:p>
    <w:p w:rsidR="00265BA0" w:rsidP="002313F8">
      <w:pPr>
        <w:pStyle w:val="BodyText"/>
      </w:pPr>
    </w:p>
    <w:p w:rsidR="00000000" w:rsidRPr="002313F8" w:rsidP="002313F8">
      <w:pPr>
        <w:pStyle w:val="Heading1"/>
      </w:pPr>
      <w:bookmarkStart w:id="6" w:name="O_218676"/>
      <w:bookmarkEnd w:id="6"/>
      <w:r w:rsidRPr="002313F8">
        <w:t>Employability Skills Information</w:t>
      </w:r>
    </w:p>
    <w:tbl>
      <w:tblPr>
        <w:tblW w:w="0" w:type="auto"/>
        <w:tblLayout w:type="fixed"/>
        <w:tblCellMar>
          <w:left w:w="62" w:type="dxa"/>
          <w:right w:w="62" w:type="dxa"/>
        </w:tblCellMar>
        <w:tblLook w:val="0000"/>
      </w:tblPr>
      <w:tblGrid>
        <w:gridCol w:w="2802"/>
        <w:gridCol w:w="5720"/>
      </w:tblGrid>
      <w:tr w:rsidTr="00265B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 xml:space="preserve">This unit contains employability skills. </w:t>
            </w:r>
          </w:p>
        </w:tc>
      </w:tr>
    </w:tbl>
    <w:p w:rsidR="00265BA0" w:rsidP="002313F8">
      <w:pPr>
        <w:pStyle w:val="BodyText"/>
      </w:pPr>
    </w:p>
    <w:p w:rsidR="00265BA0" w:rsidP="002313F8">
      <w:pPr>
        <w:pStyle w:val="BodyText"/>
      </w:pPr>
    </w:p>
    <w:p w:rsidR="00000000" w:rsidRPr="002313F8" w:rsidP="002313F8">
      <w:pPr>
        <w:pStyle w:val="Heading1"/>
      </w:pPr>
      <w:bookmarkStart w:id="7" w:name="O_291358"/>
      <w:bookmarkEnd w:id="7"/>
      <w:r w:rsidRPr="002313F8">
        <w:t>Elements and Performance Criteria Pre-Content</w:t>
      </w:r>
    </w:p>
    <w:tbl>
      <w:tblPr>
        <w:tblW w:w="0" w:type="auto"/>
        <w:tblLayout w:type="fixed"/>
        <w:tblCellMar>
          <w:left w:w="62" w:type="dxa"/>
          <w:right w:w="62" w:type="dxa"/>
        </w:tblCellMar>
        <w:tblLook w:val="0000"/>
      </w:tblPr>
      <w:tblGrid>
        <w:gridCol w:w="2551"/>
        <w:gridCol w:w="5971"/>
      </w:tblGrid>
      <w:tr w:rsidTr="00265BA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Performance criteria describe the performance needed to demonstrate achievement of the element. Where bold italicised text is us</w:t>
            </w:r>
            <w:r w:rsidRPr="002313F8">
              <w:t>ed, further information is detailed in the required skills and knowledge section and the range statement. Assessment of performance is to be consistent with the evidence guide.</w:t>
            </w:r>
          </w:p>
        </w:tc>
      </w:tr>
    </w:tbl>
    <w:p w:rsidR="00000000" w:rsidRPr="002313F8" w:rsidP="002313F8">
      <w:pPr>
        <w:pStyle w:val="BodyText"/>
      </w:pPr>
    </w:p>
    <w:p w:rsidR="00000000" w:rsidRPr="002313F8" w:rsidP="002313F8">
      <w:pPr>
        <w:pStyle w:val="AllowPageBreak"/>
      </w:pPr>
    </w:p>
    <w:p w:rsidR="00000000" w:rsidRPr="002313F8" w:rsidP="002313F8">
      <w:pPr>
        <w:pStyle w:val="Heading1"/>
      </w:pPr>
      <w:bookmarkStart w:id="8" w:name="O_238026"/>
      <w:bookmarkEnd w:id="8"/>
      <w:r w:rsidRPr="002313F8">
        <w:t>Elements and Performance Criteria</w:t>
      </w:r>
    </w:p>
    <w:tbl>
      <w:tblPr>
        <w:tblW w:w="0" w:type="auto"/>
        <w:tblLayout w:type="fixed"/>
        <w:tblCellMar>
          <w:left w:w="62" w:type="dxa"/>
          <w:right w:w="62" w:type="dxa"/>
        </w:tblCellMar>
        <w:tblLook w:val="0000"/>
      </w:tblPr>
      <w:tblGrid>
        <w:gridCol w:w="2551"/>
        <w:gridCol w:w="5971"/>
      </w:tblGrid>
      <w:tr w:rsidTr="00265BA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PERFORMANCE CRITER</w:t>
            </w:r>
            <w:r w:rsidRPr="002313F8">
              <w:rPr>
                <w:rStyle w:val="SpecialBold"/>
              </w:rPr>
              <w:t>IA</w:t>
            </w:r>
          </w:p>
        </w:tc>
      </w:tr>
      <w:tr w:rsidTr="00265BA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List"/>
              <w:rPr>
                <w:lang w:val="en-NZ"/>
              </w:rPr>
            </w:pPr>
            <w:r w:rsidRPr="002313F8">
              <w:t>1.</w:t>
            </w:r>
            <w:r w:rsidRPr="002313F8">
              <w:tab/>
              <w:t>Prepare and issue media releases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2"/>
            </w:pPr>
            <w:r w:rsidRPr="002313F8">
              <w:t>1.1.</w:t>
            </w:r>
            <w:r w:rsidRPr="002313F8">
              <w:tab/>
              <w:t xml:space="preserve">The content of proposed media release is consistent with the intent of the </w:t>
            </w:r>
            <w:r w:rsidRPr="002313F8">
              <w:rPr>
                <w:rStyle w:val="BoldandItalics"/>
              </w:rPr>
              <w:t>message</w:t>
            </w:r>
            <w:r w:rsidRPr="002313F8">
              <w:t>/</w:t>
            </w:r>
            <w:r w:rsidRPr="002313F8">
              <w:rPr>
                <w:rStyle w:val="BoldandItalics"/>
              </w:rPr>
              <w:t>information</w:t>
            </w:r>
            <w:r w:rsidRPr="002313F8">
              <w:t xml:space="preserve">. </w:t>
            </w:r>
          </w:p>
          <w:p w:rsidR="00000000" w:rsidRPr="002313F8" w:rsidP="002313F8">
            <w:pPr>
              <w:pStyle w:val="List2"/>
            </w:pPr>
            <w:r w:rsidRPr="002313F8">
              <w:t>1.2.</w:t>
            </w:r>
            <w:r w:rsidRPr="002313F8">
              <w:tab/>
              <w:t>Specific details are researched and confirmed, where appropriate.</w:t>
            </w:r>
          </w:p>
          <w:p w:rsidR="00000000" w:rsidRPr="002313F8" w:rsidP="002313F8">
            <w:pPr>
              <w:pStyle w:val="List2"/>
            </w:pPr>
            <w:r w:rsidRPr="002313F8">
              <w:t>1.3.</w:t>
            </w:r>
            <w:r w:rsidRPr="002313F8">
              <w:tab/>
            </w:r>
            <w:r w:rsidRPr="002313F8">
              <w:t xml:space="preserve">Media release is prepared using language appropriate to the </w:t>
            </w:r>
            <w:r w:rsidRPr="002313F8">
              <w:rPr>
                <w:rStyle w:val="BoldandItalics"/>
              </w:rPr>
              <w:t>target audience</w:t>
            </w:r>
            <w:r w:rsidRPr="002313F8">
              <w:t xml:space="preserve">. </w:t>
            </w:r>
          </w:p>
          <w:p w:rsidR="00000000" w:rsidRPr="002313F8" w:rsidP="002313F8">
            <w:pPr>
              <w:pStyle w:val="List2"/>
            </w:pPr>
            <w:r w:rsidRPr="002313F8">
              <w:t>1.4.</w:t>
            </w:r>
            <w:r w:rsidRPr="002313F8">
              <w:tab/>
              <w:t>The destination and timing of the media release is confirmed to ensure contact with target audience.</w:t>
            </w:r>
          </w:p>
          <w:p w:rsidR="00000000" w:rsidRPr="002313F8" w:rsidP="002313F8">
            <w:pPr>
              <w:pStyle w:val="List2"/>
            </w:pPr>
            <w:r w:rsidRPr="002313F8">
              <w:t>1.5.</w:t>
            </w:r>
            <w:r w:rsidRPr="002313F8">
              <w:tab/>
            </w:r>
            <w:r w:rsidRPr="002313F8">
              <w:rPr>
                <w:rStyle w:val="BoldandItalics"/>
              </w:rPr>
              <w:t>Authority to proceed</w:t>
            </w:r>
            <w:r w:rsidRPr="002313F8">
              <w:t xml:space="preserve"> is sought appropriate to the intent of the med</w:t>
            </w:r>
            <w:r w:rsidRPr="002313F8">
              <w:t xml:space="preserve">ia release. </w:t>
            </w:r>
          </w:p>
          <w:p w:rsidR="00000000" w:rsidP="002313F8">
            <w:pPr>
              <w:pStyle w:val="List2"/>
              <w:rPr>
                <w:lang w:val="en-NZ"/>
              </w:rPr>
            </w:pPr>
            <w:r w:rsidRPr="002313F8">
              <w:t>1.6.</w:t>
            </w:r>
            <w:r w:rsidRPr="002313F8">
              <w:tab/>
              <w:t>Media release, with relevant contact detail, is issued and clarification of content is provided, as appropriate.</w:t>
            </w:r>
          </w:p>
        </w:tc>
      </w:tr>
      <w:tr w:rsidTr="00265BA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List"/>
              <w:rPr>
                <w:lang w:val="en-NZ"/>
              </w:rPr>
            </w:pPr>
            <w:r w:rsidRPr="002313F8">
              <w:t>2.</w:t>
            </w:r>
            <w:r w:rsidRPr="002313F8">
              <w:tab/>
              <w:t>Arrange media interviews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2"/>
            </w:pPr>
            <w:r w:rsidRPr="002313F8">
              <w:t>2.1.</w:t>
            </w:r>
            <w:r w:rsidRPr="002313F8">
              <w:tab/>
              <w:t>Medium for interview is selected to ensure reach to target audience.</w:t>
            </w:r>
          </w:p>
          <w:p w:rsidR="00000000" w:rsidRPr="002313F8" w:rsidP="002313F8">
            <w:pPr>
              <w:pStyle w:val="List2"/>
            </w:pPr>
            <w:r w:rsidRPr="002313F8">
              <w:t>2.2.</w:t>
            </w:r>
            <w:r w:rsidRPr="002313F8">
              <w:tab/>
              <w:t>Appropriate and m</w:t>
            </w:r>
            <w:r w:rsidRPr="002313F8">
              <w:t>utually convenient time/place for interview is established.</w:t>
            </w:r>
          </w:p>
          <w:p w:rsidR="00000000" w:rsidP="002313F8">
            <w:pPr>
              <w:pStyle w:val="List2"/>
              <w:rPr>
                <w:lang w:val="en-NZ"/>
              </w:rPr>
            </w:pPr>
            <w:r w:rsidRPr="002313F8">
              <w:t>2.3.</w:t>
            </w:r>
            <w:r w:rsidRPr="002313F8">
              <w:tab/>
              <w:t>Material and/or information are prepared in advance of interview with specific data/information confirmed by specialists.</w:t>
            </w:r>
          </w:p>
        </w:tc>
      </w:tr>
      <w:tr w:rsidTr="00265BA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List"/>
              <w:rPr>
                <w:lang w:val="en-NZ"/>
              </w:rPr>
            </w:pPr>
            <w:r w:rsidRPr="002313F8">
              <w:t>3.</w:t>
            </w:r>
            <w:r w:rsidRPr="002313F8">
              <w:tab/>
              <w:t>Conduct media interviews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2"/>
            </w:pPr>
            <w:r w:rsidRPr="002313F8">
              <w:t>3.1.</w:t>
            </w:r>
            <w:r w:rsidRPr="002313F8">
              <w:tab/>
            </w:r>
            <w:r w:rsidRPr="002313F8">
              <w:t>Media interview is conducted to advantage the preferred position or perspective.</w:t>
            </w:r>
          </w:p>
          <w:p w:rsidR="00000000" w:rsidRPr="002313F8" w:rsidP="002313F8">
            <w:pPr>
              <w:pStyle w:val="List2"/>
            </w:pPr>
            <w:r w:rsidRPr="002313F8">
              <w:t>3.2.</w:t>
            </w:r>
            <w:r w:rsidRPr="002313F8">
              <w:tab/>
              <w:t>Verbal and non-verbal skills are used to advantage the enterprise.</w:t>
            </w:r>
          </w:p>
          <w:p w:rsidR="00000000" w:rsidP="002313F8">
            <w:pPr>
              <w:pStyle w:val="List2"/>
              <w:rPr>
                <w:lang w:val="en-NZ"/>
              </w:rPr>
            </w:pPr>
            <w:r w:rsidRPr="002313F8">
              <w:t>3.3.</w:t>
            </w:r>
            <w:r w:rsidRPr="002313F8">
              <w:tab/>
              <w:t>Opportunities to advance a preferred position or point of view are captured.</w:t>
            </w:r>
          </w:p>
        </w:tc>
      </w:tr>
      <w:tr w:rsidTr="00265BA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List"/>
              <w:rPr>
                <w:lang w:val="en-NZ"/>
              </w:rPr>
            </w:pPr>
            <w:r w:rsidRPr="002313F8">
              <w:t>4.</w:t>
            </w:r>
            <w:r w:rsidRPr="002313F8">
              <w:tab/>
              <w:t>Prepare action pl</w:t>
            </w:r>
            <w:r w:rsidRPr="002313F8">
              <w:t>ans for impromptu interviews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2"/>
            </w:pPr>
            <w:r w:rsidRPr="002313F8">
              <w:t>4.1.</w:t>
            </w:r>
            <w:r w:rsidRPr="002313F8">
              <w:tab/>
              <w:t xml:space="preserve">Action plans are prepared to identify </w:t>
            </w:r>
            <w:r w:rsidRPr="002313F8">
              <w:rPr>
                <w:rStyle w:val="BoldandItalics"/>
              </w:rPr>
              <w:t>situations</w:t>
            </w:r>
            <w:r w:rsidRPr="002313F8">
              <w:t xml:space="preserve"> where an impromptu interview may be required or sought. </w:t>
            </w:r>
          </w:p>
          <w:p w:rsidR="00000000" w:rsidP="002313F8">
            <w:pPr>
              <w:pStyle w:val="List2"/>
              <w:rPr>
                <w:lang w:val="en-NZ"/>
              </w:rPr>
            </w:pPr>
            <w:r w:rsidRPr="002313F8">
              <w:t>4.2.</w:t>
            </w:r>
            <w:r w:rsidRPr="002313F8">
              <w:tab/>
              <w:t>Checklists are developed to address key points which may be raised or questions during an impromptu interview.</w:t>
            </w:r>
          </w:p>
        </w:tc>
      </w:tr>
      <w:tr w:rsidTr="00265BA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List"/>
              <w:rPr>
                <w:lang w:val="en-NZ"/>
              </w:rPr>
            </w:pPr>
            <w:r w:rsidRPr="002313F8">
              <w:t>5.</w:t>
            </w:r>
            <w:r w:rsidRPr="002313F8">
              <w:tab/>
              <w:t>Deliver presentations in a public forum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2"/>
            </w:pPr>
            <w:r w:rsidRPr="002313F8">
              <w:t>5.1.</w:t>
            </w:r>
            <w:r w:rsidRPr="002313F8">
              <w:tab/>
              <w:t>Information is gathered and assessed for relevance to topic and audience.</w:t>
            </w:r>
          </w:p>
          <w:p w:rsidR="00000000" w:rsidRPr="002313F8" w:rsidP="002313F8">
            <w:pPr>
              <w:pStyle w:val="List2"/>
            </w:pPr>
            <w:r w:rsidRPr="002313F8">
              <w:t>5.2.</w:t>
            </w:r>
            <w:r w:rsidRPr="002313F8">
              <w:tab/>
            </w:r>
            <w:r w:rsidRPr="002313F8">
              <w:rPr>
                <w:rStyle w:val="BoldandItalics"/>
              </w:rPr>
              <w:t>Appropriate language</w:t>
            </w:r>
            <w:r w:rsidRPr="002313F8">
              <w:t xml:space="preserve"> is used to deliver message clearly and authoritatively. </w:t>
            </w:r>
          </w:p>
          <w:p w:rsidR="00000000" w:rsidRPr="002313F8" w:rsidP="002313F8">
            <w:pPr>
              <w:pStyle w:val="List2"/>
            </w:pPr>
            <w:r w:rsidRPr="002313F8">
              <w:t>5.3.</w:t>
            </w:r>
            <w:r w:rsidRPr="002313F8">
              <w:tab/>
              <w:t>Ideas or concepts are developed logically and</w:t>
            </w:r>
            <w:r w:rsidRPr="002313F8">
              <w:t xml:space="preserve"> articulated clearly.</w:t>
            </w:r>
          </w:p>
          <w:p w:rsidR="00000000" w:rsidRPr="002313F8" w:rsidP="002313F8">
            <w:pPr>
              <w:pStyle w:val="List2"/>
            </w:pPr>
            <w:r w:rsidRPr="002313F8">
              <w:t>5.4.</w:t>
            </w:r>
            <w:r w:rsidRPr="002313F8">
              <w:tab/>
              <w:t>Questions are dealt with effectively.</w:t>
            </w:r>
          </w:p>
          <w:p w:rsidR="00000000" w:rsidP="002313F8">
            <w:pPr>
              <w:pStyle w:val="List2"/>
              <w:rPr>
                <w:lang w:val="en-NZ"/>
              </w:rPr>
            </w:pPr>
            <w:r w:rsidRPr="002313F8">
              <w:t>5.5.</w:t>
            </w:r>
            <w:r w:rsidRPr="002313F8">
              <w:tab/>
              <w:t xml:space="preserve">Appropriate </w:t>
            </w:r>
            <w:r w:rsidRPr="002313F8">
              <w:rPr>
                <w:rStyle w:val="BoldandItalics"/>
              </w:rPr>
              <w:t>verbal and non</w:t>
            </w:r>
            <w:r w:rsidRPr="002313F8">
              <w:t>-</w:t>
            </w:r>
            <w:r w:rsidRPr="002313F8">
              <w:rPr>
                <w:rStyle w:val="BoldandItalics"/>
              </w:rPr>
              <w:t>verbal forms of communication</w:t>
            </w:r>
            <w:r w:rsidRPr="002313F8">
              <w:t xml:space="preserve"> are used. </w:t>
            </w:r>
          </w:p>
        </w:tc>
      </w:tr>
      <w:tr w:rsidTr="00265BA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List"/>
              <w:rPr>
                <w:lang w:val="en-NZ"/>
              </w:rPr>
            </w:pPr>
            <w:r w:rsidRPr="002313F8">
              <w:t>6.</w:t>
            </w:r>
            <w:r w:rsidRPr="002313F8">
              <w:tab/>
              <w:t>Develop personal image and presentation skills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2"/>
            </w:pPr>
            <w:r w:rsidRPr="002313F8">
              <w:t>6.1.</w:t>
            </w:r>
            <w:r w:rsidRPr="002313F8">
              <w:tab/>
            </w:r>
            <w:r w:rsidRPr="002313F8">
              <w:t>Professional and social situations likely to be encountered are identified.</w:t>
            </w:r>
          </w:p>
          <w:p w:rsidR="00000000" w:rsidRPr="002313F8" w:rsidP="002313F8">
            <w:pPr>
              <w:pStyle w:val="List2"/>
            </w:pPr>
            <w:r w:rsidRPr="002313F8">
              <w:t>6.2.</w:t>
            </w:r>
            <w:r w:rsidRPr="002313F8">
              <w:tab/>
              <w:t xml:space="preserve">Requirements of presenters are determined and </w:t>
            </w:r>
            <w:r w:rsidRPr="002313F8">
              <w:rPr>
                <w:rStyle w:val="BoldandItalics"/>
              </w:rPr>
              <w:t>expectations of presenter</w:t>
            </w:r>
            <w:r w:rsidRPr="002313F8">
              <w:t xml:space="preserve"> are clarified. </w:t>
            </w:r>
          </w:p>
          <w:p w:rsidR="00000000" w:rsidRPr="002313F8" w:rsidP="002313F8">
            <w:pPr>
              <w:pStyle w:val="List2"/>
            </w:pPr>
            <w:r w:rsidRPr="002313F8">
              <w:t>6.3.</w:t>
            </w:r>
            <w:r w:rsidRPr="002313F8">
              <w:tab/>
              <w:t>Advice and guidance is sought as to most appropriate techniques for presentation a</w:t>
            </w:r>
            <w:r w:rsidRPr="002313F8">
              <w:t>nd image/grooming.</w:t>
            </w:r>
          </w:p>
        </w:tc>
      </w:tr>
    </w:tbl>
    <w:p w:rsidR="00265BA0" w:rsidP="002313F8">
      <w:pPr>
        <w:pStyle w:val="BodyText"/>
      </w:pPr>
    </w:p>
    <w:p w:rsidR="00265BA0" w:rsidP="002313F8">
      <w:pPr>
        <w:pStyle w:val="BodyText"/>
      </w:pPr>
    </w:p>
    <w:p w:rsidR="00000000" w:rsidRPr="002313F8" w:rsidP="002313F8">
      <w:pPr>
        <w:pStyle w:val="Heading1"/>
      </w:pPr>
      <w:bookmarkStart w:id="9" w:name="O_261817"/>
      <w:bookmarkEnd w:id="9"/>
      <w:r w:rsidRPr="002313F8">
        <w:t>Required Skills and Knowledge</w:t>
      </w:r>
    </w:p>
    <w:tbl>
      <w:tblPr>
        <w:tblW w:w="0" w:type="auto"/>
        <w:tblLayout w:type="fixed"/>
        <w:tblCellMar>
          <w:left w:w="62" w:type="dxa"/>
          <w:right w:w="62" w:type="dxa"/>
        </w:tblCellMar>
        <w:tblLook w:val="0000"/>
      </w:tblPr>
      <w:tblGrid>
        <w:gridCol w:w="8522"/>
      </w:tblGrid>
      <w:tr w:rsidTr="00265B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REQUIRED SKILLS AND KNOWLEDGE</w:t>
            </w:r>
          </w:p>
        </w:tc>
      </w:tr>
      <w:tr w:rsidTr="00265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t>This section describes the skills and knowledge required for this unit.</w:t>
            </w:r>
          </w:p>
        </w:tc>
      </w:tr>
      <w:tr w:rsidTr="00265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Required skills</w:t>
            </w:r>
          </w:p>
        </w:tc>
      </w:tr>
      <w:tr w:rsidTr="00265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communicating verbally and in writing</w:t>
            </w:r>
          </w:p>
          <w:p w:rsidR="00000000" w:rsidRPr="002313F8" w:rsidP="002313F8">
            <w:pPr>
              <w:pStyle w:val="ListBullet"/>
            </w:pPr>
            <w:r w:rsidRPr="002313F8">
              <w:t>communicating with diverse audiences</w:t>
            </w:r>
          </w:p>
          <w:p w:rsidR="00000000" w:rsidRPr="002313F8" w:rsidP="002313F8">
            <w:pPr>
              <w:pStyle w:val="ListBullet"/>
            </w:pPr>
            <w:r w:rsidRPr="002313F8">
              <w:t>demonstrating active listening techniques</w:t>
            </w:r>
          </w:p>
          <w:p w:rsidR="00000000" w:rsidRPr="002313F8" w:rsidP="002313F8">
            <w:pPr>
              <w:pStyle w:val="ListBullet"/>
            </w:pPr>
            <w:r w:rsidRPr="002313F8">
              <w:t>developing cogent arguments</w:t>
            </w:r>
          </w:p>
          <w:p w:rsidR="00000000" w:rsidRPr="002313F8" w:rsidP="002313F8">
            <w:pPr>
              <w:pStyle w:val="ListBullet"/>
            </w:pPr>
            <w:r w:rsidRPr="002313F8">
              <w:t>identifying issues affecting the enterprise</w:t>
            </w:r>
          </w:p>
          <w:p w:rsidR="00000000" w:rsidRPr="002313F8" w:rsidP="002313F8">
            <w:pPr>
              <w:pStyle w:val="ListBullet"/>
            </w:pPr>
            <w:r w:rsidRPr="002313F8">
              <w:t>optimising presentation opportunities</w:t>
            </w:r>
          </w:p>
          <w:p w:rsidR="00000000" w:rsidRPr="002313F8" w:rsidP="002313F8">
            <w:pPr>
              <w:pStyle w:val="ListBullet"/>
            </w:pPr>
            <w:r w:rsidRPr="002313F8">
              <w:t>presenting information and expressing point of view in public forum</w:t>
            </w:r>
            <w:r w:rsidRPr="002313F8">
              <w:t>s, both impromptu and planned</w:t>
            </w:r>
          </w:p>
          <w:p w:rsidR="00000000" w:rsidRPr="002313F8" w:rsidP="002313F8">
            <w:pPr>
              <w:pStyle w:val="ListBullet"/>
            </w:pPr>
            <w:r w:rsidRPr="002313F8">
              <w:t>prioritising tasks and giving appropriate attention to detail</w:t>
            </w:r>
          </w:p>
          <w:p w:rsidR="00000000" w:rsidRPr="002313F8" w:rsidP="002313F8">
            <w:pPr>
              <w:pStyle w:val="ListBullet"/>
            </w:pPr>
            <w:r w:rsidRPr="002313F8">
              <w:t xml:space="preserve">seeking feedback and guidance on performance </w:t>
            </w:r>
          </w:p>
          <w:p w:rsidR="00000000" w:rsidRPr="002313F8" w:rsidP="002313F8">
            <w:pPr>
              <w:pStyle w:val="ListBullet"/>
            </w:pPr>
            <w:r w:rsidRPr="002313F8">
              <w:t>setting goals for self improvement</w:t>
            </w:r>
          </w:p>
          <w:p w:rsidR="00000000" w:rsidRPr="002313F8" w:rsidP="002313F8">
            <w:pPr>
              <w:pStyle w:val="ListBullet"/>
            </w:pPr>
            <w:r w:rsidRPr="002313F8">
              <w:t>using technology to search for information, prepare presentations, write reports an</w:t>
            </w:r>
            <w:r w:rsidRPr="002313F8">
              <w:t>d communicate electronically.</w:t>
            </w:r>
          </w:p>
          <w:p w:rsidR="00000000" w:rsidRPr="002313F8" w:rsidP="002313F8">
            <w:pPr>
              <w:pStyle w:val="BodyText"/>
            </w:pPr>
          </w:p>
          <w:p w:rsidR="00000000" w:rsidRPr="002313F8" w:rsidP="002313F8">
            <w:pPr>
              <w:pStyle w:val="BodyText"/>
            </w:pPr>
            <w:r w:rsidRPr="002313F8">
              <w:rPr>
                <w:rStyle w:val="SpecialBold"/>
              </w:rPr>
              <w:t>Literacy skills used for</w:t>
            </w:r>
            <w:r w:rsidRPr="002313F8">
              <w:t xml:space="preserve">: </w:t>
            </w:r>
          </w:p>
          <w:p w:rsidR="00000000" w:rsidRPr="002313F8" w:rsidP="002313F8">
            <w:pPr>
              <w:pStyle w:val="ListBullet"/>
            </w:pPr>
            <w:r w:rsidRPr="002313F8">
              <w:t>adapting presentation style to suit target audience</w:t>
            </w:r>
          </w:p>
          <w:p w:rsidR="00000000" w:rsidRPr="002313F8" w:rsidP="002313F8">
            <w:pPr>
              <w:pStyle w:val="ListBullet"/>
            </w:pPr>
            <w:r w:rsidRPr="002313F8">
              <w:t>reading and writing complex reports.</w:t>
            </w:r>
          </w:p>
          <w:p w:rsidR="00000000" w:rsidRPr="002313F8" w:rsidP="002313F8">
            <w:pPr>
              <w:pStyle w:val="BodyText"/>
            </w:pPr>
          </w:p>
          <w:p w:rsidR="00000000" w:rsidRPr="002313F8" w:rsidP="002313F8">
            <w:pPr>
              <w:pStyle w:val="BodyText"/>
            </w:pPr>
            <w:r w:rsidRPr="002313F8">
              <w:rPr>
                <w:rStyle w:val="SpecialBold"/>
              </w:rPr>
              <w:t>Numeracy skills used for</w:t>
            </w:r>
            <w:r w:rsidRPr="002313F8">
              <w:t xml:space="preserve">: </w:t>
            </w:r>
          </w:p>
          <w:p w:rsidR="00000000" w:rsidRPr="002313F8" w:rsidP="002313F8">
            <w:pPr>
              <w:pStyle w:val="ListBullet"/>
            </w:pPr>
            <w:r w:rsidRPr="002313F8">
              <w:t>calculating time and/or space</w:t>
            </w:r>
          </w:p>
          <w:p w:rsidR="00000000" w:rsidRPr="002313F8" w:rsidP="002313F8">
            <w:pPr>
              <w:pStyle w:val="ListBullet"/>
            </w:pPr>
            <w:r w:rsidRPr="002313F8">
              <w:t>confirming financial and/or costing data</w:t>
            </w:r>
          </w:p>
          <w:p w:rsidR="00000000" w:rsidP="002313F8">
            <w:pPr>
              <w:pStyle w:val="ListBullet"/>
              <w:rPr>
                <w:lang w:val="en-NZ"/>
              </w:rPr>
            </w:pPr>
            <w:r w:rsidRPr="002313F8">
              <w:t xml:space="preserve">meeting </w:t>
            </w:r>
            <w:r w:rsidRPr="002313F8">
              <w:t>and/or setting deadlines.</w:t>
            </w:r>
          </w:p>
        </w:tc>
      </w:tr>
      <w:tr w:rsidTr="00265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Required knowledge</w:t>
            </w:r>
          </w:p>
        </w:tc>
      </w:tr>
      <w:tr w:rsidTr="00265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issues affecting the enterprise or the operational environment</w:t>
            </w:r>
          </w:p>
          <w:p w:rsidR="00000000" w:rsidRPr="002313F8" w:rsidP="002313F8">
            <w:pPr>
              <w:pStyle w:val="ListBullet"/>
            </w:pPr>
            <w:r w:rsidRPr="002313F8">
              <w:t>media options and opportunities</w:t>
            </w:r>
          </w:p>
          <w:p w:rsidR="00000000" w:rsidRPr="002313F8" w:rsidP="002313F8">
            <w:pPr>
              <w:pStyle w:val="ListBullet"/>
            </w:pPr>
            <w:r w:rsidRPr="002313F8">
              <w:t>presentation techniques</w:t>
            </w:r>
          </w:p>
          <w:p w:rsidR="00000000" w:rsidRPr="002313F8" w:rsidP="002313F8">
            <w:pPr>
              <w:pStyle w:val="ListBullet"/>
            </w:pPr>
            <w:r w:rsidRPr="002313F8">
              <w:t>statutory, legislative or legal requirements and/or obligations with regard to public announcements</w:t>
            </w:r>
          </w:p>
          <w:p w:rsidR="00000000" w:rsidRPr="002313F8" w:rsidP="002313F8">
            <w:pPr>
              <w:pStyle w:val="ListBullet"/>
            </w:pPr>
            <w:r w:rsidRPr="002313F8">
              <w:t>systems for managing information, including its currency</w:t>
            </w:r>
          </w:p>
          <w:p w:rsidR="00000000" w:rsidRPr="002313F8" w:rsidP="002313F8">
            <w:pPr>
              <w:pStyle w:val="ListBullet"/>
            </w:pPr>
            <w:r w:rsidRPr="002313F8">
              <w:t>techniques for writing for maximum impact.</w:t>
            </w:r>
          </w:p>
        </w:tc>
      </w:tr>
    </w:tbl>
    <w:p w:rsidR="00265BA0" w:rsidP="002313F8">
      <w:pPr>
        <w:pStyle w:val="BodyText"/>
      </w:pPr>
    </w:p>
    <w:p w:rsidR="00265BA0" w:rsidP="002313F8">
      <w:pPr>
        <w:pStyle w:val="BodyText"/>
      </w:pPr>
    </w:p>
    <w:p w:rsidR="00000000" w:rsidRPr="002313F8" w:rsidP="002313F8">
      <w:pPr>
        <w:pStyle w:val="AllowPageBreak"/>
      </w:pPr>
    </w:p>
    <w:p w:rsidR="00000000" w:rsidRPr="002313F8" w:rsidP="002313F8">
      <w:pPr>
        <w:pStyle w:val="Heading1"/>
      </w:pPr>
      <w:bookmarkStart w:id="10" w:name="O_246010"/>
      <w:bookmarkEnd w:id="10"/>
      <w:r w:rsidRPr="002313F8">
        <w:t>Evidence Guide</w:t>
      </w:r>
    </w:p>
    <w:tbl>
      <w:tblPr>
        <w:tblW w:w="9570" w:type="dxa"/>
        <w:tblLayout w:type="fixed"/>
        <w:tblCellMar>
          <w:left w:w="62" w:type="dxa"/>
          <w:right w:w="62" w:type="dxa"/>
        </w:tblCellMar>
        <w:tblLook w:val="0000"/>
      </w:tblPr>
      <w:tblGrid>
        <w:gridCol w:w="3908"/>
        <w:gridCol w:w="5662"/>
      </w:tblGrid>
      <w:tr w:rsidTr="00265B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EVIDENCE GUIDE</w:t>
            </w:r>
          </w:p>
        </w:tc>
      </w:tr>
      <w:tr w:rsidTr="00265B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t>The evidence guide provides advice on assessment and must be read in conjunction with the performance criteria, required skills and knowledge, range statement and the Assessment Guidelines for the Training Package.</w:t>
            </w:r>
          </w:p>
        </w:tc>
      </w:tr>
      <w:tr w:rsidTr="00265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p>
        </w:tc>
      </w:tr>
      <w:tr w:rsidTr="00265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 xml:space="preserve">Assessment must confirm the ability to: </w:t>
            </w:r>
          </w:p>
          <w:p w:rsidR="00000000" w:rsidRPr="002313F8" w:rsidP="002313F8">
            <w:pPr>
              <w:pStyle w:val="ListBullet"/>
            </w:pPr>
            <w:r w:rsidRPr="002313F8">
              <w:t>assess own performance, seek feedback and act on constructive advice</w:t>
            </w:r>
          </w:p>
          <w:p w:rsidR="00000000" w:rsidRPr="002313F8" w:rsidP="002313F8">
            <w:pPr>
              <w:pStyle w:val="ListBullet"/>
            </w:pPr>
            <w:r w:rsidRPr="002313F8">
              <w:t>capitalise on opportunities to represent the enterpri</w:t>
            </w:r>
            <w:r w:rsidRPr="002313F8">
              <w:t>se or industry group by utilising or capturing media attention and other possibilities, such as public speaking opportunities</w:t>
            </w:r>
          </w:p>
          <w:p w:rsidR="00000000" w:rsidRPr="002313F8" w:rsidP="002313F8">
            <w:pPr>
              <w:pStyle w:val="ListBullet"/>
            </w:pPr>
            <w:r w:rsidRPr="002313F8">
              <w:t>deliver messages with conviction</w:t>
            </w:r>
          </w:p>
          <w:p w:rsidR="00000000" w:rsidRPr="002313F8" w:rsidP="002313F8">
            <w:pPr>
              <w:pStyle w:val="ListBullet"/>
            </w:pPr>
            <w:r w:rsidRPr="002313F8">
              <w:t>manage work to achieve goals and results</w:t>
            </w:r>
          </w:p>
          <w:p w:rsidR="00000000" w:rsidRPr="002313F8" w:rsidP="002313F8">
            <w:pPr>
              <w:pStyle w:val="ListBullet"/>
            </w:pPr>
            <w:r w:rsidRPr="002313F8">
              <w:t xml:space="preserve">prepare accurate and cogent materials </w:t>
            </w:r>
          </w:p>
          <w:p w:rsidR="00000000" w:rsidRPr="002313F8" w:rsidP="002313F8">
            <w:pPr>
              <w:pStyle w:val="ListBullet"/>
            </w:pPr>
            <w:r w:rsidRPr="002313F8">
              <w:t>seek out and act on opportunities to the benefit of the enterprise</w:t>
            </w:r>
          </w:p>
          <w:p w:rsidR="00000000" w:rsidRPr="002313F8" w:rsidP="002313F8">
            <w:pPr>
              <w:pStyle w:val="ListBullet"/>
            </w:pPr>
            <w:r w:rsidRPr="002313F8">
              <w:t>use technology for information management and communication.</w:t>
            </w:r>
          </w:p>
          <w:p w:rsidR="00000000" w:rsidRPr="002313F8" w:rsidP="002313F8">
            <w:pPr>
              <w:pStyle w:val="BodyText"/>
            </w:pPr>
          </w:p>
          <w:p w:rsidR="00000000" w:rsidRPr="002313F8" w:rsidP="002313F8">
            <w:pPr>
              <w:pStyle w:val="BodyText"/>
            </w:pPr>
            <w:r w:rsidRPr="002313F8">
              <w:t xml:space="preserve">Assessment must confirm knowledge of: </w:t>
            </w:r>
          </w:p>
          <w:p w:rsidR="00000000" w:rsidRPr="002313F8" w:rsidP="002313F8">
            <w:pPr>
              <w:pStyle w:val="ListBullet"/>
            </w:pPr>
            <w:r w:rsidRPr="002313F8">
              <w:t>available learning methods to maintain currency of knowledge regarding issues affecting</w:t>
            </w:r>
            <w:r w:rsidRPr="002313F8">
              <w:t xml:space="preserve"> the enterprise or industry group</w:t>
            </w:r>
          </w:p>
          <w:p w:rsidR="00000000" w:rsidRPr="002313F8" w:rsidP="002313F8">
            <w:pPr>
              <w:pStyle w:val="ListBullet"/>
            </w:pPr>
            <w:r w:rsidRPr="002313F8">
              <w:t>day-to-day workings of the media and media contact points</w:t>
            </w:r>
          </w:p>
          <w:p w:rsidR="00000000" w:rsidRPr="002313F8" w:rsidP="002313F8">
            <w:pPr>
              <w:pStyle w:val="ListBullet"/>
            </w:pPr>
            <w:r w:rsidRPr="002313F8">
              <w:t>knowledge related to seafood enterprise or industry group</w:t>
            </w:r>
          </w:p>
          <w:p w:rsidR="00000000" w:rsidP="002313F8">
            <w:pPr>
              <w:pStyle w:val="ListBullet"/>
              <w:rPr>
                <w:lang w:val="en-NZ"/>
              </w:rPr>
            </w:pPr>
            <w:r w:rsidRPr="002313F8">
              <w:t>legal and liability issues affecting enterprise contact with the media.</w:t>
            </w:r>
          </w:p>
        </w:tc>
      </w:tr>
      <w:tr w:rsidTr="00265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Context of and specific resources</w:t>
            </w:r>
            <w:r w:rsidRPr="002313F8">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Assessment of this unit may occur in either a real or simulated workplace.</w:t>
            </w:r>
          </w:p>
          <w:p w:rsidR="00000000" w:rsidRPr="002313F8" w:rsidP="002313F8">
            <w:pPr>
              <w:pStyle w:val="BodyText"/>
            </w:pPr>
          </w:p>
          <w:p w:rsidR="00000000" w:rsidRPr="002313F8" w:rsidP="002313F8">
            <w:pPr>
              <w:pStyle w:val="BodyText"/>
            </w:pPr>
            <w:r w:rsidRPr="002313F8">
              <w:t>Resource may include:</w:t>
            </w:r>
          </w:p>
          <w:p w:rsidR="00000000" w:rsidRPr="002313F8" w:rsidP="002313F8">
            <w:pPr>
              <w:pStyle w:val="ListBullet"/>
            </w:pPr>
            <w:r w:rsidRPr="002313F8">
              <w:t>access to candidates peers and/or managers</w:t>
            </w:r>
          </w:p>
          <w:p w:rsidR="00000000" w:rsidRPr="002313F8" w:rsidP="002313F8">
            <w:pPr>
              <w:pStyle w:val="ListBullet"/>
            </w:pPr>
            <w:r w:rsidRPr="002313F8">
              <w:t>access to key stakeholders</w:t>
            </w:r>
          </w:p>
          <w:p w:rsidR="00000000" w:rsidRPr="002313F8" w:rsidP="002313F8">
            <w:pPr>
              <w:pStyle w:val="ListBullet"/>
            </w:pPr>
            <w:r w:rsidRPr="002313F8">
              <w:t>audio and/or video facilities to simulate presentations or review historical material</w:t>
            </w:r>
          </w:p>
          <w:p w:rsidR="00000000" w:rsidRPr="002313F8" w:rsidP="002313F8">
            <w:pPr>
              <w:pStyle w:val="ListBullet"/>
            </w:pPr>
            <w:r w:rsidRPr="002313F8">
              <w:t>documentation relating to any formalising of media relationships</w:t>
            </w:r>
          </w:p>
          <w:p w:rsidR="00000000" w:rsidP="002313F8">
            <w:pPr>
              <w:pStyle w:val="ListBullet"/>
              <w:rPr>
                <w:lang w:val="en-NZ"/>
              </w:rPr>
            </w:pPr>
            <w:r w:rsidRPr="002313F8">
              <w:t>regulations and codes of practice relevant to the enterprise.</w:t>
            </w:r>
          </w:p>
        </w:tc>
      </w:tr>
      <w:tr w:rsidTr="00265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The following assessm</w:t>
            </w:r>
            <w:r w:rsidRPr="002313F8">
              <w:t xml:space="preserve">ent methods are suggested: </w:t>
            </w:r>
          </w:p>
          <w:p w:rsidR="00000000" w:rsidRPr="002313F8" w:rsidP="002313F8">
            <w:pPr>
              <w:pStyle w:val="ListBullet"/>
            </w:pPr>
            <w:r w:rsidRPr="002313F8">
              <w:t>case studies</w:t>
            </w:r>
          </w:p>
          <w:p w:rsidR="00000000" w:rsidRPr="002313F8" w:rsidP="002313F8">
            <w:pPr>
              <w:pStyle w:val="ListBullet"/>
            </w:pPr>
            <w:r w:rsidRPr="002313F8">
              <w:t xml:space="preserve">demonstration in the workplace </w:t>
            </w:r>
          </w:p>
          <w:p w:rsidR="00000000" w:rsidP="002313F8">
            <w:pPr>
              <w:pStyle w:val="ListBullet"/>
              <w:rPr>
                <w:lang w:val="en-NZ"/>
              </w:rPr>
            </w:pPr>
            <w:r w:rsidRPr="002313F8">
              <w:t>third-party reports.</w:t>
            </w:r>
          </w:p>
        </w:tc>
      </w:tr>
      <w:tr w:rsidTr="00265B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This unit may be assessed holistically with other units within a qualification.</w:t>
            </w:r>
          </w:p>
        </w:tc>
      </w:tr>
    </w:tbl>
    <w:p w:rsidR="00265BA0" w:rsidP="002313F8">
      <w:pPr>
        <w:pStyle w:val="BodyText"/>
      </w:pPr>
    </w:p>
    <w:p w:rsidR="00265BA0" w:rsidP="002313F8">
      <w:pPr>
        <w:pStyle w:val="BodyText"/>
      </w:pPr>
    </w:p>
    <w:p w:rsidR="00000000" w:rsidRPr="002313F8" w:rsidP="002313F8">
      <w:pPr>
        <w:pStyle w:val="Heading1"/>
      </w:pPr>
      <w:bookmarkStart w:id="11" w:name="O_253993"/>
      <w:bookmarkEnd w:id="11"/>
      <w:r w:rsidRPr="002313F8">
        <w:t>Range Statement</w:t>
      </w:r>
    </w:p>
    <w:tbl>
      <w:tblPr>
        <w:tblW w:w="0" w:type="auto"/>
        <w:tblLayout w:type="fixed"/>
        <w:tblCellMar>
          <w:left w:w="62" w:type="dxa"/>
          <w:right w:w="62" w:type="dxa"/>
        </w:tblCellMar>
        <w:tblLook w:val="0000"/>
      </w:tblPr>
      <w:tblGrid>
        <w:gridCol w:w="3548"/>
        <w:gridCol w:w="4974"/>
      </w:tblGrid>
      <w:tr w:rsidTr="00265B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RANGE STATEMENT</w:t>
            </w:r>
          </w:p>
        </w:tc>
      </w:tr>
      <w:tr w:rsidTr="00265B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t>The range statement relates to the unit of competency as a whole. It allows for different work environments and situations that may affect performance. Bold italicised wording, if used in the performance criteria, is detailed below. Essen</w:t>
            </w:r>
            <w:r w:rsidRPr="002313F8">
              <w:t>tial operating conditions that may be present with training and assessment (depending on the work situation, needs of the candidate, accessibility of the item, and local industry and regional contexts) may also be included.</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Relevant government regulations</w:t>
            </w:r>
            <w:r w:rsidRPr="002313F8">
              <w:t xml:space="preserve">, </w:t>
            </w:r>
            <w:r w:rsidRPr="002313F8">
              <w:rPr>
                <w:rStyle w:val="BoldandItalics"/>
              </w:rPr>
              <w:t>licensing and other compliance requirements</w:t>
            </w:r>
            <w:r w:rsidRPr="002313F8">
              <w:t xml:space="preserve"> may include: </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business or workplace operations, policies and practices:</w:t>
            </w:r>
          </w:p>
          <w:p w:rsidR="00000000" w:rsidRPr="002313F8" w:rsidP="002313F8">
            <w:pPr>
              <w:pStyle w:val="ListBullet2"/>
            </w:pPr>
            <w:r w:rsidRPr="002313F8">
              <w:t xml:space="preserve">commercial law, including fair trading and trade practices </w:t>
            </w:r>
          </w:p>
          <w:p w:rsidR="00000000" w:rsidRPr="002313F8" w:rsidP="002313F8">
            <w:pPr>
              <w:pStyle w:val="ListBullet2"/>
            </w:pPr>
            <w:r w:rsidRPr="002313F8">
              <w:t>consumer law</w:t>
            </w:r>
          </w:p>
          <w:p w:rsidR="00000000" w:rsidRPr="002313F8" w:rsidP="002313F8">
            <w:pPr>
              <w:pStyle w:val="ListBullet2"/>
            </w:pPr>
            <w:r w:rsidRPr="002313F8">
              <w:t>corporate law, including registr</w:t>
            </w:r>
            <w:r w:rsidRPr="002313F8">
              <w:t xml:space="preserve">ation, licensing and financial reporting </w:t>
            </w:r>
          </w:p>
          <w:p w:rsidR="00000000" w:rsidRPr="002313F8" w:rsidP="002313F8">
            <w:pPr>
              <w:pStyle w:val="ListBullet2"/>
            </w:pPr>
            <w:r w:rsidRPr="002313F8">
              <w:t>disability policies and practices</w:t>
            </w:r>
          </w:p>
          <w:p w:rsidR="00000000" w:rsidRPr="002313F8" w:rsidP="002313F8">
            <w:pPr>
              <w:pStyle w:val="ListBullet2"/>
            </w:pPr>
            <w:r w:rsidRPr="002313F8">
              <w:t xml:space="preserve">equal opportunity, anti-discrimination and sexual harassment </w:t>
            </w:r>
          </w:p>
          <w:p w:rsidR="00000000" w:rsidRPr="002313F8" w:rsidP="002313F8">
            <w:pPr>
              <w:pStyle w:val="ListBullet2"/>
            </w:pPr>
            <w:r w:rsidRPr="002313F8">
              <w:t>industrial relations and awards, individual employment contracts and share of catch agreements</w:t>
            </w:r>
          </w:p>
          <w:p w:rsidR="00000000" w:rsidRPr="002313F8" w:rsidP="002313F8">
            <w:pPr>
              <w:pStyle w:val="ListBullet2"/>
            </w:pPr>
            <w:r w:rsidRPr="002313F8">
              <w:t>jurisdictional variations</w:t>
            </w:r>
          </w:p>
          <w:p w:rsidR="00000000" w:rsidRPr="002313F8" w:rsidP="002313F8">
            <w:pPr>
              <w:pStyle w:val="ListBullet2"/>
            </w:pPr>
            <w:r w:rsidRPr="002313F8">
              <w:t>superannuation</w:t>
            </w:r>
          </w:p>
          <w:p w:rsidR="00000000" w:rsidRPr="002313F8" w:rsidP="002313F8">
            <w:pPr>
              <w:pStyle w:val="ListBullet2"/>
            </w:pPr>
            <w:r w:rsidRPr="002313F8">
              <w:t>taxation</w:t>
            </w:r>
          </w:p>
          <w:p w:rsidR="00000000" w:rsidRPr="002313F8" w:rsidP="002313F8">
            <w:pPr>
              <w:pStyle w:val="ListBullet2"/>
            </w:pPr>
            <w:r w:rsidRPr="002313F8">
              <w:t xml:space="preserve">trade practices </w:t>
            </w:r>
          </w:p>
          <w:p w:rsidR="00000000" w:rsidRPr="002313F8" w:rsidP="002313F8">
            <w:pPr>
              <w:pStyle w:val="ListBullet2"/>
            </w:pPr>
            <w:r w:rsidRPr="002313F8">
              <w:t>warnings and dismissals</w:t>
            </w:r>
          </w:p>
          <w:p w:rsidR="00000000" w:rsidRPr="002313F8" w:rsidP="002313F8">
            <w:pPr>
              <w:pStyle w:val="ListBullet2"/>
            </w:pPr>
            <w:r w:rsidRPr="002313F8">
              <w:t>worker's compensation</w:t>
            </w:r>
          </w:p>
          <w:p w:rsidR="00000000" w:rsidRPr="002313F8" w:rsidP="002313F8">
            <w:pPr>
              <w:pStyle w:val="ListBullet"/>
            </w:pPr>
            <w:r w:rsidRPr="002313F8">
              <w:t>ecologically sustainable development (ESD) principles, environmental hazard identification, risk assessment and control</w:t>
            </w:r>
          </w:p>
          <w:p w:rsidR="00000000" w:rsidRPr="002313F8" w:rsidP="002313F8">
            <w:pPr>
              <w:pStyle w:val="ListBullet"/>
            </w:pPr>
            <w:r w:rsidRPr="002313F8">
              <w:t>food safety, Hazard An</w:t>
            </w:r>
            <w:r w:rsidRPr="002313F8">
              <w:t>alysis Critical Control Point (HACCP), hygiene and temperature control along chain of custody</w:t>
            </w:r>
          </w:p>
          <w:p w:rsidR="00000000" w:rsidRPr="002313F8" w:rsidP="002313F8">
            <w:pPr>
              <w:pStyle w:val="ListBullet"/>
            </w:pPr>
            <w:r w:rsidRPr="002313F8">
              <w:t>imports quarantine and inspection, and importing approved arrangements for Australian Quarantine Inspection Service (AQIS), Australian Customs Service (ACS) and B</w:t>
            </w:r>
            <w:r w:rsidRPr="002313F8">
              <w:t>iosecurity Australia (BA)</w:t>
            </w:r>
          </w:p>
          <w:p w:rsidR="00000000" w:rsidRPr="002313F8" w:rsidP="002313F8">
            <w:pPr>
              <w:pStyle w:val="ListBullet"/>
            </w:pPr>
            <w:r w:rsidRPr="002313F8">
              <w:t>land, buildings and vehicles:</w:t>
            </w:r>
          </w:p>
          <w:p w:rsidR="00000000" w:rsidRPr="002313F8" w:rsidP="002313F8">
            <w:pPr>
              <w:pStyle w:val="ListBullet2"/>
            </w:pPr>
            <w:r w:rsidRPr="002313F8">
              <w:t>buildings and structures design and appearance, constructions and additions</w:t>
            </w:r>
          </w:p>
          <w:p w:rsidR="00000000" w:rsidRPr="002313F8" w:rsidP="002313F8">
            <w:pPr>
              <w:pStyle w:val="ListBullet2"/>
            </w:pPr>
            <w:r w:rsidRPr="002313F8">
              <w:t>use of utilities, including water, natural gas, electricity and sewage</w:t>
            </w:r>
          </w:p>
          <w:p w:rsidR="00000000" w:rsidRPr="002313F8" w:rsidP="002313F8">
            <w:pPr>
              <w:pStyle w:val="ListBullet2"/>
            </w:pPr>
            <w:r w:rsidRPr="002313F8">
              <w:t xml:space="preserve">water or land lease, tenure or ownership and use </w:t>
            </w:r>
          </w:p>
          <w:p w:rsidR="00000000" w:rsidRPr="002313F8" w:rsidP="002313F8">
            <w:pPr>
              <w:pStyle w:val="ListBullet"/>
            </w:pPr>
            <w:r w:rsidRPr="002313F8">
              <w:t>occupational health and safety (OHS) hazard identification, risk assessment and control</w:t>
            </w:r>
          </w:p>
          <w:p w:rsidR="00000000" w:rsidRPr="002313F8" w:rsidP="002313F8">
            <w:pPr>
              <w:pStyle w:val="ListBullet"/>
            </w:pPr>
            <w:r w:rsidRPr="002313F8">
              <w:t>product quality assurance:</w:t>
            </w:r>
          </w:p>
          <w:p w:rsidR="00000000" w:rsidRPr="002313F8" w:rsidP="002313F8">
            <w:pPr>
              <w:pStyle w:val="ListBullet2"/>
            </w:pPr>
            <w:r w:rsidRPr="002313F8">
              <w:t>correct naming and labelling (e.g. country of origin, Australian Fish Names Standard and eco-labelling)</w:t>
            </w:r>
          </w:p>
          <w:p w:rsidR="00000000" w:rsidRPr="002313F8" w:rsidP="002313F8">
            <w:pPr>
              <w:pStyle w:val="ListBullet2"/>
            </w:pPr>
            <w:r w:rsidRPr="002313F8">
              <w:t xml:space="preserve">correct quantities, sizes and other </w:t>
            </w:r>
            <w:r w:rsidRPr="002313F8">
              <w:t>customer requirements</w:t>
            </w:r>
          </w:p>
          <w:p w:rsidR="00000000" w:rsidP="002313F8">
            <w:pPr>
              <w:pStyle w:val="ListBullet2"/>
              <w:rPr>
                <w:lang w:val="en-NZ"/>
              </w:rPr>
            </w:pPr>
            <w:r w:rsidRPr="002313F8">
              <w:t>third-party certification (e.g. Australian Grown and ISO 14001:2004 Environmental management systems).</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Message</w:t>
            </w:r>
            <w:r w:rsidRPr="002313F8">
              <w:t>/</w:t>
            </w:r>
            <w:r w:rsidRPr="002313F8">
              <w:rPr>
                <w:rStyle w:val="BoldandItalics"/>
              </w:rPr>
              <w:t>information</w:t>
            </w:r>
            <w:r w:rsidRPr="002313F8">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food or product recall advice</w:t>
            </w:r>
          </w:p>
          <w:p w:rsidR="00000000" w:rsidRPr="002313F8" w:rsidP="002313F8">
            <w:pPr>
              <w:pStyle w:val="ListBullet"/>
            </w:pPr>
            <w:r w:rsidRPr="002313F8">
              <w:t>generalised information</w:t>
            </w:r>
          </w:p>
          <w:p w:rsidR="00000000" w:rsidRPr="002313F8" w:rsidP="002313F8">
            <w:pPr>
              <w:pStyle w:val="ListBullet"/>
            </w:pPr>
            <w:r w:rsidRPr="002313F8">
              <w:t>general information about products</w:t>
            </w:r>
          </w:p>
          <w:p w:rsidR="00000000" w:rsidP="002313F8">
            <w:pPr>
              <w:pStyle w:val="ListBullet"/>
              <w:rPr>
                <w:lang w:val="en-NZ"/>
              </w:rPr>
            </w:pPr>
            <w:r w:rsidRPr="002313F8">
              <w:t>seafood emergency information.</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Target audience</w:t>
            </w:r>
            <w:r w:rsidRPr="002313F8">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general public</w:t>
            </w:r>
          </w:p>
          <w:p w:rsidR="00000000" w:rsidRPr="002313F8" w:rsidP="002313F8">
            <w:pPr>
              <w:pStyle w:val="ListBullet"/>
            </w:pPr>
            <w:r w:rsidRPr="002313F8">
              <w:t>interest groups</w:t>
            </w:r>
          </w:p>
          <w:p w:rsidR="00000000" w:rsidP="002313F8">
            <w:pPr>
              <w:pStyle w:val="ListBullet"/>
              <w:rPr>
                <w:lang w:val="en-NZ"/>
              </w:rPr>
            </w:pPr>
            <w:r w:rsidRPr="002313F8">
              <w:t>local community.</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Authority to proceed</w:t>
            </w:r>
            <w:r w:rsidRPr="002313F8">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the need to clarify issues of liability and/or legality</w:t>
            </w:r>
          </w:p>
          <w:p w:rsidR="00000000" w:rsidRPr="002313F8" w:rsidP="002313F8">
            <w:pPr>
              <w:pStyle w:val="ListBullet"/>
            </w:pPr>
            <w:r w:rsidRPr="002313F8">
              <w:t>key stakeholders, such as:</w:t>
            </w:r>
          </w:p>
          <w:p w:rsidR="00000000" w:rsidRPr="002313F8" w:rsidP="002313F8">
            <w:pPr>
              <w:pStyle w:val="ListBullet2"/>
            </w:pPr>
            <w:r w:rsidRPr="002313F8">
              <w:t>health authorities</w:t>
            </w:r>
          </w:p>
          <w:p w:rsidR="00000000" w:rsidRPr="002313F8" w:rsidP="002313F8">
            <w:pPr>
              <w:pStyle w:val="ListBullet2"/>
            </w:pPr>
            <w:r w:rsidRPr="002313F8">
              <w:t>insurers</w:t>
            </w:r>
          </w:p>
          <w:p w:rsidR="00000000" w:rsidP="002313F8">
            <w:pPr>
              <w:pStyle w:val="ListBullet2"/>
              <w:rPr>
                <w:lang w:val="en-NZ"/>
              </w:rPr>
            </w:pPr>
            <w:r w:rsidRPr="002313F8">
              <w:t>police.</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Situations</w:t>
            </w:r>
            <w:r w:rsidRPr="002313F8">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threats to domestic or export markets</w:t>
            </w:r>
          </w:p>
          <w:p w:rsidR="00000000" w:rsidRPr="002313F8" w:rsidP="002313F8">
            <w:pPr>
              <w:pStyle w:val="ListBullet"/>
            </w:pPr>
            <w:r w:rsidRPr="002313F8">
              <w:t>emergency situations, such as storms, flood, fire and theft</w:t>
            </w:r>
          </w:p>
          <w:p w:rsidR="00000000" w:rsidRPr="002313F8" w:rsidP="002313F8">
            <w:pPr>
              <w:pStyle w:val="ListBullet"/>
            </w:pPr>
            <w:r w:rsidRPr="002313F8">
              <w:t>impact of changed regulations</w:t>
            </w:r>
          </w:p>
          <w:p w:rsidR="00000000" w:rsidRPr="002313F8" w:rsidP="002313F8">
            <w:pPr>
              <w:pStyle w:val="ListBullet"/>
            </w:pPr>
            <w:r w:rsidRPr="002313F8">
              <w:t>product recalls</w:t>
            </w:r>
          </w:p>
          <w:p w:rsidR="00000000" w:rsidRPr="002313F8" w:rsidP="002313F8">
            <w:pPr>
              <w:pStyle w:val="ListBullet"/>
            </w:pPr>
            <w:r w:rsidRPr="002313F8">
              <w:t>skill shortages</w:t>
            </w:r>
          </w:p>
          <w:p w:rsidR="00000000" w:rsidP="002313F8">
            <w:pPr>
              <w:pStyle w:val="ListBullet"/>
              <w:rPr>
                <w:lang w:val="en-NZ"/>
              </w:rPr>
            </w:pPr>
            <w:r w:rsidRPr="002313F8">
              <w:t>threats to industry sustainability.</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App</w:t>
            </w:r>
            <w:r w:rsidRPr="002313F8">
              <w:rPr>
                <w:rStyle w:val="BoldandItalics"/>
              </w:rPr>
              <w:t>ropriate language</w:t>
            </w:r>
            <w:r w:rsidRPr="002313F8">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clarity</w:t>
            </w:r>
          </w:p>
          <w:p w:rsidR="00000000" w:rsidRPr="002313F8" w:rsidP="002313F8">
            <w:pPr>
              <w:pStyle w:val="ListBullet"/>
            </w:pPr>
            <w:r w:rsidRPr="002313F8">
              <w:t>eliminating ambiguity</w:t>
            </w:r>
          </w:p>
          <w:p w:rsidR="00000000" w:rsidP="002313F8">
            <w:pPr>
              <w:pStyle w:val="ListBullet"/>
              <w:rPr>
                <w:lang w:val="en-NZ"/>
              </w:rPr>
            </w:pPr>
            <w:r w:rsidRPr="002313F8">
              <w:t>relevance and understanding of cultural sensitivities.</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Verbal and non</w:t>
            </w:r>
            <w:r w:rsidRPr="002313F8">
              <w:t>-</w:t>
            </w:r>
            <w:r w:rsidRPr="002313F8">
              <w:rPr>
                <w:rStyle w:val="BoldandItalics"/>
              </w:rPr>
              <w:t>verbal forms of communication</w:t>
            </w:r>
            <w:r w:rsidRPr="002313F8">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active listening and engagement of the audience</w:t>
            </w:r>
          </w:p>
          <w:p w:rsidR="00000000" w:rsidRPr="002313F8" w:rsidP="002313F8">
            <w:pPr>
              <w:pStyle w:val="ListBullet"/>
            </w:pPr>
            <w:r w:rsidRPr="002313F8">
              <w:t>aggressive posture, tone or lan</w:t>
            </w:r>
            <w:r w:rsidRPr="002313F8">
              <w:t>guage</w:t>
            </w:r>
          </w:p>
          <w:p w:rsidR="00000000" w:rsidRPr="002313F8" w:rsidP="002313F8">
            <w:pPr>
              <w:pStyle w:val="ListBullet"/>
            </w:pPr>
            <w:r w:rsidRPr="002313F8">
              <w:t>passive posture, tone or language</w:t>
            </w:r>
          </w:p>
          <w:p w:rsidR="00000000" w:rsidP="002313F8">
            <w:pPr>
              <w:pStyle w:val="ListBullet"/>
              <w:rPr>
                <w:lang w:val="en-NZ"/>
              </w:rPr>
            </w:pPr>
            <w:r w:rsidRPr="002313F8">
              <w:t>relevance and understanding of jargon and acronyms.</w:t>
            </w:r>
          </w:p>
        </w:tc>
      </w:tr>
      <w:tr w:rsidTr="00265BA0">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BoldandItalics"/>
              </w:rPr>
              <w:t>Expectations of presenter</w:t>
            </w:r>
            <w:r w:rsidRPr="002313F8">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ListBullet"/>
            </w:pPr>
            <w:r w:rsidRPr="002313F8">
              <w:t>attentiveness</w:t>
            </w:r>
          </w:p>
          <w:p w:rsidR="00000000" w:rsidRPr="002313F8" w:rsidP="002313F8">
            <w:pPr>
              <w:pStyle w:val="ListBullet"/>
            </w:pPr>
            <w:r w:rsidRPr="002313F8">
              <w:t>grooming</w:t>
            </w:r>
          </w:p>
          <w:p w:rsidR="00000000" w:rsidRPr="002313F8" w:rsidP="002313F8">
            <w:pPr>
              <w:pStyle w:val="ListBullet"/>
            </w:pPr>
            <w:r w:rsidRPr="002313F8">
              <w:t>promptness</w:t>
            </w:r>
          </w:p>
          <w:p w:rsidR="00000000" w:rsidRPr="002313F8" w:rsidP="002313F8">
            <w:pPr>
              <w:pStyle w:val="ListBullet"/>
            </w:pPr>
            <w:r w:rsidRPr="002313F8">
              <w:t>relevance of information provided</w:t>
            </w:r>
          </w:p>
          <w:p w:rsidR="00000000" w:rsidRPr="002313F8" w:rsidP="002313F8">
            <w:pPr>
              <w:pStyle w:val="ListBullet"/>
            </w:pPr>
            <w:r w:rsidRPr="002313F8">
              <w:t>sensitivity to issues</w:t>
            </w:r>
          </w:p>
          <w:p w:rsidR="00000000" w:rsidRPr="002313F8" w:rsidP="002313F8">
            <w:pPr>
              <w:pStyle w:val="ListBullet"/>
            </w:pPr>
            <w:r w:rsidRPr="002313F8">
              <w:t>timing.</w:t>
            </w:r>
          </w:p>
        </w:tc>
      </w:tr>
    </w:tbl>
    <w:p w:rsidR="00265BA0" w:rsidP="002313F8">
      <w:pPr>
        <w:pStyle w:val="BodyText"/>
      </w:pPr>
    </w:p>
    <w:p w:rsidR="00265BA0" w:rsidP="002313F8">
      <w:pPr>
        <w:pStyle w:val="BodyText"/>
      </w:pPr>
    </w:p>
    <w:p w:rsidR="00000000" w:rsidRPr="002313F8" w:rsidP="002313F8">
      <w:pPr>
        <w:pStyle w:val="Heading1"/>
      </w:pPr>
      <w:bookmarkStart w:id="12" w:name="O_218681"/>
      <w:bookmarkEnd w:id="12"/>
      <w:r w:rsidRPr="002313F8">
        <w:t>Unit Sector(s)</w:t>
      </w:r>
    </w:p>
    <w:tbl>
      <w:tblPr>
        <w:tblW w:w="0" w:type="auto"/>
        <w:tblLayout w:type="fixed"/>
        <w:tblCellMar>
          <w:left w:w="62" w:type="dxa"/>
          <w:right w:w="62" w:type="dxa"/>
        </w:tblCellMar>
        <w:tblLook w:val="0000"/>
      </w:tblPr>
      <w:tblGrid>
        <w:gridCol w:w="2615"/>
        <w:gridCol w:w="5907"/>
      </w:tblGrid>
      <w:tr w:rsidTr="00265BA0">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r w:rsidRPr="002313F8">
              <w:t>Seafood processing</w:t>
            </w:r>
          </w:p>
        </w:tc>
      </w:tr>
    </w:tbl>
    <w:p w:rsidR="00265BA0" w:rsidP="002313F8">
      <w:pPr>
        <w:pStyle w:val="BodyText"/>
      </w:pPr>
    </w:p>
    <w:p w:rsidR="00265BA0" w:rsidP="002313F8">
      <w:pPr>
        <w:pStyle w:val="BodyText"/>
      </w:pPr>
    </w:p>
    <w:p w:rsidR="00000000" w:rsidRPr="002313F8" w:rsidP="002313F8">
      <w:pPr>
        <w:pStyle w:val="Heading1"/>
      </w:pPr>
      <w:bookmarkStart w:id="13" w:name="O_218678"/>
      <w:bookmarkEnd w:id="13"/>
      <w:r w:rsidRPr="002313F8">
        <w:t>Co-requisite units</w:t>
      </w:r>
    </w:p>
    <w:tbl>
      <w:tblPr>
        <w:tblW w:w="0" w:type="auto"/>
        <w:tblLayout w:type="fixed"/>
        <w:tblCellMar>
          <w:left w:w="62" w:type="dxa"/>
          <w:right w:w="62" w:type="dxa"/>
        </w:tblCellMar>
        <w:tblLook w:val="0000"/>
      </w:tblPr>
      <w:tblGrid>
        <w:gridCol w:w="2641"/>
        <w:gridCol w:w="1322"/>
        <w:gridCol w:w="4559"/>
      </w:tblGrid>
      <w:tr w:rsidTr="00265B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p>
        </w:tc>
      </w:tr>
      <w:tr w:rsidTr="00265B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p>
        </w:tc>
      </w:tr>
      <w:tr w:rsidTr="00265B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p>
        </w:tc>
      </w:tr>
    </w:tbl>
    <w:p w:rsidR="00265BA0" w:rsidP="002313F8">
      <w:pPr>
        <w:pStyle w:val="BodyText"/>
      </w:pPr>
    </w:p>
    <w:p w:rsidR="00265BA0" w:rsidP="002313F8">
      <w:pPr>
        <w:pStyle w:val="BodyText"/>
      </w:pPr>
    </w:p>
    <w:p w:rsidR="00000000" w:rsidRPr="002313F8" w:rsidP="002313F8">
      <w:pPr>
        <w:pStyle w:val="Heading1"/>
      </w:pPr>
      <w:bookmarkStart w:id="14" w:name="O_218680"/>
      <w:bookmarkEnd w:id="14"/>
      <w:r w:rsidRPr="002313F8">
        <w:t>Competency field</w:t>
      </w:r>
    </w:p>
    <w:tbl>
      <w:tblPr>
        <w:tblW w:w="0" w:type="auto"/>
        <w:tblLayout w:type="fixed"/>
        <w:tblCellMar>
          <w:left w:w="62" w:type="dxa"/>
          <w:right w:w="62" w:type="dxa"/>
        </w:tblCellMar>
        <w:tblLook w:val="0000"/>
      </w:tblPr>
      <w:tblGrid>
        <w:gridCol w:w="2784"/>
        <w:gridCol w:w="5738"/>
      </w:tblGrid>
      <w:tr w:rsidTr="00265B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3F8">
            <w:pPr>
              <w:pStyle w:val="BodyText"/>
              <w:rPr>
                <w:lang w:val="en-NZ"/>
              </w:rPr>
            </w:pPr>
            <w:r w:rsidRPr="002313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3F8" w:rsidP="002313F8">
            <w:pPr>
              <w:pStyle w:val="BodyText"/>
            </w:pPr>
          </w:p>
        </w:tc>
      </w:tr>
    </w:tbl>
    <w:p w:rsidR="00265BA0" w:rsidP="002313F8">
      <w:pPr>
        <w:pStyle w:val="BodyText"/>
      </w:pPr>
    </w:p>
    <w:p w:rsidR="00265BA0" w:rsidP="002313F8">
      <w:pPr>
        <w:pStyle w:val="BodyText"/>
      </w:pPr>
    </w:p>
    <w:p w:rsidR="00000000" w:rsidRPr="002313F8" w:rsidP="002313F8"/>
    <w:sectPr w:rsidSect="002313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BA0" w:rsidP="00265B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A0" w:rsidP="00231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5BA0" w:rsidP="002313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5BA0" w:rsidP="002313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BA0" w:rsidP="00265B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A0" w:rsidP="002313F8">
    <w:pPr>
      <w:pStyle w:val="Header"/>
      <w:framePr w:wrap="around"/>
    </w:pPr>
    <w:r>
      <w:fldChar w:fldCharType="begin"/>
    </w:r>
    <w:r>
      <w:instrText xml:space="preserve"> TITLE   \* MERGEFORMAT </w:instrText>
    </w:r>
    <w:r>
      <w:fldChar w:fldCharType="separate"/>
    </w:r>
    <w:r>
      <w:t>SFIPROC611C Participate in a media interview or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5BA0" w:rsidP="002313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20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4AC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EC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3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13F8"/>
    <w:pPr>
      <w:spacing w:before="360" w:after="60"/>
      <w:outlineLvl w:val="0"/>
    </w:pPr>
    <w:rPr>
      <w:sz w:val="32"/>
    </w:rPr>
  </w:style>
  <w:style w:type="paragraph" w:styleId="Heading2">
    <w:name w:val="heading 2"/>
    <w:basedOn w:val="HeadingBase"/>
    <w:next w:val="BodyText"/>
    <w:link w:val="Heading2Char"/>
    <w:qFormat/>
    <w:rsid w:val="002313F8"/>
    <w:pPr>
      <w:keepLines/>
      <w:spacing w:before="240" w:after="120"/>
      <w:outlineLvl w:val="1"/>
    </w:pPr>
    <w:rPr>
      <w:sz w:val="28"/>
      <w:szCs w:val="40"/>
    </w:rPr>
  </w:style>
  <w:style w:type="paragraph" w:styleId="Heading3">
    <w:name w:val="heading 3"/>
    <w:basedOn w:val="HeadingBase"/>
    <w:next w:val="BodyText"/>
    <w:link w:val="Heading3Char"/>
    <w:qFormat/>
    <w:rsid w:val="002313F8"/>
    <w:pPr>
      <w:spacing w:before="180" w:after="120"/>
      <w:outlineLvl w:val="2"/>
    </w:pPr>
    <w:rPr>
      <w:spacing w:val="-10"/>
      <w:kern w:val="32"/>
    </w:rPr>
  </w:style>
  <w:style w:type="paragraph" w:styleId="Heading4">
    <w:name w:val="heading 4"/>
    <w:basedOn w:val="HeadingBase"/>
    <w:next w:val="BodyText"/>
    <w:link w:val="Heading4Char"/>
    <w:qFormat/>
    <w:rsid w:val="002313F8"/>
    <w:pPr>
      <w:spacing w:before="160" w:after="120"/>
      <w:outlineLvl w:val="3"/>
    </w:pPr>
    <w:rPr>
      <w:sz w:val="22"/>
    </w:rPr>
  </w:style>
  <w:style w:type="paragraph" w:styleId="Heading5">
    <w:name w:val="heading 5"/>
    <w:basedOn w:val="HeadingBase"/>
    <w:next w:val="Normal"/>
    <w:link w:val="Heading5Char"/>
    <w:qFormat/>
    <w:rsid w:val="002313F8"/>
    <w:pPr>
      <w:spacing w:before="80"/>
      <w:outlineLvl w:val="4"/>
    </w:pPr>
    <w:rPr>
      <w:color w:val="918585"/>
      <w:sz w:val="20"/>
    </w:rPr>
  </w:style>
  <w:style w:type="paragraph" w:styleId="Heading6">
    <w:name w:val="heading 6"/>
    <w:basedOn w:val="HeadingBase"/>
    <w:next w:val="Normal"/>
    <w:link w:val="Heading6Char"/>
    <w:qFormat/>
    <w:rsid w:val="002313F8"/>
    <w:pPr>
      <w:spacing w:before="60"/>
      <w:outlineLvl w:val="5"/>
    </w:pPr>
    <w:rPr>
      <w:color w:val="918585"/>
      <w:sz w:val="20"/>
    </w:rPr>
  </w:style>
  <w:style w:type="paragraph" w:styleId="Heading7">
    <w:name w:val="heading 7"/>
    <w:basedOn w:val="Normal"/>
    <w:next w:val="Normal"/>
    <w:link w:val="Heading7Char"/>
    <w:qFormat/>
    <w:rsid w:val="002313F8"/>
    <w:pPr>
      <w:ind w:left="720"/>
      <w:outlineLvl w:val="6"/>
    </w:pPr>
    <w:rPr>
      <w:i/>
    </w:rPr>
  </w:style>
  <w:style w:type="paragraph" w:styleId="Heading8">
    <w:name w:val="heading 8"/>
    <w:basedOn w:val="Normal"/>
    <w:next w:val="Normal"/>
    <w:link w:val="Heading8Char"/>
    <w:qFormat/>
    <w:rsid w:val="002313F8"/>
    <w:pPr>
      <w:ind w:left="720"/>
      <w:outlineLvl w:val="7"/>
    </w:pPr>
    <w:rPr>
      <w:i/>
    </w:rPr>
  </w:style>
  <w:style w:type="paragraph" w:styleId="Heading9">
    <w:name w:val="heading 9"/>
    <w:basedOn w:val="Normal"/>
    <w:next w:val="Normal"/>
    <w:link w:val="Heading9Char"/>
    <w:qFormat/>
    <w:rsid w:val="002313F8"/>
    <w:pPr>
      <w:ind w:left="720"/>
      <w:outlineLvl w:val="8"/>
    </w:pPr>
    <w:rPr>
      <w:i/>
    </w:rPr>
  </w:style>
  <w:style w:type="character" w:default="1" w:styleId="DefaultParagraphFont">
    <w:name w:val="Default Paragraph Font"/>
    <w:uiPriority w:val="1"/>
    <w:unhideWhenUsed/>
    <w:rsid w:val="00231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3F8"/>
  </w:style>
  <w:style w:type="character" w:customStyle="1" w:styleId="Heading1Char">
    <w:name w:val="Heading 1 Char"/>
    <w:basedOn w:val="DefaultParagraphFont"/>
    <w:link w:val="Heading1"/>
    <w:rsid w:val="002313F8"/>
    <w:rPr>
      <w:rFonts w:ascii="Times New Roman" w:eastAsia="Times New Roman" w:hAnsi="Times New Roman" w:cs="Times New Roman"/>
      <w:b/>
      <w:sz w:val="32"/>
      <w:szCs w:val="20"/>
      <w:lang w:eastAsia="en-US"/>
    </w:rPr>
  </w:style>
  <w:style w:type="paragraph" w:styleId="BodyText">
    <w:name w:val="Body Text"/>
    <w:basedOn w:val="Normal"/>
    <w:link w:val="BodyTextChar"/>
    <w:rsid w:val="002313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3F8"/>
    <w:rPr>
      <w:rFonts w:ascii="Times New Roman" w:eastAsia="Times New Roman" w:hAnsi="Times New Roman" w:cs="Times New Roman"/>
      <w:sz w:val="24"/>
      <w:lang w:val="en-US" w:eastAsia="en-US"/>
    </w:rPr>
  </w:style>
  <w:style w:type="paragraph" w:styleId="Footer">
    <w:name w:val="footer"/>
    <w:basedOn w:val="Normal"/>
    <w:link w:val="FooterChar"/>
    <w:rsid w:val="00231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3F8"/>
    <w:rPr>
      <w:rFonts w:ascii="Times New Roman" w:eastAsia="Times New Roman" w:hAnsi="Times New Roman" w:cs="Times New Roman"/>
      <w:sz w:val="16"/>
      <w:lang w:val="en-US" w:eastAsia="en-US"/>
    </w:rPr>
  </w:style>
  <w:style w:type="paragraph" w:styleId="List">
    <w:name w:val="List"/>
    <w:basedOn w:val="BodyText"/>
    <w:next w:val="BodyText"/>
    <w:rsid w:val="002313F8"/>
    <w:pPr>
      <w:tabs>
        <w:tab w:val="left" w:pos="340"/>
      </w:tabs>
      <w:spacing w:before="60" w:after="60"/>
      <w:ind w:left="340" w:hanging="340"/>
    </w:pPr>
  </w:style>
  <w:style w:type="paragraph" w:styleId="ListBullet">
    <w:name w:val="List Bullet"/>
    <w:basedOn w:val="List"/>
    <w:rsid w:val="002313F8"/>
    <w:pPr>
      <w:numPr>
        <w:numId w:val="13"/>
      </w:numPr>
      <w:tabs>
        <w:tab w:val="clear" w:pos="340"/>
      </w:tabs>
      <w:spacing w:before="40" w:after="40"/>
    </w:pPr>
  </w:style>
  <w:style w:type="character" w:customStyle="1" w:styleId="SpecialBold">
    <w:name w:val="Special Bold"/>
    <w:basedOn w:val="DefaultParagraphFont"/>
    <w:rsid w:val="002313F8"/>
    <w:rPr>
      <w:b/>
      <w:spacing w:val="0"/>
    </w:rPr>
  </w:style>
  <w:style w:type="paragraph" w:styleId="ListBullet2">
    <w:name w:val="List Bullet 2"/>
    <w:basedOn w:val="List2"/>
    <w:rsid w:val="002313F8"/>
    <w:pPr>
      <w:numPr>
        <w:numId w:val="14"/>
      </w:numPr>
      <w:tabs>
        <w:tab w:val="clear" w:pos="680"/>
      </w:tabs>
    </w:pPr>
  </w:style>
  <w:style w:type="paragraph" w:styleId="Header">
    <w:name w:val="header"/>
    <w:basedOn w:val="Normal"/>
    <w:link w:val="HeaderChar"/>
    <w:rsid w:val="00231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3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13F8"/>
    <w:pPr>
      <w:spacing w:before="240" w:after="120"/>
      <w:outlineLvl w:val="0"/>
    </w:pPr>
    <w:rPr>
      <w:rFonts w:ascii="Times New Roman" w:hAnsi="Times New Roman"/>
      <w:b/>
      <w:sz w:val="28"/>
    </w:rPr>
  </w:style>
  <w:style w:type="paragraph" w:customStyle="1" w:styleId="AllowPageBreak">
    <w:name w:val="AllowPageBreak"/>
    <w:rsid w:val="002313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13F8"/>
    <w:pPr>
      <w:tabs>
        <w:tab w:val="left" w:pos="680"/>
      </w:tabs>
      <w:spacing w:before="60" w:after="60"/>
      <w:ind w:left="680" w:hanging="340"/>
    </w:pPr>
  </w:style>
  <w:style w:type="character" w:customStyle="1" w:styleId="BoldandItalics">
    <w:name w:val="Bold and Italics"/>
    <w:qFormat/>
    <w:rsid w:val="002313F8"/>
    <w:rPr>
      <w:b/>
      <w:i/>
      <w:u w:val="none"/>
    </w:rPr>
  </w:style>
  <w:style w:type="character" w:customStyle="1" w:styleId="Heading2Char">
    <w:name w:val="Heading 2 Char"/>
    <w:basedOn w:val="DefaultParagraphFont"/>
    <w:link w:val="Heading2"/>
    <w:rsid w:val="002313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3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3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3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3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13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13F8"/>
    <w:rPr>
      <w:rFonts w:ascii="Courier New" w:eastAsia="Times New Roman" w:hAnsi="Courier New" w:cs="Times New Roman"/>
      <w:i/>
      <w:szCs w:val="20"/>
      <w:lang w:val="en-US" w:eastAsia="en-US"/>
    </w:rPr>
  </w:style>
  <w:style w:type="paragraph" w:customStyle="1" w:styleId="HeadingBase">
    <w:name w:val="Heading Base"/>
    <w:rsid w:val="00231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3F8"/>
    <w:pPr>
      <w:tabs>
        <w:tab w:val="right" w:leader="dot" w:pos="9072"/>
      </w:tabs>
      <w:ind w:left="567"/>
    </w:pPr>
    <w:rPr>
      <w:szCs w:val="22"/>
    </w:rPr>
  </w:style>
  <w:style w:type="paragraph" w:customStyle="1" w:styleId="TOCBase">
    <w:name w:val="TOC Base"/>
    <w:rsid w:val="00231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3F8"/>
    <w:pPr>
      <w:tabs>
        <w:tab w:val="right" w:leader="dot" w:pos="9072"/>
      </w:tabs>
      <w:spacing w:before="40" w:after="40"/>
      <w:ind w:left="284"/>
    </w:pPr>
    <w:rPr>
      <w:rFonts w:ascii="Times New Roman" w:hAnsi="Times New Roman"/>
    </w:rPr>
  </w:style>
  <w:style w:type="paragraph" w:styleId="TOC1">
    <w:name w:val="toc 1"/>
    <w:basedOn w:val="TOCBase"/>
    <w:next w:val="Normal"/>
    <w:rsid w:val="002313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3F8"/>
    <w:pPr>
      <w:spacing w:before="5040"/>
      <w:jc w:val="center"/>
    </w:pPr>
    <w:rPr>
      <w:sz w:val="48"/>
      <w:szCs w:val="72"/>
      <w:lang w:val="en-US"/>
    </w:rPr>
  </w:style>
  <w:style w:type="character" w:customStyle="1" w:styleId="TitleChar">
    <w:name w:val="Title Char"/>
    <w:basedOn w:val="DefaultParagraphFont"/>
    <w:link w:val="Title"/>
    <w:rsid w:val="00231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3F8"/>
    <w:pPr>
      <w:tabs>
        <w:tab w:val="left" w:pos="3600"/>
        <w:tab w:val="left" w:pos="3958"/>
      </w:tabs>
    </w:pPr>
  </w:style>
  <w:style w:type="paragraph" w:customStyle="1" w:styleId="Note">
    <w:name w:val="Note"/>
    <w:basedOn w:val="BodyText"/>
    <w:rsid w:val="00231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3F8"/>
    <w:pPr>
      <w:framePr w:wrap="auto" w:hAnchor="text" w:y="6049"/>
    </w:pPr>
    <w:rPr>
      <w:color w:val="000000"/>
      <w:sz w:val="40"/>
    </w:rPr>
  </w:style>
  <w:style w:type="paragraph" w:customStyle="1" w:styleId="TOCTitle">
    <w:name w:val="TOCTitle"/>
    <w:basedOn w:val="Heading1"/>
    <w:rsid w:val="002313F8"/>
    <w:pPr>
      <w:spacing w:after="240"/>
      <w:jc w:val="center"/>
      <w:outlineLvl w:val="9"/>
    </w:pPr>
    <w:rPr>
      <w:caps/>
    </w:rPr>
  </w:style>
  <w:style w:type="paragraph" w:customStyle="1" w:styleId="Version">
    <w:name w:val="Version"/>
    <w:rsid w:val="00231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3F8"/>
    <w:pPr>
      <w:keepNext w:val="0"/>
      <w:tabs>
        <w:tab w:val="right" w:pos="4176"/>
      </w:tabs>
      <w:ind w:left="198" w:hanging="198"/>
    </w:pPr>
    <w:rPr>
      <w:rFonts w:ascii="Garamond" w:hAnsi="Garamond"/>
    </w:rPr>
  </w:style>
  <w:style w:type="paragraph" w:styleId="IndexHeading">
    <w:name w:val="index heading"/>
    <w:basedOn w:val="Normal"/>
    <w:next w:val="Index1"/>
    <w:semiHidden/>
    <w:rsid w:val="002313F8"/>
    <w:pPr>
      <w:spacing w:before="120" w:after="120"/>
    </w:pPr>
    <w:rPr>
      <w:rFonts w:ascii="Arial" w:hAnsi="Arial"/>
      <w:b/>
      <w:color w:val="918585"/>
      <w:sz w:val="24"/>
    </w:rPr>
  </w:style>
  <w:style w:type="paragraph" w:customStyle="1" w:styleId="Chapter">
    <w:name w:val="Chapter"/>
    <w:basedOn w:val="Normal"/>
    <w:rsid w:val="002313F8"/>
    <w:pPr>
      <w:spacing w:before="240"/>
    </w:pPr>
    <w:rPr>
      <w:rFonts w:ascii="Times New Roman" w:hAnsi="Times New Roman"/>
      <w:smallCaps/>
      <w:spacing w:val="80"/>
      <w:sz w:val="28"/>
    </w:rPr>
  </w:style>
  <w:style w:type="paragraph" w:customStyle="1" w:styleId="InChapter">
    <w:name w:val="InChapter"/>
    <w:basedOn w:val="Heading3"/>
    <w:rsid w:val="002313F8"/>
    <w:pPr>
      <w:spacing w:after="240"/>
      <w:outlineLvl w:val="9"/>
    </w:pPr>
    <w:rPr>
      <w:noProof/>
    </w:rPr>
  </w:style>
  <w:style w:type="paragraph" w:styleId="Index2">
    <w:name w:val="index 2"/>
    <w:basedOn w:val="Normal"/>
    <w:next w:val="Normal"/>
    <w:semiHidden/>
    <w:rsid w:val="002313F8"/>
    <w:pPr>
      <w:tabs>
        <w:tab w:val="right" w:pos="4176"/>
      </w:tabs>
      <w:ind w:left="568" w:hanging="284"/>
    </w:pPr>
    <w:rPr>
      <w:rFonts w:ascii="Garamond" w:hAnsi="Garamond"/>
    </w:rPr>
  </w:style>
  <w:style w:type="paragraph" w:customStyle="1" w:styleId="Byline">
    <w:name w:val="Byline"/>
    <w:rsid w:val="00231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3F8"/>
    <w:pPr>
      <w:tabs>
        <w:tab w:val="clear" w:pos="3600"/>
        <w:tab w:val="clear" w:pos="3958"/>
      </w:tabs>
      <w:jc w:val="right"/>
    </w:pPr>
  </w:style>
  <w:style w:type="character" w:styleId="Emphasis">
    <w:name w:val="Emphasis"/>
    <w:basedOn w:val="DefaultParagraphFont"/>
    <w:qFormat/>
    <w:rsid w:val="002313F8"/>
    <w:rPr>
      <w:i/>
    </w:rPr>
  </w:style>
  <w:style w:type="paragraph" w:styleId="Caption">
    <w:name w:val="caption"/>
    <w:basedOn w:val="BodyText"/>
    <w:next w:val="Normal"/>
    <w:qFormat/>
    <w:rsid w:val="002313F8"/>
    <w:pPr>
      <w:framePr w:w="2268" w:hSpace="181" w:vSpace="181" w:wrap="around" w:vAnchor="text" w:hAnchor="page" w:x="1135" w:y="285" w:anchorLock="1"/>
    </w:pPr>
    <w:rPr>
      <w:i/>
    </w:rPr>
  </w:style>
  <w:style w:type="paragraph" w:customStyle="1" w:styleId="MiniTOCTitle">
    <w:name w:val="MiniTOCTitle"/>
    <w:basedOn w:val="Heading4"/>
    <w:rsid w:val="002313F8"/>
    <w:pPr>
      <w:spacing w:before="240"/>
      <w:outlineLvl w:val="9"/>
    </w:pPr>
    <w:rPr>
      <w:noProof/>
      <w:sz w:val="24"/>
    </w:rPr>
  </w:style>
  <w:style w:type="paragraph" w:customStyle="1" w:styleId="MiniTOCItem">
    <w:name w:val="MiniTOCItem"/>
    <w:basedOn w:val="ListBullet"/>
    <w:rsid w:val="002313F8"/>
    <w:pPr>
      <w:numPr>
        <w:numId w:val="0"/>
      </w:numPr>
      <w:tabs>
        <w:tab w:val="right" w:leader="dot" w:pos="6521"/>
      </w:tabs>
      <w:spacing w:before="0" w:after="0"/>
    </w:pPr>
  </w:style>
  <w:style w:type="paragraph" w:customStyle="1" w:styleId="TOFTitle">
    <w:name w:val="TOFTitle"/>
    <w:basedOn w:val="TOCTitle"/>
    <w:rsid w:val="002313F8"/>
  </w:style>
  <w:style w:type="paragraph" w:styleId="TableofFigures">
    <w:name w:val="table of figures"/>
    <w:basedOn w:val="Normal"/>
    <w:next w:val="Normal"/>
    <w:semiHidden/>
    <w:rsid w:val="002313F8"/>
    <w:pPr>
      <w:tabs>
        <w:tab w:val="right" w:leader="dot" w:pos="9072"/>
      </w:tabs>
      <w:ind w:left="970" w:hanging="403"/>
    </w:pPr>
    <w:rPr>
      <w:rFonts w:ascii="Times New Roman" w:hAnsi="Times New Roman"/>
      <w:b/>
    </w:rPr>
  </w:style>
  <w:style w:type="paragraph" w:styleId="ListNumber">
    <w:name w:val="List Number"/>
    <w:basedOn w:val="List"/>
    <w:rsid w:val="002313F8"/>
    <w:pPr>
      <w:numPr>
        <w:numId w:val="11"/>
      </w:numPr>
    </w:pPr>
  </w:style>
  <w:style w:type="character" w:customStyle="1" w:styleId="WingdingSymbols">
    <w:name w:val="Wingding Symbols"/>
    <w:rsid w:val="002313F8"/>
    <w:rPr>
      <w:rFonts w:ascii="Wingdings" w:hAnsi="Wingdings"/>
    </w:rPr>
  </w:style>
  <w:style w:type="paragraph" w:customStyle="1" w:styleId="TableHeading">
    <w:name w:val="Table Heading"/>
    <w:basedOn w:val="HeadingBase"/>
    <w:rsid w:val="002313F8"/>
    <w:pPr>
      <w:keepLines/>
      <w:pBdr>
        <w:bottom w:val="single" w:sz="6" w:space="1" w:color="918585"/>
      </w:pBdr>
      <w:spacing w:before="240"/>
    </w:pPr>
  </w:style>
  <w:style w:type="character" w:customStyle="1" w:styleId="HotSpot">
    <w:name w:val="HotSpot"/>
    <w:rsid w:val="002313F8"/>
    <w:rPr>
      <w:color w:val="0033CC"/>
      <w:u w:val="none"/>
    </w:rPr>
  </w:style>
  <w:style w:type="paragraph" w:customStyle="1" w:styleId="BodyTextRight">
    <w:name w:val="Body Text Right"/>
    <w:basedOn w:val="BodyText"/>
    <w:rsid w:val="002313F8"/>
    <w:pPr>
      <w:spacing w:before="0" w:after="0"/>
      <w:jc w:val="right"/>
    </w:pPr>
  </w:style>
  <w:style w:type="paragraph" w:styleId="Index3">
    <w:name w:val="index 3"/>
    <w:basedOn w:val="ListNumber2"/>
    <w:next w:val="Normal"/>
    <w:semiHidden/>
    <w:rsid w:val="002313F8"/>
    <w:pPr>
      <w:numPr>
        <w:numId w:val="0"/>
      </w:numPr>
      <w:tabs>
        <w:tab w:val="right" w:leader="dot" w:pos="4176"/>
      </w:tabs>
    </w:pPr>
  </w:style>
  <w:style w:type="paragraph" w:styleId="ListNumber2">
    <w:name w:val="List Number 2"/>
    <w:basedOn w:val="List2"/>
    <w:rsid w:val="002313F8"/>
    <w:pPr>
      <w:numPr>
        <w:numId w:val="10"/>
      </w:numPr>
      <w:tabs>
        <w:tab w:val="clear" w:pos="1060"/>
      </w:tabs>
    </w:pPr>
  </w:style>
  <w:style w:type="paragraph" w:customStyle="1" w:styleId="MarginNote">
    <w:name w:val="Margin Note"/>
    <w:basedOn w:val="BodyText"/>
    <w:rsid w:val="00231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3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13F8"/>
    <w:rPr>
      <w:sz w:val="32"/>
    </w:rPr>
  </w:style>
  <w:style w:type="paragraph" w:customStyle="1" w:styleId="HeadingProcedure">
    <w:name w:val="Heading Procedure"/>
    <w:basedOn w:val="HeadingBase"/>
    <w:next w:val="Normal"/>
    <w:rsid w:val="002313F8"/>
    <w:pPr>
      <w:tabs>
        <w:tab w:val="left" w:pos="0"/>
      </w:tabs>
      <w:spacing w:before="120" w:after="60"/>
    </w:pPr>
    <w:rPr>
      <w:i/>
      <w:color w:val="918585"/>
      <w:sz w:val="22"/>
    </w:rPr>
  </w:style>
  <w:style w:type="paragraph" w:customStyle="1" w:styleId="TableBodyText">
    <w:name w:val="Table Body Text"/>
    <w:basedOn w:val="BodyText"/>
    <w:rsid w:val="002313F8"/>
    <w:pPr>
      <w:spacing w:before="60" w:after="60"/>
    </w:pPr>
  </w:style>
  <w:style w:type="paragraph" w:styleId="ListContinue">
    <w:name w:val="List Continue"/>
    <w:basedOn w:val="List"/>
    <w:rsid w:val="002313F8"/>
    <w:pPr>
      <w:ind w:firstLine="0"/>
    </w:pPr>
  </w:style>
  <w:style w:type="paragraph" w:customStyle="1" w:styleId="ListNote">
    <w:name w:val="List Note"/>
    <w:basedOn w:val="List"/>
    <w:rsid w:val="002313F8"/>
    <w:pPr>
      <w:pBdr>
        <w:top w:val="single" w:sz="6" w:space="2" w:color="918585"/>
        <w:bottom w:val="single" w:sz="6" w:space="2" w:color="918585"/>
      </w:pBdr>
      <w:tabs>
        <w:tab w:val="left" w:pos="1021"/>
      </w:tabs>
      <w:ind w:firstLine="0"/>
    </w:pPr>
  </w:style>
  <w:style w:type="paragraph" w:customStyle="1" w:styleId="Warning">
    <w:name w:val="Warning"/>
    <w:basedOn w:val="BodyText"/>
    <w:rsid w:val="002313F8"/>
    <w:pPr>
      <w:shd w:val="clear" w:color="auto" w:fill="D9D9D9"/>
      <w:tabs>
        <w:tab w:val="left" w:pos="992"/>
      </w:tabs>
      <w:ind w:left="119" w:right="119"/>
    </w:pPr>
    <w:rPr>
      <w:sz w:val="20"/>
    </w:rPr>
  </w:style>
  <w:style w:type="paragraph" w:customStyle="1" w:styleId="MarginIcons">
    <w:name w:val="Margin Icons"/>
    <w:basedOn w:val="BodyText"/>
    <w:rsid w:val="002313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3F8"/>
    <w:rPr>
      <w:rFonts w:ascii="Courier New" w:hAnsi="Courier New"/>
    </w:rPr>
  </w:style>
  <w:style w:type="paragraph" w:customStyle="1" w:styleId="NoteBullet">
    <w:name w:val="Note Bullet"/>
    <w:basedOn w:val="Note"/>
    <w:rsid w:val="002313F8"/>
    <w:pPr>
      <w:tabs>
        <w:tab w:val="clear" w:pos="680"/>
      </w:tabs>
      <w:spacing w:before="60" w:after="60"/>
    </w:pPr>
  </w:style>
  <w:style w:type="paragraph" w:customStyle="1" w:styleId="SubHeading2">
    <w:name w:val="SubHeading2"/>
    <w:basedOn w:val="HeadingBase"/>
    <w:rsid w:val="002313F8"/>
    <w:pPr>
      <w:spacing w:before="240" w:after="60"/>
    </w:pPr>
    <w:rPr>
      <w:sz w:val="20"/>
    </w:rPr>
  </w:style>
  <w:style w:type="paragraph" w:customStyle="1" w:styleId="SubHeading1">
    <w:name w:val="SubHeading1"/>
    <w:basedOn w:val="HeadingBase"/>
    <w:rsid w:val="002313F8"/>
    <w:pPr>
      <w:spacing w:before="240" w:after="60"/>
    </w:pPr>
    <w:rPr>
      <w:color w:val="918585"/>
      <w:sz w:val="22"/>
    </w:rPr>
  </w:style>
  <w:style w:type="paragraph" w:customStyle="1" w:styleId="SideHeading">
    <w:name w:val="Side Heading"/>
    <w:basedOn w:val="HeadingBase"/>
    <w:rsid w:val="00231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3F8"/>
    <w:pPr>
      <w:numPr>
        <w:numId w:val="12"/>
      </w:numPr>
    </w:pPr>
  </w:style>
  <w:style w:type="paragraph" w:styleId="PlainText">
    <w:name w:val="Plain Text"/>
    <w:basedOn w:val="Normal"/>
    <w:link w:val="PlainTextChar"/>
    <w:rsid w:val="002313F8"/>
    <w:rPr>
      <w:sz w:val="20"/>
    </w:rPr>
  </w:style>
  <w:style w:type="character" w:customStyle="1" w:styleId="PlainTextChar">
    <w:name w:val="Plain Text Char"/>
    <w:basedOn w:val="DefaultParagraphFont"/>
    <w:link w:val="PlainText"/>
    <w:rsid w:val="002313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13F8"/>
    <w:rPr>
      <w:b/>
      <w:smallCaps/>
    </w:rPr>
  </w:style>
  <w:style w:type="paragraph" w:customStyle="1" w:styleId="TableListNumber">
    <w:name w:val="Table List Number"/>
    <w:basedOn w:val="ListNumber"/>
    <w:rsid w:val="002313F8"/>
    <w:pPr>
      <w:numPr>
        <w:numId w:val="0"/>
      </w:numPr>
    </w:pPr>
  </w:style>
  <w:style w:type="paragraph" w:styleId="TOC4">
    <w:name w:val="toc 4"/>
    <w:basedOn w:val="TOCBase"/>
    <w:next w:val="Normal"/>
    <w:semiHidden/>
    <w:rsid w:val="002313F8"/>
    <w:pPr>
      <w:tabs>
        <w:tab w:val="right" w:leader="dot" w:pos="9071"/>
      </w:tabs>
      <w:ind w:left="1701"/>
    </w:pPr>
  </w:style>
  <w:style w:type="paragraph" w:customStyle="1" w:styleId="ListAlpha">
    <w:name w:val="List Alpha"/>
    <w:basedOn w:val="List"/>
    <w:rsid w:val="002313F8"/>
    <w:pPr>
      <w:numPr>
        <w:numId w:val="9"/>
      </w:numPr>
    </w:pPr>
  </w:style>
  <w:style w:type="paragraph" w:customStyle="1" w:styleId="ListAlpha2">
    <w:name w:val="List Alpha 2"/>
    <w:basedOn w:val="List2"/>
    <w:rsid w:val="002313F8"/>
    <w:pPr>
      <w:numPr>
        <w:numId w:val="8"/>
      </w:numPr>
    </w:pPr>
  </w:style>
  <w:style w:type="paragraph" w:styleId="List3">
    <w:name w:val="List 3"/>
    <w:basedOn w:val="BodyText"/>
    <w:rsid w:val="002313F8"/>
    <w:pPr>
      <w:tabs>
        <w:tab w:val="left" w:pos="1021"/>
      </w:tabs>
      <w:spacing w:before="60" w:after="60"/>
      <w:ind w:left="1020" w:hanging="340"/>
    </w:pPr>
  </w:style>
  <w:style w:type="paragraph" w:styleId="List4">
    <w:name w:val="List 4"/>
    <w:basedOn w:val="BodyText"/>
    <w:rsid w:val="002313F8"/>
    <w:pPr>
      <w:tabs>
        <w:tab w:val="left" w:pos="1361"/>
      </w:tabs>
      <w:spacing w:before="60" w:after="60"/>
      <w:ind w:left="1361" w:hanging="340"/>
    </w:pPr>
  </w:style>
  <w:style w:type="paragraph" w:styleId="List5">
    <w:name w:val="List 5"/>
    <w:basedOn w:val="BodyText"/>
    <w:rsid w:val="002313F8"/>
    <w:pPr>
      <w:tabs>
        <w:tab w:val="left" w:pos="1701"/>
      </w:tabs>
      <w:spacing w:before="60" w:after="60"/>
      <w:ind w:left="1701" w:hanging="340"/>
    </w:pPr>
  </w:style>
  <w:style w:type="paragraph" w:styleId="ListBullet3">
    <w:name w:val="List Bullet 3"/>
    <w:basedOn w:val="List3"/>
    <w:rsid w:val="002313F8"/>
    <w:pPr>
      <w:numPr>
        <w:numId w:val="15"/>
      </w:numPr>
      <w:tabs>
        <w:tab w:val="clear" w:pos="1021"/>
      </w:tabs>
      <w:ind w:left="1037" w:hanging="357"/>
    </w:pPr>
  </w:style>
  <w:style w:type="paragraph" w:styleId="ListBullet4">
    <w:name w:val="List Bullet 4"/>
    <w:basedOn w:val="List4"/>
    <w:rsid w:val="002313F8"/>
    <w:pPr>
      <w:numPr>
        <w:numId w:val="3"/>
      </w:numPr>
    </w:pPr>
  </w:style>
  <w:style w:type="paragraph" w:styleId="ListBullet5">
    <w:name w:val="List Bullet 5"/>
    <w:basedOn w:val="List5"/>
    <w:rsid w:val="002313F8"/>
    <w:pPr>
      <w:numPr>
        <w:numId w:val="4"/>
      </w:numPr>
    </w:pPr>
  </w:style>
  <w:style w:type="paragraph" w:styleId="ListContinue2">
    <w:name w:val="List Continue 2"/>
    <w:basedOn w:val="List2"/>
    <w:rsid w:val="002313F8"/>
    <w:pPr>
      <w:ind w:firstLine="0"/>
    </w:pPr>
  </w:style>
  <w:style w:type="paragraph" w:styleId="ListContinue3">
    <w:name w:val="List Continue 3"/>
    <w:basedOn w:val="List3"/>
    <w:rsid w:val="002313F8"/>
    <w:pPr>
      <w:ind w:left="1021" w:firstLine="0"/>
    </w:pPr>
  </w:style>
  <w:style w:type="paragraph" w:styleId="ListContinue4">
    <w:name w:val="List Continue 4"/>
    <w:basedOn w:val="List4"/>
    <w:rsid w:val="002313F8"/>
    <w:pPr>
      <w:ind w:firstLine="0"/>
    </w:pPr>
  </w:style>
  <w:style w:type="paragraph" w:styleId="ListContinue5">
    <w:name w:val="List Continue 5"/>
    <w:basedOn w:val="List5"/>
    <w:rsid w:val="002313F8"/>
    <w:pPr>
      <w:ind w:firstLine="0"/>
    </w:pPr>
  </w:style>
  <w:style w:type="paragraph" w:styleId="ListNumber3">
    <w:name w:val="List Number 3"/>
    <w:basedOn w:val="List3"/>
    <w:rsid w:val="002313F8"/>
    <w:pPr>
      <w:numPr>
        <w:numId w:val="5"/>
      </w:numPr>
    </w:pPr>
  </w:style>
  <w:style w:type="paragraph" w:styleId="ListNumber4">
    <w:name w:val="List Number 4"/>
    <w:basedOn w:val="List4"/>
    <w:rsid w:val="002313F8"/>
    <w:pPr>
      <w:numPr>
        <w:numId w:val="6"/>
      </w:numPr>
    </w:pPr>
  </w:style>
  <w:style w:type="paragraph" w:styleId="ListNumber5">
    <w:name w:val="List Number 5"/>
    <w:basedOn w:val="List5"/>
    <w:rsid w:val="002313F8"/>
    <w:pPr>
      <w:numPr>
        <w:numId w:val="7"/>
      </w:numPr>
    </w:pPr>
  </w:style>
  <w:style w:type="paragraph" w:styleId="BlockText">
    <w:name w:val="Block Text"/>
    <w:basedOn w:val="Normal"/>
    <w:rsid w:val="002313F8"/>
    <w:pPr>
      <w:spacing w:after="120"/>
      <w:ind w:left="1440" w:right="1440"/>
    </w:pPr>
  </w:style>
  <w:style w:type="character" w:customStyle="1" w:styleId="Subscript">
    <w:name w:val="Subscript"/>
    <w:basedOn w:val="DefaultParagraphFont"/>
    <w:rsid w:val="002313F8"/>
    <w:rPr>
      <w:sz w:val="16"/>
      <w:vertAlign w:val="subscript"/>
    </w:rPr>
  </w:style>
  <w:style w:type="character" w:customStyle="1" w:styleId="Superscript">
    <w:name w:val="Superscript"/>
    <w:basedOn w:val="DefaultParagraphFont"/>
    <w:rsid w:val="002313F8"/>
    <w:rPr>
      <w:sz w:val="16"/>
      <w:vertAlign w:val="superscript"/>
    </w:rPr>
  </w:style>
  <w:style w:type="character" w:customStyle="1" w:styleId="Symbols">
    <w:name w:val="Symbols"/>
    <w:basedOn w:val="DefaultParagraphFont"/>
    <w:rsid w:val="002313F8"/>
    <w:rPr>
      <w:rFonts w:ascii="Symbol" w:hAnsi="Symbol"/>
    </w:rPr>
  </w:style>
  <w:style w:type="character" w:customStyle="1" w:styleId="MenuOptions">
    <w:name w:val="Menu Options"/>
    <w:basedOn w:val="DefaultParagraphFont"/>
    <w:rsid w:val="002313F8"/>
    <w:rPr>
      <w:rFonts w:ascii="Arial Narrow" w:hAnsi="Arial Narrow"/>
      <w:smallCaps/>
    </w:rPr>
  </w:style>
  <w:style w:type="character" w:customStyle="1" w:styleId="Buttons">
    <w:name w:val="Buttons"/>
    <w:basedOn w:val="DefaultParagraphFont"/>
    <w:rsid w:val="002313F8"/>
    <w:rPr>
      <w:b/>
    </w:rPr>
  </w:style>
  <w:style w:type="character" w:customStyle="1" w:styleId="Underlined">
    <w:name w:val="Underlined"/>
    <w:basedOn w:val="DefaultParagraphFont"/>
    <w:rsid w:val="002313F8"/>
    <w:rPr>
      <w:u w:val="single"/>
    </w:rPr>
  </w:style>
  <w:style w:type="paragraph" w:customStyle="1" w:styleId="TableBodyTextRight">
    <w:name w:val="Table Body Text Right"/>
    <w:basedOn w:val="TableBodyText"/>
    <w:rsid w:val="002313F8"/>
    <w:pPr>
      <w:widowControl w:val="0"/>
      <w:autoSpaceDE w:val="0"/>
      <w:autoSpaceDN w:val="0"/>
      <w:adjustRightInd w:val="0"/>
      <w:jc w:val="right"/>
    </w:pPr>
    <w:rPr>
      <w:rFonts w:cs="Arial"/>
      <w:szCs w:val="18"/>
    </w:rPr>
  </w:style>
  <w:style w:type="paragraph" w:customStyle="1" w:styleId="CopyrightText">
    <w:name w:val="Copyright Text"/>
    <w:basedOn w:val="BodyText"/>
    <w:rsid w:val="002313F8"/>
    <w:rPr>
      <w:sz w:val="18"/>
    </w:rPr>
  </w:style>
  <w:style w:type="paragraph" w:customStyle="1" w:styleId="BodySmallRight">
    <w:name w:val="Body Small Right"/>
    <w:basedOn w:val="BodyTextRight"/>
    <w:rsid w:val="002313F8"/>
    <w:rPr>
      <w:sz w:val="18"/>
      <w:szCs w:val="18"/>
    </w:rPr>
  </w:style>
  <w:style w:type="paragraph" w:customStyle="1" w:styleId="MarginEdition">
    <w:name w:val="Margin Edition"/>
    <w:basedOn w:val="MarginNote"/>
    <w:rsid w:val="002313F8"/>
    <w:pPr>
      <w:spacing w:before="0" w:after="0"/>
    </w:pPr>
    <w:rPr>
      <w:rFonts w:ascii="Times New Roman" w:hAnsi="Times New Roman"/>
      <w:color w:val="999999"/>
    </w:rPr>
  </w:style>
  <w:style w:type="paragraph" w:customStyle="1" w:styleId="Spacer">
    <w:name w:val="Spacer"/>
    <w:basedOn w:val="Normal"/>
    <w:rsid w:val="002313F8"/>
    <w:rPr>
      <w:sz w:val="2"/>
      <w:szCs w:val="2"/>
    </w:rPr>
  </w:style>
  <w:style w:type="character" w:customStyle="1" w:styleId="Small">
    <w:name w:val="Small"/>
    <w:basedOn w:val="DefaultParagraphFont"/>
    <w:rsid w:val="002313F8"/>
    <w:rPr>
      <w:sz w:val="16"/>
    </w:rPr>
  </w:style>
  <w:style w:type="paragraph" w:customStyle="1" w:styleId="WideTable">
    <w:name w:val="Wide Table"/>
    <w:basedOn w:val="Normal"/>
    <w:rsid w:val="002313F8"/>
    <w:pPr>
      <w:ind w:left="-1418"/>
    </w:pPr>
    <w:rPr>
      <w:sz w:val="2"/>
      <w:szCs w:val="2"/>
    </w:rPr>
  </w:style>
  <w:style w:type="character" w:styleId="PageNumber">
    <w:name w:val="page number"/>
    <w:basedOn w:val="DefaultParagraphFont"/>
    <w:rsid w:val="002313F8"/>
  </w:style>
  <w:style w:type="paragraph" w:styleId="Quote">
    <w:name w:val="Quote"/>
    <w:basedOn w:val="Heading1"/>
    <w:link w:val="QuoteChar"/>
    <w:qFormat/>
    <w:rsid w:val="002313F8"/>
    <w:rPr>
      <w:b w:val="0"/>
      <w:sz w:val="72"/>
      <w:szCs w:val="72"/>
      <w:lang w:val="en-NZ"/>
    </w:rPr>
  </w:style>
  <w:style w:type="character" w:customStyle="1" w:styleId="QuoteChar">
    <w:name w:val="Quote Char"/>
    <w:basedOn w:val="DefaultParagraphFont"/>
    <w:link w:val="Quote"/>
    <w:rsid w:val="00231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3F8"/>
    <w:pPr>
      <w:pageBreakBefore/>
    </w:pPr>
  </w:style>
  <w:style w:type="paragraph" w:customStyle="1" w:styleId="Border">
    <w:name w:val="Border"/>
    <w:basedOn w:val="Normal"/>
    <w:qFormat/>
    <w:rsid w:val="002313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3F8"/>
    <w:rPr>
      <w:b/>
      <w:bCs/>
      <w:i/>
      <w:iCs/>
      <w:color w:val="auto"/>
    </w:rPr>
  </w:style>
  <w:style w:type="paragraph" w:styleId="IntenseQuote">
    <w:name w:val="Intense Quote"/>
    <w:basedOn w:val="Normal"/>
    <w:next w:val="Normal"/>
    <w:link w:val="IntenseQuoteChar"/>
    <w:uiPriority w:val="30"/>
    <w:qFormat/>
    <w:rsid w:val="002313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3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13F8"/>
    <w:rPr>
      <w:smallCaps/>
      <w:color w:val="auto"/>
      <w:u w:val="single"/>
    </w:rPr>
  </w:style>
  <w:style w:type="character" w:styleId="IntenseReference">
    <w:name w:val="Intense Reference"/>
    <w:basedOn w:val="DefaultParagraphFont"/>
    <w:uiPriority w:val="32"/>
    <w:qFormat/>
    <w:rsid w:val="002313F8"/>
    <w:rPr>
      <w:b/>
      <w:bCs/>
      <w:smallCaps/>
      <w:color w:val="auto"/>
      <w:spacing w:val="5"/>
      <w:u w:val="single"/>
    </w:rPr>
  </w:style>
  <w:style w:type="paragraph" w:customStyle="1" w:styleId="2ColumnHeading">
    <w:name w:val="2Column Heading"/>
    <w:basedOn w:val="BodyText"/>
    <w:qFormat/>
    <w:rsid w:val="002313F8"/>
    <w:pPr>
      <w:spacing w:after="60"/>
      <w:ind w:left="-2268"/>
    </w:pPr>
    <w:rPr>
      <w:b/>
    </w:rPr>
  </w:style>
  <w:style w:type="paragraph" w:customStyle="1" w:styleId="Heading1TOC">
    <w:name w:val="Heading1 TOC"/>
    <w:basedOn w:val="Normal"/>
    <w:qFormat/>
    <w:rsid w:val="002313F8"/>
    <w:pPr>
      <w:spacing w:before="240" w:after="120"/>
    </w:pPr>
    <w:rPr>
      <w:rFonts w:ascii="Times New Roman" w:hAnsi="Times New Roman"/>
      <w:b/>
      <w:sz w:val="32"/>
    </w:rPr>
  </w:style>
  <w:style w:type="paragraph" w:customStyle="1" w:styleId="Heading2TOC">
    <w:name w:val="Heading2 TOC"/>
    <w:basedOn w:val="Normal"/>
    <w:qFormat/>
    <w:rsid w:val="002313F8"/>
    <w:pPr>
      <w:spacing w:before="240" w:after="60"/>
    </w:pPr>
    <w:rPr>
      <w:rFonts w:ascii="Times New Roman" w:hAnsi="Times New Roman"/>
      <w:b/>
      <w:sz w:val="28"/>
    </w:rPr>
  </w:style>
  <w:style w:type="character" w:customStyle="1" w:styleId="Underline">
    <w:name w:val="Underline"/>
    <w:basedOn w:val="DefaultParagraphFont"/>
    <w:qFormat/>
    <w:rsid w:val="002313F8"/>
    <w:rPr>
      <w:u w:val="single"/>
    </w:rPr>
  </w:style>
  <w:style w:type="paragraph" w:styleId="BalloonText">
    <w:name w:val="Balloon Text"/>
    <w:basedOn w:val="Normal"/>
    <w:link w:val="BalloonTextChar"/>
    <w:rsid w:val="002313F8"/>
    <w:rPr>
      <w:rFonts w:ascii="Tahoma" w:hAnsi="Tahoma" w:cs="Tahoma"/>
      <w:sz w:val="16"/>
      <w:szCs w:val="16"/>
    </w:rPr>
  </w:style>
  <w:style w:type="character" w:customStyle="1" w:styleId="BalloonTextChar">
    <w:name w:val="Balloon Text Char"/>
    <w:basedOn w:val="DefaultParagraphFont"/>
    <w:link w:val="BalloonText"/>
    <w:rsid w:val="002313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13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3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1406</Words>
  <Characters>9112</Characters>
  <Application>Microsoft Office Word</Application>
  <DocSecurity>0</DocSecurity>
  <Lines>353</Lines>
  <Paragraphs>190</Paragraphs>
  <ScaleCrop>false</ScaleCrop>
  <Company>Author-it Software Corporation Ltd.</Company>
  <LinksUpToDate>false</LinksUpToDate>
  <CharactersWithSpaces>10446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SFIPROC611C Participate in a media interview or presentation</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2012-05-26T08:40:00Z</dcterms:created>
  <dcterms:modified xsi:type="dcterms:W3CDTF">2012-05-26T08:40:00Z</dcterms:modified>
</cp:coreProperties>
</file>