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2553" w:rsidP="00E02553">
      <w:pPr>
        <w:pStyle w:val="Title"/>
      </w:pPr>
      <w:r>
        <w:fldChar w:fldCharType="begin"/>
      </w:r>
      <w:r>
        <w:instrText xml:space="preserve"> TITLE   \* MERGEFORMAT </w:instrText>
      </w:r>
      <w:r>
        <w:fldChar w:fldCharType="separate"/>
      </w:r>
      <w:r>
        <w:t>SFILEAD505C Communicate with influence</w:t>
      </w:r>
      <w:r>
        <w:fldChar w:fldCharType="end"/>
      </w:r>
    </w:p>
    <w:p w:rsidR="00E02553" w:rsidP="00E02553">
      <w:pPr>
        <w:pStyle w:val="Version"/>
        <w:sectPr w:rsidSect="008964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6471" w:rsidP="00896471">
      <w:pPr>
        <w:pStyle w:val="SuperHeading"/>
      </w:pPr>
      <w:r w:rsidRPr="00896471">
        <w:t>SFILEAD505C Communicate with influence</w:t>
      </w:r>
    </w:p>
    <w:p w:rsidR="00000000" w:rsidRPr="00896471" w:rsidP="00896471">
      <w:pPr>
        <w:pStyle w:val="Heading1"/>
      </w:pPr>
      <w:bookmarkStart w:id="1" w:name="O_273273"/>
      <w:bookmarkEnd w:id="1"/>
      <w:r w:rsidRPr="00896471">
        <w:t>Modification History</w:t>
      </w:r>
    </w:p>
    <w:p w:rsidR="00000000" w:rsidRPr="00896471" w:rsidP="00896471">
      <w:pPr>
        <w:pStyle w:val="BodyText"/>
      </w:pPr>
      <w:r w:rsidRPr="00896471">
        <w:t>Not Applicable</w:t>
      </w:r>
    </w:p>
    <w:p w:rsidR="00000000" w:rsidRPr="00896471" w:rsidP="00896471">
      <w:pPr>
        <w:pStyle w:val="AllowPageBreak"/>
      </w:pPr>
    </w:p>
    <w:p w:rsidR="00000000" w:rsidRPr="00896471" w:rsidP="00896471">
      <w:pPr>
        <w:pStyle w:val="Heading1"/>
      </w:pPr>
      <w:bookmarkStart w:id="2" w:name="O_218402"/>
      <w:bookmarkEnd w:id="2"/>
      <w:r w:rsidRPr="00896471">
        <w:t>Unit Descriptor</w:t>
      </w:r>
    </w:p>
    <w:tbl>
      <w:tblPr>
        <w:tblW w:w="0" w:type="auto"/>
        <w:tblLayout w:type="fixed"/>
        <w:tblCellMar>
          <w:left w:w="62" w:type="dxa"/>
          <w:right w:w="62" w:type="dxa"/>
        </w:tblCellMar>
        <w:tblLook w:val="0000"/>
      </w:tblPr>
      <w:tblGrid>
        <w:gridCol w:w="2669"/>
        <w:gridCol w:w="5853"/>
      </w:tblGrid>
      <w:tr w:rsidTr="00E02553">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71">
            <w:pPr>
              <w:pStyle w:val="BodyText"/>
              <w:rPr>
                <w:lang w:val="en-NZ"/>
              </w:rPr>
            </w:pPr>
            <w:r w:rsidRPr="00896471">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71" w:rsidP="00896471">
            <w:pPr>
              <w:pStyle w:val="BodyText"/>
            </w:pPr>
            <w:r w:rsidRPr="00896471">
              <w:t>This unit of competency deals with the capability of the strategic leader to exchange information and views, commun</w:t>
            </w:r>
            <w:r w:rsidRPr="00896471">
              <w:t>icate important messages to industry members, and negotiate and represent industry positions to best effect.</w:t>
            </w:r>
          </w:p>
          <w:p w:rsidR="00000000" w:rsidRPr="00896471" w:rsidP="00896471">
            <w:pPr>
              <w:pStyle w:val="BodyText"/>
            </w:pPr>
            <w:r w:rsidRPr="00896471">
              <w:t>No licensing, legislative, regulatory or certification requirements apply to this unit at the time of publication.</w:t>
            </w:r>
          </w:p>
        </w:tc>
      </w:tr>
    </w:tbl>
    <w:p w:rsidR="00E02553" w:rsidP="00896471">
      <w:pPr>
        <w:pStyle w:val="BodyText"/>
      </w:pPr>
    </w:p>
    <w:p w:rsidR="00E02553" w:rsidP="00896471">
      <w:pPr>
        <w:pStyle w:val="BodyText"/>
      </w:pPr>
    </w:p>
    <w:p w:rsidR="00000000" w:rsidRPr="00896471" w:rsidP="00896471">
      <w:pPr>
        <w:pStyle w:val="Heading1"/>
      </w:pPr>
      <w:bookmarkStart w:id="3" w:name="O_218406"/>
      <w:bookmarkEnd w:id="3"/>
      <w:r w:rsidRPr="00896471">
        <w:t>Application of the Unit</w:t>
      </w:r>
    </w:p>
    <w:tbl>
      <w:tblPr>
        <w:tblW w:w="0" w:type="auto"/>
        <w:tblLayout w:type="fixed"/>
        <w:tblCellMar>
          <w:left w:w="62" w:type="dxa"/>
          <w:right w:w="62" w:type="dxa"/>
        </w:tblCellMar>
        <w:tblLook w:val="0000"/>
      </w:tblPr>
      <w:tblGrid>
        <w:gridCol w:w="2755"/>
        <w:gridCol w:w="5767"/>
      </w:tblGrid>
      <w:tr w:rsidTr="00E02553">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71">
            <w:pPr>
              <w:pStyle w:val="BodyText"/>
              <w:rPr>
                <w:lang w:val="en-NZ"/>
              </w:rPr>
            </w:pPr>
            <w:r w:rsidRPr="00896471">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71" w:rsidP="00896471">
            <w:pPr>
              <w:pStyle w:val="BodyText"/>
            </w:pPr>
            <w:r w:rsidRPr="00896471">
              <w:t>This unit has application for the development of industry leaders involved in strategic management of the seafood industry. This unit is one of seven strategic leadership units at Diploma level. The strategic</w:t>
            </w:r>
            <w:r w:rsidRPr="00896471">
              <w:t xml:space="preserve"> leadership units are undertaken as a group and are listed as a Skill Set in the SFI10 Seafood Industry Training Package.</w:t>
            </w:r>
          </w:p>
        </w:tc>
      </w:tr>
    </w:tbl>
    <w:p w:rsidR="00E02553" w:rsidP="00896471">
      <w:pPr>
        <w:pStyle w:val="BodyText"/>
      </w:pPr>
    </w:p>
    <w:p w:rsidR="00E02553" w:rsidP="00896471">
      <w:pPr>
        <w:pStyle w:val="BodyText"/>
      </w:pPr>
    </w:p>
    <w:p w:rsidR="00000000" w:rsidRPr="00896471" w:rsidP="00896471">
      <w:pPr>
        <w:pStyle w:val="Heading1"/>
      </w:pPr>
      <w:bookmarkStart w:id="4" w:name="O_281533"/>
      <w:bookmarkEnd w:id="4"/>
      <w:r w:rsidRPr="00896471">
        <w:t>Licensing/Regulatory Information</w:t>
      </w:r>
    </w:p>
    <w:p w:rsidR="00000000" w:rsidRPr="00896471" w:rsidP="00896471">
      <w:pPr>
        <w:pStyle w:val="BodyText"/>
      </w:pPr>
      <w:r w:rsidRPr="00896471">
        <w:t>Refer to Unit Descriptor</w:t>
      </w:r>
    </w:p>
    <w:p w:rsidR="00000000" w:rsidRPr="00896471" w:rsidP="00896471">
      <w:pPr>
        <w:pStyle w:val="AllowPageBreak"/>
      </w:pPr>
    </w:p>
    <w:p w:rsidR="00000000" w:rsidRPr="00896471" w:rsidP="00896471">
      <w:pPr>
        <w:pStyle w:val="Heading1"/>
      </w:pPr>
      <w:bookmarkStart w:id="5" w:name="O_218404"/>
      <w:bookmarkEnd w:id="5"/>
      <w:r w:rsidRPr="00896471">
        <w:t>Pre-Requisites</w:t>
      </w:r>
    </w:p>
    <w:tbl>
      <w:tblPr>
        <w:tblW w:w="0" w:type="auto"/>
        <w:tblLayout w:type="fixed"/>
        <w:tblCellMar>
          <w:left w:w="62" w:type="dxa"/>
          <w:right w:w="62" w:type="dxa"/>
        </w:tblCellMar>
        <w:tblLook w:val="0000"/>
      </w:tblPr>
      <w:tblGrid>
        <w:gridCol w:w="2775"/>
        <w:gridCol w:w="1295"/>
        <w:gridCol w:w="4452"/>
      </w:tblGrid>
      <w:tr w:rsidTr="00E0255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71">
            <w:pPr>
              <w:pStyle w:val="BodyText"/>
              <w:rPr>
                <w:lang w:val="en-NZ"/>
              </w:rPr>
            </w:pPr>
            <w:r w:rsidRPr="0089647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71">
            <w:pPr>
              <w:pStyle w:val="BodyText"/>
              <w:rPr>
                <w:lang w:val="en-NZ"/>
              </w:rPr>
            </w:pPr>
          </w:p>
        </w:tc>
      </w:tr>
      <w:tr w:rsidTr="00E0255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71">
            <w:pPr>
              <w:pStyle w:val="BodyText"/>
              <w:rPr>
                <w:lang w:val="en-NZ"/>
              </w:rPr>
            </w:pPr>
          </w:p>
        </w:tc>
      </w:tr>
      <w:tr w:rsidTr="00E0255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71" w:rsidP="00896471">
            <w:pPr>
              <w:pStyle w:val="BodyText"/>
            </w:pPr>
          </w:p>
        </w:tc>
      </w:tr>
    </w:tbl>
    <w:p w:rsidR="00E02553" w:rsidP="00896471">
      <w:pPr>
        <w:pStyle w:val="BodyText"/>
      </w:pPr>
    </w:p>
    <w:p w:rsidR="00E02553" w:rsidP="00896471">
      <w:pPr>
        <w:pStyle w:val="BodyText"/>
      </w:pPr>
    </w:p>
    <w:p w:rsidR="00000000" w:rsidRPr="00896471" w:rsidP="00896471">
      <w:pPr>
        <w:pStyle w:val="Heading1"/>
      </w:pPr>
      <w:bookmarkStart w:id="6" w:name="O_218403"/>
      <w:bookmarkEnd w:id="6"/>
      <w:r w:rsidRPr="00896471">
        <w:t>Employability Skills Information</w:t>
      </w:r>
    </w:p>
    <w:tbl>
      <w:tblPr>
        <w:tblW w:w="0" w:type="auto"/>
        <w:tblLayout w:type="fixed"/>
        <w:tblCellMar>
          <w:left w:w="62" w:type="dxa"/>
          <w:right w:w="62" w:type="dxa"/>
        </w:tblCellMar>
        <w:tblLook w:val="0000"/>
      </w:tblPr>
      <w:tblGrid>
        <w:gridCol w:w="2802"/>
        <w:gridCol w:w="5720"/>
      </w:tblGrid>
      <w:tr w:rsidTr="00E0255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71">
            <w:pPr>
              <w:pStyle w:val="BodyText"/>
              <w:rPr>
                <w:lang w:val="en-NZ"/>
              </w:rPr>
            </w:pPr>
            <w:r w:rsidRPr="0089647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71" w:rsidP="00896471">
            <w:pPr>
              <w:pStyle w:val="BodyText"/>
            </w:pPr>
            <w:r w:rsidRPr="00896471">
              <w:t>This unit contains employability skills.</w:t>
            </w:r>
          </w:p>
        </w:tc>
      </w:tr>
    </w:tbl>
    <w:p w:rsidR="00E02553" w:rsidP="00896471">
      <w:pPr>
        <w:pStyle w:val="BodyText"/>
      </w:pPr>
    </w:p>
    <w:p w:rsidR="00E02553" w:rsidP="00896471">
      <w:pPr>
        <w:pStyle w:val="BodyText"/>
      </w:pPr>
    </w:p>
    <w:p w:rsidR="00000000" w:rsidRPr="00896471" w:rsidP="00896471">
      <w:pPr>
        <w:pStyle w:val="Heading1"/>
      </w:pPr>
      <w:bookmarkStart w:id="7" w:name="O_291319"/>
      <w:bookmarkEnd w:id="7"/>
      <w:r w:rsidRPr="00896471">
        <w:t>Elements and Performance Criteria Pre-Content</w:t>
      </w:r>
    </w:p>
    <w:tbl>
      <w:tblPr>
        <w:tblW w:w="0" w:type="auto"/>
        <w:tblLayout w:type="fixed"/>
        <w:tblCellMar>
          <w:left w:w="62" w:type="dxa"/>
          <w:right w:w="62" w:type="dxa"/>
        </w:tblCellMar>
        <w:tblLook w:val="0000"/>
      </w:tblPr>
      <w:tblGrid>
        <w:gridCol w:w="2607"/>
        <w:gridCol w:w="5915"/>
      </w:tblGrid>
      <w:tr w:rsidTr="00E02553">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71">
            <w:pPr>
              <w:pStyle w:val="BodyText"/>
              <w:rPr>
                <w:lang w:val="en-NZ"/>
              </w:rPr>
            </w:pPr>
            <w:r w:rsidRPr="00896471">
              <w:t>Elements describe the essential outcomes of a unit of competency.</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71" w:rsidP="00896471">
            <w:pPr>
              <w:pStyle w:val="BodyText"/>
            </w:pPr>
            <w:r w:rsidRPr="00896471">
              <w:t>Performance criteria describe the performance needed to demonstrate achievement of the element. Where bold italicised text is used, further information is detailed in the required skills and knowledge section and the range statement. Assessment of performa</w:t>
            </w:r>
            <w:r w:rsidRPr="00896471">
              <w:t>nce is to be consistent with the evidence guide.</w:t>
            </w:r>
          </w:p>
        </w:tc>
      </w:tr>
    </w:tbl>
    <w:p w:rsidR="00000000" w:rsidRPr="00896471" w:rsidP="00896471">
      <w:pPr>
        <w:pStyle w:val="BodyText"/>
      </w:pPr>
    </w:p>
    <w:p w:rsidR="00000000" w:rsidRPr="00896471" w:rsidP="00896471">
      <w:pPr>
        <w:pStyle w:val="AllowPageBreak"/>
      </w:pPr>
    </w:p>
    <w:p w:rsidR="00000000" w:rsidRPr="00896471" w:rsidP="00896471">
      <w:pPr>
        <w:pStyle w:val="Heading1"/>
      </w:pPr>
      <w:bookmarkStart w:id="8" w:name="O_237987"/>
      <w:bookmarkEnd w:id="8"/>
      <w:r w:rsidRPr="00896471">
        <w:t>Elements and Performance Criteria</w:t>
      </w:r>
    </w:p>
    <w:tbl>
      <w:tblPr>
        <w:tblW w:w="0" w:type="auto"/>
        <w:tblLayout w:type="fixed"/>
        <w:tblCellMar>
          <w:left w:w="62" w:type="dxa"/>
          <w:right w:w="62" w:type="dxa"/>
        </w:tblCellMar>
        <w:tblLook w:val="0000"/>
      </w:tblPr>
      <w:tblGrid>
        <w:gridCol w:w="2607"/>
        <w:gridCol w:w="5915"/>
      </w:tblGrid>
      <w:tr w:rsidTr="00E02553">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71" w:rsidP="00896471">
            <w:pPr>
              <w:pStyle w:val="BodyText"/>
            </w:pPr>
            <w:r w:rsidRPr="00896471">
              <w:rPr>
                <w:rStyle w:val="SpecialBold"/>
              </w:rPr>
              <w:t>ELEMENT</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71">
            <w:pPr>
              <w:pStyle w:val="BodyText"/>
              <w:rPr>
                <w:lang w:val="en-NZ"/>
              </w:rPr>
            </w:pPr>
            <w:r w:rsidRPr="00896471">
              <w:rPr>
                <w:rStyle w:val="SpecialBold"/>
              </w:rPr>
              <w:t>PERFORMANCE CRITERIA</w:t>
            </w:r>
          </w:p>
        </w:tc>
      </w:tr>
      <w:tr w:rsidTr="00E02553">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71">
            <w:pPr>
              <w:pStyle w:val="List"/>
              <w:rPr>
                <w:lang w:val="en-NZ"/>
              </w:rPr>
            </w:pPr>
            <w:r w:rsidRPr="00896471">
              <w:t>1.</w:t>
            </w:r>
            <w:r w:rsidRPr="00896471">
              <w:tab/>
              <w:t>Communicate clearly</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71" w:rsidP="00896471">
            <w:pPr>
              <w:pStyle w:val="List2"/>
            </w:pPr>
            <w:r w:rsidRPr="00896471">
              <w:t>1.1.</w:t>
            </w:r>
            <w:r w:rsidRPr="00896471">
              <w:tab/>
              <w:t>The authority or mandate to present industry views or position is confirmed.</w:t>
            </w:r>
          </w:p>
          <w:p w:rsidR="00000000" w:rsidRPr="00896471" w:rsidP="00896471">
            <w:pPr>
              <w:pStyle w:val="List2"/>
            </w:pPr>
            <w:r w:rsidRPr="00896471">
              <w:t>1.2.</w:t>
            </w:r>
            <w:r w:rsidRPr="00896471">
              <w:tab/>
            </w:r>
            <w:r w:rsidRPr="00896471">
              <w:t>Protocols and confidentiality of information are respected at all times.</w:t>
            </w:r>
          </w:p>
          <w:p w:rsidR="00000000" w:rsidRPr="00896471" w:rsidP="00896471">
            <w:pPr>
              <w:pStyle w:val="List2"/>
            </w:pPr>
            <w:r w:rsidRPr="00896471">
              <w:t>1.3.</w:t>
            </w:r>
            <w:r w:rsidRPr="00896471">
              <w:tab/>
              <w:t>Audience information needs are clarified and position is prepared.</w:t>
            </w:r>
          </w:p>
          <w:p w:rsidR="00000000" w:rsidRPr="00896471" w:rsidP="00896471">
            <w:pPr>
              <w:pStyle w:val="List2"/>
            </w:pPr>
            <w:r w:rsidRPr="00896471">
              <w:t>1.4.</w:t>
            </w:r>
            <w:r w:rsidRPr="00896471">
              <w:tab/>
              <w:t>Language used is appropriate for the audience.</w:t>
            </w:r>
          </w:p>
          <w:p w:rsidR="00000000" w:rsidRPr="00896471" w:rsidP="00896471">
            <w:pPr>
              <w:pStyle w:val="List2"/>
            </w:pPr>
            <w:r w:rsidRPr="00896471">
              <w:t>1.5.</w:t>
            </w:r>
            <w:r w:rsidRPr="00896471">
              <w:tab/>
              <w:t xml:space="preserve">Active listening is used to seek </w:t>
            </w:r>
            <w:r w:rsidRPr="00896471">
              <w:rPr>
                <w:rStyle w:val="BoldandItalics"/>
              </w:rPr>
              <w:t>stakeholder and other</w:t>
            </w:r>
            <w:r w:rsidRPr="00896471">
              <w:rPr>
                <w:rStyle w:val="BoldandItalics"/>
              </w:rPr>
              <w:t xml:space="preserve"> organisation</w:t>
            </w:r>
            <w:r w:rsidRPr="00896471">
              <w:t xml:space="preserve"> input and achieve a balanced exchange of views.</w:t>
            </w:r>
          </w:p>
          <w:p w:rsidR="00000000" w:rsidP="00896471">
            <w:pPr>
              <w:pStyle w:val="List2"/>
              <w:rPr>
                <w:lang w:val="en-NZ"/>
              </w:rPr>
            </w:pPr>
            <w:r w:rsidRPr="00896471">
              <w:t>1.6.</w:t>
            </w:r>
            <w:r w:rsidRPr="00896471">
              <w:tab/>
              <w:t>Feedback is sought at the time to ensure that the views expressed by all stakeholders have been understood.</w:t>
            </w:r>
          </w:p>
        </w:tc>
      </w:tr>
      <w:tr w:rsidTr="00E02553">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71">
            <w:pPr>
              <w:pStyle w:val="List"/>
              <w:rPr>
                <w:lang w:val="en-NZ"/>
              </w:rPr>
            </w:pPr>
            <w:r w:rsidRPr="00896471">
              <w:t>2.</w:t>
            </w:r>
            <w:r w:rsidRPr="00896471">
              <w:tab/>
              <w:t>Lobby and negotiate persuasively</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71" w:rsidP="00896471">
            <w:pPr>
              <w:pStyle w:val="List2"/>
            </w:pPr>
            <w:r w:rsidRPr="00896471">
              <w:t>2.1.</w:t>
            </w:r>
            <w:r w:rsidRPr="00896471">
              <w:tab/>
              <w:t xml:space="preserve">Key </w:t>
            </w:r>
            <w:r w:rsidRPr="00896471">
              <w:rPr>
                <w:rStyle w:val="BoldandItalics"/>
              </w:rPr>
              <w:t>individuals and target groups</w:t>
            </w:r>
            <w:r w:rsidRPr="00896471">
              <w:t xml:space="preserve"> are i</w:t>
            </w:r>
            <w:r w:rsidRPr="00896471">
              <w:t xml:space="preserve">dentified for their value to advance industry interests and procedures. </w:t>
            </w:r>
          </w:p>
          <w:p w:rsidR="00000000" w:rsidRPr="00896471" w:rsidP="00896471">
            <w:pPr>
              <w:pStyle w:val="List2"/>
            </w:pPr>
            <w:r w:rsidRPr="00896471">
              <w:t>2.2.</w:t>
            </w:r>
            <w:r w:rsidRPr="00896471">
              <w:tab/>
              <w:t>Realistic positions and supporting arguments are prepared in advance in anticipation of the likely expectations and tactics of others.</w:t>
            </w:r>
          </w:p>
          <w:p w:rsidR="00000000" w:rsidRPr="00896471" w:rsidP="00896471">
            <w:pPr>
              <w:pStyle w:val="List2"/>
            </w:pPr>
            <w:r w:rsidRPr="00896471">
              <w:t>2.3.</w:t>
            </w:r>
            <w:r w:rsidRPr="00896471">
              <w:tab/>
            </w:r>
            <w:r w:rsidRPr="00896471">
              <w:t>Values, concerns and views of others are respected and lines of communication are kept open.</w:t>
            </w:r>
          </w:p>
          <w:p w:rsidR="00000000" w:rsidRPr="00896471" w:rsidP="00896471">
            <w:pPr>
              <w:pStyle w:val="List2"/>
            </w:pPr>
            <w:r w:rsidRPr="00896471">
              <w:t>2.4.</w:t>
            </w:r>
            <w:r w:rsidRPr="00896471">
              <w:tab/>
              <w:t>Differences of opinion are acknowledged to encourage the rigorous examination of all options.</w:t>
            </w:r>
          </w:p>
          <w:p w:rsidR="00000000" w:rsidRPr="00896471" w:rsidP="00896471">
            <w:pPr>
              <w:pStyle w:val="List2"/>
            </w:pPr>
            <w:r w:rsidRPr="00896471">
              <w:t>2.5.</w:t>
            </w:r>
            <w:r w:rsidRPr="00896471">
              <w:tab/>
              <w:t>A variety of communication styles are used to present indus</w:t>
            </w:r>
            <w:r w:rsidRPr="00896471">
              <w:t>try positions to best effect.</w:t>
            </w:r>
          </w:p>
          <w:p w:rsidR="00000000" w:rsidRPr="00896471" w:rsidP="00896471">
            <w:pPr>
              <w:pStyle w:val="List2"/>
            </w:pPr>
            <w:r w:rsidRPr="00896471">
              <w:t>2.6.</w:t>
            </w:r>
            <w:r w:rsidRPr="00896471">
              <w:tab/>
              <w:t>Mutually beneficial solutions are sought by establishing areas of common ground and potential compromise.</w:t>
            </w:r>
          </w:p>
          <w:p w:rsidR="00000000" w:rsidRPr="00896471" w:rsidP="00896471">
            <w:pPr>
              <w:pStyle w:val="List2"/>
            </w:pPr>
            <w:r w:rsidRPr="00896471">
              <w:t>2.7.</w:t>
            </w:r>
            <w:r w:rsidRPr="00896471">
              <w:tab/>
              <w:t>Negotiations are kept focused on key issues and moving forward towards a final resolution.</w:t>
            </w:r>
          </w:p>
          <w:p w:rsidR="00000000" w:rsidP="00896471">
            <w:pPr>
              <w:pStyle w:val="List2"/>
              <w:rPr>
                <w:lang w:val="en-NZ"/>
              </w:rPr>
            </w:pPr>
            <w:r w:rsidRPr="00896471">
              <w:t>2.8.</w:t>
            </w:r>
            <w:r w:rsidRPr="00896471">
              <w:tab/>
              <w:t>Agreements are</w:t>
            </w:r>
            <w:r w:rsidRPr="00896471">
              <w:t xml:space="preserve"> adhered to in order to maintain the credibility and trust of others.</w:t>
            </w:r>
          </w:p>
        </w:tc>
      </w:tr>
      <w:tr w:rsidTr="00E02553">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71">
            <w:pPr>
              <w:pStyle w:val="List"/>
              <w:rPr>
                <w:lang w:val="en-NZ"/>
              </w:rPr>
            </w:pPr>
            <w:r w:rsidRPr="00896471">
              <w:t>3.</w:t>
            </w:r>
            <w:r w:rsidRPr="00896471">
              <w:tab/>
              <w:t xml:space="preserve">Participate in, or lead, </w:t>
            </w:r>
            <w:r w:rsidRPr="00896471">
              <w:rPr>
                <w:rStyle w:val="BoldandItalics"/>
              </w:rPr>
              <w:t>meetings</w:t>
            </w:r>
            <w:r w:rsidRPr="00896471">
              <w:t xml:space="preserve"> effectively</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71" w:rsidP="00896471">
            <w:pPr>
              <w:pStyle w:val="List2"/>
            </w:pPr>
            <w:r w:rsidRPr="00896471">
              <w:t>3.1.</w:t>
            </w:r>
            <w:r w:rsidRPr="00896471">
              <w:tab/>
              <w:t>The need for meetings is identified and programmed in response to need.</w:t>
            </w:r>
          </w:p>
          <w:p w:rsidR="00000000" w:rsidRPr="00896471" w:rsidP="00896471">
            <w:pPr>
              <w:pStyle w:val="List2"/>
            </w:pPr>
            <w:r w:rsidRPr="00896471">
              <w:t>3.2.</w:t>
            </w:r>
            <w:r w:rsidRPr="00896471">
              <w:tab/>
              <w:t xml:space="preserve">An agenda and efficient, inclusive meeting procedures </w:t>
            </w:r>
            <w:r w:rsidRPr="00896471">
              <w:t>are used to maximise participation and maintain order.</w:t>
            </w:r>
          </w:p>
          <w:p w:rsidR="00000000" w:rsidRPr="00896471" w:rsidP="00896471">
            <w:pPr>
              <w:pStyle w:val="List2"/>
            </w:pPr>
            <w:r w:rsidRPr="00896471">
              <w:t>3.3.</w:t>
            </w:r>
            <w:r w:rsidRPr="00896471">
              <w:tab/>
              <w:t>Summaries of key issues and possible options are prepared and disseminated in advance.</w:t>
            </w:r>
          </w:p>
          <w:p w:rsidR="00000000" w:rsidRPr="00896471" w:rsidP="00896471">
            <w:pPr>
              <w:pStyle w:val="List2"/>
            </w:pPr>
            <w:r w:rsidRPr="00896471">
              <w:t>3.4.</w:t>
            </w:r>
            <w:r w:rsidRPr="00896471">
              <w:tab/>
              <w:t>Agreed outcomes are achieved in the available time by cooperating with others to seek consensus and comp</w:t>
            </w:r>
            <w:r w:rsidRPr="00896471">
              <w:t>romise.</w:t>
            </w:r>
          </w:p>
          <w:p w:rsidR="00000000" w:rsidP="00896471">
            <w:pPr>
              <w:pStyle w:val="List2"/>
              <w:rPr>
                <w:lang w:val="en-NZ"/>
              </w:rPr>
            </w:pPr>
            <w:r w:rsidRPr="00896471">
              <w:t>3.5.</w:t>
            </w:r>
            <w:r w:rsidRPr="00896471">
              <w:tab/>
              <w:t xml:space="preserve">Outcomes of meetings are promptly summarised for action and distributed to stakeholders, as required. </w:t>
            </w:r>
          </w:p>
        </w:tc>
      </w:tr>
      <w:tr w:rsidTr="00E02553">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71">
            <w:pPr>
              <w:pStyle w:val="List"/>
              <w:rPr>
                <w:lang w:val="en-NZ"/>
              </w:rPr>
            </w:pPr>
            <w:r w:rsidRPr="00896471">
              <w:t>4.</w:t>
            </w:r>
            <w:r w:rsidRPr="00896471">
              <w:tab/>
              <w:t>Make key presentations at forums and conferences</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71" w:rsidP="00896471">
            <w:pPr>
              <w:pStyle w:val="List2"/>
            </w:pPr>
            <w:r w:rsidRPr="00896471">
              <w:t>4.1.</w:t>
            </w:r>
            <w:r w:rsidRPr="00896471">
              <w:tab/>
              <w:t>Appropriate forums are selected to present industry positions to best effect.</w:t>
            </w:r>
          </w:p>
          <w:p w:rsidR="00000000" w:rsidRPr="00896471" w:rsidP="00896471">
            <w:pPr>
              <w:pStyle w:val="List2"/>
            </w:pPr>
            <w:r w:rsidRPr="00896471">
              <w:t>4.2.</w:t>
            </w:r>
            <w:r w:rsidRPr="00896471">
              <w:tab/>
              <w:t xml:space="preserve">Reliable information and advice are obtained to prepare appropriate </w:t>
            </w:r>
            <w:r w:rsidRPr="00896471">
              <w:rPr>
                <w:rStyle w:val="BoldandItalics"/>
              </w:rPr>
              <w:t>presentations</w:t>
            </w:r>
            <w:r w:rsidRPr="00896471">
              <w:t xml:space="preserve">. </w:t>
            </w:r>
          </w:p>
          <w:p w:rsidR="00000000" w:rsidRPr="00896471" w:rsidP="00896471">
            <w:pPr>
              <w:pStyle w:val="List2"/>
            </w:pPr>
            <w:r w:rsidRPr="00896471">
              <w:t>4.3.</w:t>
            </w:r>
            <w:r w:rsidRPr="00896471">
              <w:tab/>
              <w:t>Language, explanations, media and information/entertainment balance are adapted to meet the needs of the audience.</w:t>
            </w:r>
          </w:p>
          <w:p w:rsidR="00000000" w:rsidP="00896471">
            <w:pPr>
              <w:pStyle w:val="List2"/>
              <w:rPr>
                <w:lang w:val="en-NZ"/>
              </w:rPr>
            </w:pPr>
            <w:r w:rsidRPr="00896471">
              <w:t>4.4.</w:t>
            </w:r>
            <w:r w:rsidRPr="00896471">
              <w:tab/>
              <w:t>Responses to questions are open and honest.</w:t>
            </w:r>
          </w:p>
        </w:tc>
      </w:tr>
      <w:tr w:rsidTr="00E02553">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71">
            <w:pPr>
              <w:pStyle w:val="List"/>
              <w:rPr>
                <w:lang w:val="en-NZ"/>
              </w:rPr>
            </w:pPr>
            <w:r w:rsidRPr="00896471">
              <w:t>5.</w:t>
            </w:r>
            <w:r w:rsidRPr="00896471">
              <w:tab/>
              <w:t>Represent the industry to the public and media</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71" w:rsidP="00896471">
            <w:pPr>
              <w:pStyle w:val="List2"/>
            </w:pPr>
            <w:r w:rsidRPr="00896471">
              <w:t>5.1.</w:t>
            </w:r>
            <w:r w:rsidRPr="00896471">
              <w:tab/>
              <w:t xml:space="preserve">Appropriate </w:t>
            </w:r>
            <w:r w:rsidRPr="00896471">
              <w:rPr>
                <w:rStyle w:val="BoldandItalics"/>
              </w:rPr>
              <w:t>media</w:t>
            </w:r>
            <w:r w:rsidRPr="00896471">
              <w:t xml:space="preserve"> are selected to maximise understanding of industry issues. </w:t>
            </w:r>
          </w:p>
          <w:p w:rsidR="00000000" w:rsidRPr="00896471" w:rsidP="00896471">
            <w:pPr>
              <w:pStyle w:val="List2"/>
            </w:pPr>
            <w:r w:rsidRPr="00896471">
              <w:t>5.2.</w:t>
            </w:r>
            <w:r w:rsidRPr="00896471">
              <w:tab/>
              <w:t>Working relationships are established and maintained with influential individuals and media personnel to arrange effec</w:t>
            </w:r>
            <w:r w:rsidRPr="00896471">
              <w:t>tive coverage of industry views and events.</w:t>
            </w:r>
          </w:p>
          <w:p w:rsidR="00000000" w:rsidRPr="00896471" w:rsidP="00896471">
            <w:pPr>
              <w:pStyle w:val="List2"/>
            </w:pPr>
            <w:r w:rsidRPr="00896471">
              <w:t>5.3.</w:t>
            </w:r>
            <w:r w:rsidRPr="00896471">
              <w:tab/>
              <w:t xml:space="preserve">A positive image of the industry is generated by </w:t>
            </w:r>
            <w:r w:rsidRPr="00896471">
              <w:rPr>
                <w:rStyle w:val="BoldandItalics"/>
              </w:rPr>
              <w:t>awareness raising</w:t>
            </w:r>
            <w:r w:rsidRPr="00896471">
              <w:t xml:space="preserve">, broadcasting success stories and countering negativity. </w:t>
            </w:r>
          </w:p>
          <w:p w:rsidR="00000000" w:rsidRPr="00896471" w:rsidP="00896471">
            <w:pPr>
              <w:pStyle w:val="List2"/>
            </w:pPr>
            <w:r w:rsidRPr="00896471">
              <w:t>5.4.</w:t>
            </w:r>
            <w:r w:rsidRPr="00896471">
              <w:tab/>
              <w:t>Media releases recognise the competition for news coverage and contain succin</w:t>
            </w:r>
            <w:r w:rsidRPr="00896471">
              <w:t>ct information with a clear industry viewpoint.</w:t>
            </w:r>
          </w:p>
        </w:tc>
      </w:tr>
    </w:tbl>
    <w:p w:rsidR="00E02553" w:rsidP="00896471">
      <w:pPr>
        <w:pStyle w:val="BodyText"/>
      </w:pPr>
    </w:p>
    <w:p w:rsidR="00E02553" w:rsidP="00896471">
      <w:pPr>
        <w:pStyle w:val="BodyText"/>
      </w:pPr>
    </w:p>
    <w:p w:rsidR="00000000" w:rsidRPr="00896471" w:rsidP="00896471">
      <w:pPr>
        <w:pStyle w:val="Heading1"/>
      </w:pPr>
      <w:bookmarkStart w:id="9" w:name="O_261778"/>
      <w:bookmarkEnd w:id="9"/>
      <w:r w:rsidRPr="00896471">
        <w:t>Required Skills and Knowledge</w:t>
      </w:r>
    </w:p>
    <w:tbl>
      <w:tblPr>
        <w:tblW w:w="0" w:type="auto"/>
        <w:tblLayout w:type="fixed"/>
        <w:tblCellMar>
          <w:left w:w="62" w:type="dxa"/>
          <w:right w:w="62" w:type="dxa"/>
        </w:tblCellMar>
        <w:tblLook w:val="0000"/>
      </w:tblPr>
      <w:tblGrid>
        <w:gridCol w:w="8522"/>
      </w:tblGrid>
      <w:tr w:rsidTr="00E0255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71">
            <w:pPr>
              <w:pStyle w:val="BodyText"/>
              <w:rPr>
                <w:lang w:val="en-NZ"/>
              </w:rPr>
            </w:pPr>
            <w:r w:rsidRPr="00896471">
              <w:rPr>
                <w:rStyle w:val="SpecialBold"/>
              </w:rPr>
              <w:t>REQUIRED SKILLS AND KNOWLEDGE</w:t>
            </w:r>
          </w:p>
        </w:tc>
      </w:tr>
      <w:tr w:rsidTr="00E025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71">
            <w:pPr>
              <w:pStyle w:val="BodyText"/>
              <w:rPr>
                <w:lang w:val="en-NZ"/>
              </w:rPr>
            </w:pPr>
            <w:r w:rsidRPr="00896471">
              <w:t>This section describes the skills and knowledge required for this unit.</w:t>
            </w:r>
          </w:p>
        </w:tc>
      </w:tr>
      <w:tr w:rsidTr="00E025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71">
            <w:pPr>
              <w:pStyle w:val="BodyText"/>
              <w:rPr>
                <w:lang w:val="en-NZ"/>
              </w:rPr>
            </w:pPr>
            <w:r w:rsidRPr="00896471">
              <w:rPr>
                <w:rStyle w:val="SpecialBold"/>
              </w:rPr>
              <w:t>Required skills</w:t>
            </w:r>
          </w:p>
        </w:tc>
      </w:tr>
      <w:tr w:rsidTr="00E025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71" w:rsidP="00896471">
            <w:pPr>
              <w:pStyle w:val="ListBullet"/>
            </w:pPr>
            <w:r w:rsidRPr="00896471">
              <w:t>achieving outcomes in meetings through planning, encouraging participation, keeping order and maintaining momentum through documented actions</w:t>
            </w:r>
          </w:p>
          <w:p w:rsidR="00000000" w:rsidRPr="00896471" w:rsidP="00896471">
            <w:pPr>
              <w:pStyle w:val="ListBullet"/>
            </w:pPr>
            <w:r w:rsidRPr="00896471">
              <w:t>acknowledging disagreements and the views of others and dealing constructively with differences</w:t>
            </w:r>
          </w:p>
          <w:p w:rsidR="00000000" w:rsidRPr="00896471" w:rsidP="00896471">
            <w:pPr>
              <w:pStyle w:val="ListBullet"/>
            </w:pPr>
            <w:r w:rsidRPr="00896471">
              <w:t>compromising to achieve realistic and achievable outcomes</w:t>
            </w:r>
          </w:p>
          <w:p w:rsidR="00000000" w:rsidRPr="00896471" w:rsidP="00896471">
            <w:pPr>
              <w:pStyle w:val="ListBullet"/>
            </w:pPr>
            <w:r w:rsidRPr="00896471">
              <w:t>encouraging exchange of views and information through active listening and effective questioning</w:t>
            </w:r>
          </w:p>
          <w:p w:rsidR="00000000" w:rsidRPr="00896471" w:rsidP="00896471">
            <w:pPr>
              <w:pStyle w:val="ListBullet"/>
            </w:pPr>
            <w:r w:rsidRPr="00896471">
              <w:t>encouraging feedback</w:t>
            </w:r>
          </w:p>
          <w:p w:rsidR="00000000" w:rsidRPr="00896471" w:rsidP="00896471">
            <w:pPr>
              <w:pStyle w:val="ListBullet"/>
            </w:pPr>
            <w:r w:rsidRPr="00896471">
              <w:t>ensuring that negotiations stay focused and do not collapse unnecessarily</w:t>
            </w:r>
          </w:p>
          <w:p w:rsidR="00000000" w:rsidRPr="00896471" w:rsidP="00896471">
            <w:pPr>
              <w:pStyle w:val="ListBullet"/>
            </w:pPr>
            <w:r w:rsidRPr="00896471">
              <w:t>ensuri</w:t>
            </w:r>
            <w:r w:rsidRPr="00896471">
              <w:t>ng that the intended message is delivered and key points are covered</w:t>
            </w:r>
          </w:p>
          <w:p w:rsidR="00000000" w:rsidRPr="00896471" w:rsidP="00896471">
            <w:pPr>
              <w:pStyle w:val="ListBullet"/>
            </w:pPr>
            <w:r w:rsidRPr="00896471">
              <w:t>making a strong case without overselling or becoming personal or aggressive</w:t>
            </w:r>
          </w:p>
          <w:p w:rsidR="00000000" w:rsidRPr="00896471" w:rsidP="00896471">
            <w:pPr>
              <w:pStyle w:val="ListBullet"/>
            </w:pPr>
            <w:r w:rsidRPr="00896471">
              <w:t>presenting information confidently and effectively to individuals and groups in meetings, workshops and other f</w:t>
            </w:r>
            <w:r w:rsidRPr="00896471">
              <w:t>orums</w:t>
            </w:r>
          </w:p>
          <w:p w:rsidR="00000000" w:rsidP="00896471">
            <w:pPr>
              <w:pStyle w:val="ListBullet"/>
              <w:rPr>
                <w:lang w:val="en-NZ"/>
              </w:rPr>
            </w:pPr>
            <w:r w:rsidRPr="00896471">
              <w:t>providing user-friendly verbal and written communication that is clear and concise.</w:t>
            </w:r>
          </w:p>
        </w:tc>
      </w:tr>
      <w:tr w:rsidTr="00E025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71">
            <w:pPr>
              <w:pStyle w:val="BodyText"/>
              <w:rPr>
                <w:lang w:val="en-NZ"/>
              </w:rPr>
            </w:pPr>
            <w:r w:rsidRPr="00896471">
              <w:rPr>
                <w:rStyle w:val="SpecialBold"/>
              </w:rPr>
              <w:t>Required knowledge</w:t>
            </w:r>
          </w:p>
        </w:tc>
      </w:tr>
      <w:tr w:rsidTr="00E025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71" w:rsidP="00896471">
            <w:pPr>
              <w:pStyle w:val="ListBullet"/>
            </w:pPr>
            <w:r w:rsidRPr="00896471">
              <w:t>industry and organisational protocols for the release of information and communicating with the media and public</w:t>
            </w:r>
          </w:p>
          <w:p w:rsidR="00000000" w:rsidRPr="00896471" w:rsidP="00896471">
            <w:pPr>
              <w:pStyle w:val="ListBullet"/>
            </w:pPr>
            <w:r w:rsidRPr="00896471">
              <w:t>information and resources avail</w:t>
            </w:r>
            <w:r w:rsidRPr="00896471">
              <w:t>able in industry and organisation</w:t>
            </w:r>
          </w:p>
          <w:p w:rsidR="00000000" w:rsidRPr="00896471" w:rsidP="00896471">
            <w:pPr>
              <w:pStyle w:val="ListBullet"/>
            </w:pPr>
            <w:r w:rsidRPr="00896471">
              <w:t>available public and community forums</w:t>
            </w:r>
          </w:p>
          <w:p w:rsidR="00000000" w:rsidRPr="00896471" w:rsidP="00896471">
            <w:pPr>
              <w:pStyle w:val="ListBullet"/>
            </w:pPr>
            <w:r w:rsidRPr="00896471">
              <w:t>operation of media</w:t>
            </w:r>
          </w:p>
          <w:p w:rsidR="00000000" w:rsidRPr="00896471" w:rsidP="00896471">
            <w:pPr>
              <w:pStyle w:val="ListBullet"/>
            </w:pPr>
            <w:r w:rsidRPr="00896471">
              <w:t>political and government organisations, processes and communication channels</w:t>
            </w:r>
          </w:p>
          <w:p w:rsidR="00000000" w:rsidRPr="00896471" w:rsidP="00896471">
            <w:pPr>
              <w:pStyle w:val="ListBullet"/>
            </w:pPr>
            <w:r w:rsidRPr="00896471">
              <w:t>principles of cross-cultural communication</w:t>
            </w:r>
          </w:p>
          <w:p w:rsidR="00000000" w:rsidRPr="00896471" w:rsidP="00896471">
            <w:pPr>
              <w:pStyle w:val="ListBullet"/>
            </w:pPr>
            <w:r w:rsidRPr="00896471">
              <w:t>principles of negotiation, mediation, conflict resolution and incident de-escalation</w:t>
            </w:r>
          </w:p>
          <w:p w:rsidR="00000000" w:rsidRPr="00896471" w:rsidP="00896471">
            <w:pPr>
              <w:pStyle w:val="ListBullet"/>
            </w:pPr>
            <w:r w:rsidRPr="00896471">
              <w:t>structured and inclusive meeting procedures.</w:t>
            </w:r>
          </w:p>
        </w:tc>
      </w:tr>
    </w:tbl>
    <w:p w:rsidR="00E02553" w:rsidP="00896471">
      <w:pPr>
        <w:pStyle w:val="BodyText"/>
      </w:pPr>
    </w:p>
    <w:p w:rsidR="00E02553" w:rsidP="00896471">
      <w:pPr>
        <w:pStyle w:val="BodyText"/>
      </w:pPr>
    </w:p>
    <w:p w:rsidR="00000000" w:rsidRPr="00896471" w:rsidP="00896471">
      <w:pPr>
        <w:pStyle w:val="AllowPageBreak"/>
      </w:pPr>
    </w:p>
    <w:p w:rsidR="00000000" w:rsidRPr="00896471" w:rsidP="00896471">
      <w:pPr>
        <w:pStyle w:val="Heading1"/>
      </w:pPr>
      <w:bookmarkStart w:id="10" w:name="O_245971"/>
      <w:bookmarkEnd w:id="10"/>
      <w:r w:rsidRPr="00896471">
        <w:t>Evidence Guide</w:t>
      </w:r>
    </w:p>
    <w:tbl>
      <w:tblPr>
        <w:tblW w:w="9570" w:type="dxa"/>
        <w:tblLayout w:type="fixed"/>
        <w:tblCellMar>
          <w:left w:w="62" w:type="dxa"/>
          <w:right w:w="62" w:type="dxa"/>
        </w:tblCellMar>
        <w:tblLook w:val="0000"/>
      </w:tblPr>
      <w:tblGrid>
        <w:gridCol w:w="3908"/>
        <w:gridCol w:w="5662"/>
      </w:tblGrid>
      <w:tr w:rsidTr="00E0255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71">
            <w:pPr>
              <w:pStyle w:val="BodyText"/>
              <w:rPr>
                <w:lang w:val="en-NZ"/>
              </w:rPr>
            </w:pPr>
            <w:r w:rsidRPr="00896471">
              <w:rPr>
                <w:rStyle w:val="SpecialBold"/>
              </w:rPr>
              <w:t>EVIDENCE GUIDE</w:t>
            </w:r>
          </w:p>
        </w:tc>
      </w:tr>
      <w:tr w:rsidTr="00E0255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71">
            <w:pPr>
              <w:pStyle w:val="BodyText"/>
              <w:rPr>
                <w:lang w:val="en-NZ"/>
              </w:rPr>
            </w:pPr>
            <w:r w:rsidRPr="00896471">
              <w:t>The evidence guide provides advice on assessment and must be read in conjunction with the performance criteria, required skills and knowledge, range statement and the Assessment Guidelines for the Training Package.</w:t>
            </w:r>
          </w:p>
        </w:tc>
      </w:tr>
      <w:tr w:rsidTr="00E025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71">
            <w:pPr>
              <w:pStyle w:val="BodyText"/>
              <w:rPr>
                <w:lang w:val="en-NZ"/>
              </w:rPr>
            </w:pPr>
            <w:r w:rsidRPr="0089647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71">
            <w:pPr>
              <w:pStyle w:val="BodyText"/>
              <w:rPr>
                <w:lang w:val="en-NZ"/>
              </w:rPr>
            </w:pPr>
          </w:p>
        </w:tc>
      </w:tr>
      <w:tr w:rsidTr="00E025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71">
            <w:pPr>
              <w:pStyle w:val="BodyText"/>
              <w:rPr>
                <w:lang w:val="en-NZ"/>
              </w:rPr>
            </w:pPr>
            <w:r w:rsidRPr="00896471">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71" w:rsidP="00896471">
            <w:pPr>
              <w:pStyle w:val="BodyText"/>
            </w:pPr>
            <w:r w:rsidRPr="00896471">
              <w:t xml:space="preserve">Assessment must confirm the ability to: </w:t>
            </w:r>
          </w:p>
          <w:p w:rsidR="00000000" w:rsidRPr="00896471" w:rsidP="00896471">
            <w:pPr>
              <w:pStyle w:val="ListBullet"/>
            </w:pPr>
            <w:r w:rsidRPr="00896471">
              <w:t>communicate clearly with key individuals, target groups and the media to position the industry to best effect</w:t>
            </w:r>
          </w:p>
          <w:p w:rsidR="00000000" w:rsidRPr="00896471" w:rsidP="00896471">
            <w:pPr>
              <w:pStyle w:val="ListBullet"/>
            </w:pPr>
            <w:r w:rsidRPr="00896471">
              <w:t>listen actively</w:t>
            </w:r>
            <w:r w:rsidRPr="00896471">
              <w:t>, understand the information needs of others and adapt communication to suit</w:t>
            </w:r>
          </w:p>
          <w:p w:rsidR="00000000" w:rsidRPr="00896471" w:rsidP="00896471">
            <w:pPr>
              <w:pStyle w:val="ListBullet"/>
            </w:pPr>
            <w:r w:rsidRPr="00896471">
              <w:t>negotiate and lobby persuasively</w:t>
            </w:r>
          </w:p>
          <w:p w:rsidR="00000000" w:rsidRPr="00896471" w:rsidP="00896471">
            <w:pPr>
              <w:pStyle w:val="ListBullet"/>
            </w:pPr>
            <w:r w:rsidRPr="00896471">
              <w:t>prepare for, participate in, and lead meetings to obtain effective outcomes</w:t>
            </w:r>
          </w:p>
          <w:p w:rsidR="00000000" w:rsidP="00896471">
            <w:pPr>
              <w:pStyle w:val="ListBullet"/>
              <w:rPr>
                <w:lang w:val="en-NZ"/>
              </w:rPr>
            </w:pPr>
            <w:r w:rsidRPr="00896471">
              <w:t>use a range of public and community media and forums to confidently promote the industry.</w:t>
            </w:r>
          </w:p>
        </w:tc>
      </w:tr>
      <w:tr w:rsidTr="00E025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71">
            <w:pPr>
              <w:pStyle w:val="BodyText"/>
              <w:rPr>
                <w:lang w:val="en-NZ"/>
              </w:rPr>
            </w:pPr>
            <w:r w:rsidRPr="0089647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71">
            <w:pPr>
              <w:pStyle w:val="BodyText"/>
              <w:rPr>
                <w:lang w:val="en-NZ"/>
              </w:rPr>
            </w:pPr>
            <w:r w:rsidRPr="00896471">
              <w:t xml:space="preserve">Assessment is to be conducted in the workplace and in a simulated work environment. </w:t>
            </w:r>
          </w:p>
        </w:tc>
      </w:tr>
      <w:tr w:rsidTr="00E025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71">
            <w:pPr>
              <w:pStyle w:val="BodyText"/>
              <w:rPr>
                <w:lang w:val="en-NZ"/>
              </w:rPr>
            </w:pPr>
            <w:r w:rsidRPr="0089647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71" w:rsidP="00896471">
            <w:pPr>
              <w:pStyle w:val="BodyText"/>
            </w:pPr>
            <w:r w:rsidRPr="00896471">
              <w:t>The follo</w:t>
            </w:r>
            <w:r w:rsidRPr="00896471">
              <w:t>wing assessment methods are suggested:</w:t>
            </w:r>
          </w:p>
          <w:p w:rsidR="00000000" w:rsidRPr="00896471" w:rsidP="00896471">
            <w:pPr>
              <w:pStyle w:val="ListBullet"/>
            </w:pPr>
            <w:r w:rsidRPr="00896471">
              <w:t>feedback from stakeholders about the candidate's ability to participate in and lead meetings</w:t>
            </w:r>
          </w:p>
          <w:p w:rsidR="00000000" w:rsidRPr="00896471" w:rsidP="00896471">
            <w:pPr>
              <w:pStyle w:val="ListBullet"/>
            </w:pPr>
            <w:r w:rsidRPr="00896471">
              <w:t>feedback from stakeholders about the capability of the candidate to negotiate effectively</w:t>
            </w:r>
          </w:p>
          <w:p w:rsidR="00000000" w:rsidRPr="00896471" w:rsidP="00896471">
            <w:pPr>
              <w:pStyle w:val="ListBullet"/>
            </w:pPr>
            <w:r w:rsidRPr="00896471">
              <w:t>interview and oral questioning</w:t>
            </w:r>
          </w:p>
          <w:p w:rsidR="00000000" w:rsidRPr="00896471" w:rsidP="00896471">
            <w:pPr>
              <w:pStyle w:val="ListBullet"/>
            </w:pPr>
            <w:r w:rsidRPr="00896471">
              <w:t>ob</w:t>
            </w:r>
            <w:r w:rsidRPr="00896471">
              <w:t>servation of an oral presentation by the candidate</w:t>
            </w:r>
          </w:p>
          <w:p w:rsidR="00000000" w:rsidRPr="00896471" w:rsidP="00896471">
            <w:pPr>
              <w:pStyle w:val="ListBullet"/>
            </w:pPr>
            <w:r w:rsidRPr="00896471">
              <w:t>review of articles, media releases, presentation aids and other industry information prepared by the candidate</w:t>
            </w:r>
          </w:p>
          <w:p w:rsidR="00000000" w:rsidP="00896471">
            <w:pPr>
              <w:pStyle w:val="ListBullet"/>
              <w:rPr>
                <w:lang w:val="en-NZ"/>
              </w:rPr>
            </w:pPr>
            <w:r w:rsidRPr="00896471">
              <w:t>role-plays and responses to scenarios.</w:t>
            </w:r>
          </w:p>
        </w:tc>
      </w:tr>
      <w:tr w:rsidTr="00E025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71">
            <w:pPr>
              <w:pStyle w:val="BodyText"/>
              <w:rPr>
                <w:lang w:val="en-NZ"/>
              </w:rPr>
            </w:pPr>
            <w:r w:rsidRPr="0089647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71" w:rsidP="00896471">
            <w:pPr>
              <w:pStyle w:val="BodyText"/>
            </w:pPr>
            <w:r w:rsidRPr="00896471">
              <w:t>This unit may be assessed holistically with other SFILEAD (leadership) units within a Skill Set or qualification.</w:t>
            </w:r>
          </w:p>
        </w:tc>
      </w:tr>
    </w:tbl>
    <w:p w:rsidR="00E02553" w:rsidP="00896471">
      <w:pPr>
        <w:pStyle w:val="BodyText"/>
      </w:pPr>
    </w:p>
    <w:p w:rsidR="00E02553" w:rsidP="00896471">
      <w:pPr>
        <w:pStyle w:val="BodyText"/>
      </w:pPr>
    </w:p>
    <w:p w:rsidR="00000000" w:rsidRPr="00896471" w:rsidP="00896471">
      <w:pPr>
        <w:pStyle w:val="Heading1"/>
      </w:pPr>
      <w:bookmarkStart w:id="11" w:name="O_253954"/>
      <w:bookmarkEnd w:id="11"/>
      <w:r w:rsidRPr="00896471">
        <w:t>Range Statement</w:t>
      </w:r>
    </w:p>
    <w:tbl>
      <w:tblPr>
        <w:tblW w:w="0" w:type="auto"/>
        <w:tblLayout w:type="fixed"/>
        <w:tblCellMar>
          <w:left w:w="62" w:type="dxa"/>
          <w:right w:w="62" w:type="dxa"/>
        </w:tblCellMar>
        <w:tblLook w:val="0000"/>
      </w:tblPr>
      <w:tblGrid>
        <w:gridCol w:w="3516"/>
        <w:gridCol w:w="5006"/>
      </w:tblGrid>
      <w:tr w:rsidTr="00E0255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71">
            <w:pPr>
              <w:pStyle w:val="BodyText"/>
              <w:rPr>
                <w:lang w:val="en-NZ"/>
              </w:rPr>
            </w:pPr>
            <w:r w:rsidRPr="00896471">
              <w:rPr>
                <w:rStyle w:val="SpecialBold"/>
              </w:rPr>
              <w:t>RANGE STATEMENT</w:t>
            </w:r>
          </w:p>
        </w:tc>
      </w:tr>
      <w:tr w:rsidTr="00E0255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71">
            <w:pPr>
              <w:pStyle w:val="BodyText"/>
              <w:rPr>
                <w:lang w:val="en-NZ"/>
              </w:rPr>
            </w:pPr>
            <w:r w:rsidRPr="00896471">
              <w:t>The range statement relates to the unit of competency as a whole. It allows for different work environments and situations that may affect performance. Bold italicised wording, if used in the performance criteria, is detailed below. Essential operating con</w:t>
            </w:r>
            <w:r w:rsidRPr="00896471">
              <w:t>ditions that may be present with training and assessment (depending on the work situation, needs of the candidate, accessibility of the item, and local industry and regional contexts) may also be included.</w:t>
            </w:r>
          </w:p>
        </w:tc>
      </w:tr>
      <w:tr w:rsidTr="00E02553">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71">
            <w:pPr>
              <w:pStyle w:val="BodyText"/>
              <w:rPr>
                <w:lang w:val="en-NZ"/>
              </w:rPr>
            </w:pPr>
            <w:r w:rsidRPr="00896471">
              <w:rPr>
                <w:rStyle w:val="BoldandItalics"/>
              </w:rPr>
              <w:t>Stakeholders and other organisations</w:t>
            </w:r>
            <w:r w:rsidRPr="00896471">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71" w:rsidP="00896471">
            <w:pPr>
              <w:pStyle w:val="ListBullet"/>
            </w:pPr>
            <w:r w:rsidRPr="00896471">
              <w:t>Austrade and Department of Foreign Affairs</w:t>
            </w:r>
          </w:p>
          <w:p w:rsidR="00000000" w:rsidRPr="00896471" w:rsidP="00896471">
            <w:pPr>
              <w:pStyle w:val="ListBullet"/>
            </w:pPr>
            <w:r w:rsidRPr="00896471">
              <w:t>certification or accreditation bodies and third-party auditors</w:t>
            </w:r>
          </w:p>
          <w:p w:rsidR="00000000" w:rsidRPr="00896471" w:rsidP="00896471">
            <w:pPr>
              <w:pStyle w:val="ListBullet"/>
            </w:pPr>
            <w:r w:rsidRPr="00896471">
              <w:t>commercial fishing or aquatic groups</w:t>
            </w:r>
          </w:p>
          <w:p w:rsidR="00000000" w:rsidRPr="00896471" w:rsidP="00896471">
            <w:pPr>
              <w:pStyle w:val="ListBullet"/>
            </w:pPr>
            <w:r w:rsidRPr="00896471">
              <w:t>community representatives, local land holders and residents</w:t>
            </w:r>
          </w:p>
          <w:p w:rsidR="00000000" w:rsidRPr="00896471" w:rsidP="00896471">
            <w:pPr>
              <w:pStyle w:val="ListBullet"/>
            </w:pPr>
            <w:r w:rsidRPr="00896471">
              <w:t>conservation and environmental organis</w:t>
            </w:r>
            <w:r w:rsidRPr="00896471">
              <w:t>ations, such as the Nature Conservation Council and the World Wide Fund for Nature</w:t>
            </w:r>
          </w:p>
          <w:p w:rsidR="00000000" w:rsidRPr="00896471" w:rsidP="00896471">
            <w:pPr>
              <w:pStyle w:val="ListBullet"/>
            </w:pPr>
            <w:r w:rsidRPr="00896471">
              <w:t>cooperatives, marketing bodies and associations</w:t>
            </w:r>
          </w:p>
          <w:p w:rsidR="00000000" w:rsidRPr="00896471" w:rsidP="00896471">
            <w:pPr>
              <w:pStyle w:val="ListBullet"/>
            </w:pPr>
            <w:r w:rsidRPr="00896471">
              <w:t>current and potential customers, clients and suppliers</w:t>
            </w:r>
          </w:p>
          <w:p w:rsidR="00000000" w:rsidRPr="00896471" w:rsidP="00896471">
            <w:pPr>
              <w:pStyle w:val="ListBullet"/>
            </w:pPr>
            <w:r w:rsidRPr="00896471">
              <w:t>ecosystem or resource management committees or advisory groups, includ</w:t>
            </w:r>
            <w:r w:rsidRPr="00896471">
              <w:t>ing Management Advisory Committees (MACs), catchment management groups, Landcare, Bushcare, Coastcare and Seacare</w:t>
            </w:r>
          </w:p>
          <w:p w:rsidR="00000000" w:rsidRPr="00896471" w:rsidP="00896471">
            <w:pPr>
              <w:pStyle w:val="ListBullet"/>
            </w:pPr>
            <w:r w:rsidRPr="00896471">
              <w:t>employer, company directors and other professional associations</w:t>
            </w:r>
          </w:p>
          <w:p w:rsidR="00000000" w:rsidRPr="00896471" w:rsidP="00896471">
            <w:pPr>
              <w:pStyle w:val="ListBullet"/>
            </w:pPr>
            <w:r w:rsidRPr="00896471">
              <w:t>export promotion agencies, such as the Exporters Club</w:t>
            </w:r>
          </w:p>
          <w:p w:rsidR="00000000" w:rsidRPr="00896471" w:rsidP="00896471">
            <w:pPr>
              <w:pStyle w:val="ListBullet"/>
            </w:pPr>
            <w:r w:rsidRPr="00896471">
              <w:t>government funding provi</w:t>
            </w:r>
            <w:r w:rsidRPr="00896471">
              <w:t>ders</w:t>
            </w:r>
          </w:p>
          <w:p w:rsidR="00000000" w:rsidRPr="00896471" w:rsidP="00896471">
            <w:pPr>
              <w:pStyle w:val="ListBullet"/>
            </w:pPr>
            <w:r w:rsidRPr="00896471">
              <w:t>Indigenous seafood or resource management groups and traditional fishing groups/c-operatives</w:t>
            </w:r>
          </w:p>
          <w:p w:rsidR="00000000" w:rsidRPr="00896471" w:rsidP="00896471">
            <w:pPr>
              <w:pStyle w:val="ListBullet"/>
            </w:pPr>
            <w:r w:rsidRPr="00896471">
              <w:t>media</w:t>
            </w:r>
          </w:p>
          <w:p w:rsidR="00000000" w:rsidRPr="00896471" w:rsidP="00896471">
            <w:pPr>
              <w:pStyle w:val="ListBullet"/>
            </w:pPr>
            <w:r w:rsidRPr="00896471">
              <w:t>ornamental, aquarium and other hobby groups</w:t>
            </w:r>
          </w:p>
          <w:p w:rsidR="00000000" w:rsidRPr="00896471" w:rsidP="00896471">
            <w:pPr>
              <w:pStyle w:val="ListBullet"/>
            </w:pPr>
            <w:r w:rsidRPr="00896471">
              <w:t>political organisations, politicians and ministerial advisors</w:t>
            </w:r>
          </w:p>
          <w:p w:rsidR="00000000" w:rsidRPr="00896471" w:rsidP="00896471">
            <w:pPr>
              <w:pStyle w:val="ListBullet"/>
            </w:pPr>
            <w:r w:rsidRPr="00896471">
              <w:t>professional, industry and state or territory representative bodies, including Seafood Experience Australia, National Aquaculture Council, Commonwealth Fisheries Association and Seafood Services Australia</w:t>
            </w:r>
          </w:p>
          <w:p w:rsidR="00000000" w:rsidRPr="00896471" w:rsidP="00896471">
            <w:pPr>
              <w:pStyle w:val="ListBullet"/>
            </w:pPr>
            <w:r w:rsidRPr="00896471">
              <w:t>relevant ministries, government departments (federa</w:t>
            </w:r>
            <w:r w:rsidRPr="00896471">
              <w:t>l, state or territory and local) and other regulation authorities, such as Department of Agriculture, Forestry and Fisheries, Australian Fisheries Management Authority and Australian Aquaculture Inspection Service</w:t>
            </w:r>
          </w:p>
          <w:p w:rsidR="00000000" w:rsidRPr="00896471" w:rsidP="00896471">
            <w:pPr>
              <w:pStyle w:val="ListBullet"/>
            </w:pPr>
            <w:r w:rsidRPr="00896471">
              <w:t>research organisations, such as Australian</w:t>
            </w:r>
            <w:r w:rsidRPr="00896471">
              <w:t xml:space="preserve"> Bureau of Agricultural Resource Economics and the Bureau of Rural Sciences</w:t>
            </w:r>
          </w:p>
          <w:p w:rsidR="00000000" w:rsidRPr="00896471" w:rsidP="00896471">
            <w:pPr>
              <w:pStyle w:val="ListBullet"/>
            </w:pPr>
            <w:r w:rsidRPr="00896471">
              <w:t>schools, registered training organisations (RTOs) and industry training centres, AgriFood Skills Australia Standing Committee and industry training advisory bodies (ITABs)</w:t>
            </w:r>
          </w:p>
          <w:p w:rsidR="00000000" w:rsidRPr="00896471" w:rsidP="00896471">
            <w:pPr>
              <w:pStyle w:val="ListBullet"/>
            </w:pPr>
            <w:r w:rsidRPr="00896471">
              <w:t>statutor</w:t>
            </w:r>
            <w:r w:rsidRPr="00896471">
              <w:t>y authorities, such as the Fisheries Research and Development Corporation</w:t>
            </w:r>
          </w:p>
          <w:p w:rsidR="00000000" w:rsidRPr="00896471" w:rsidP="00896471">
            <w:pPr>
              <w:pStyle w:val="ListBullet"/>
            </w:pPr>
            <w:r w:rsidRPr="00896471">
              <w:t>surfing, recreational fishing and boating groups</w:t>
            </w:r>
          </w:p>
          <w:p w:rsidR="00000000" w:rsidP="00896471">
            <w:pPr>
              <w:pStyle w:val="ListBullet"/>
              <w:rPr>
                <w:lang w:val="en-NZ"/>
              </w:rPr>
            </w:pPr>
            <w:r w:rsidRPr="00896471">
              <w:t>unions.</w:t>
            </w:r>
          </w:p>
        </w:tc>
      </w:tr>
      <w:tr w:rsidTr="00E02553">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71">
            <w:pPr>
              <w:pStyle w:val="BodyText"/>
              <w:rPr>
                <w:lang w:val="en-NZ"/>
              </w:rPr>
            </w:pPr>
            <w:r w:rsidRPr="00896471">
              <w:rPr>
                <w:rStyle w:val="BoldandItalics"/>
              </w:rPr>
              <w:t>Individuals and target groups</w:t>
            </w:r>
            <w:r w:rsidRPr="00896471">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71" w:rsidP="00896471">
            <w:pPr>
              <w:pStyle w:val="ListBullet"/>
            </w:pPr>
            <w:r w:rsidRPr="00896471">
              <w:t>community organisations</w:t>
            </w:r>
          </w:p>
          <w:p w:rsidR="00000000" w:rsidRPr="00896471" w:rsidP="00896471">
            <w:pPr>
              <w:pStyle w:val="ListBullet"/>
            </w:pPr>
            <w:r w:rsidRPr="00896471">
              <w:t>conservation and environmental organisations</w:t>
            </w:r>
          </w:p>
          <w:p w:rsidR="00000000" w:rsidRPr="00896471" w:rsidP="00896471">
            <w:pPr>
              <w:pStyle w:val="ListBullet"/>
            </w:pPr>
            <w:r w:rsidRPr="00896471">
              <w:t>cooperative</w:t>
            </w:r>
            <w:r w:rsidRPr="00896471">
              <w:t>s and marketing bodies</w:t>
            </w:r>
          </w:p>
          <w:p w:rsidR="00000000" w:rsidRPr="00896471" w:rsidP="00896471">
            <w:pPr>
              <w:pStyle w:val="ListBullet"/>
            </w:pPr>
            <w:r w:rsidRPr="00896471">
              <w:t>employer associations</w:t>
            </w:r>
          </w:p>
          <w:p w:rsidR="00000000" w:rsidRPr="00896471" w:rsidP="00896471">
            <w:pPr>
              <w:pStyle w:val="ListBullet"/>
            </w:pPr>
            <w:r w:rsidRPr="00896471">
              <w:t>fisheries management and advisory committees</w:t>
            </w:r>
          </w:p>
          <w:p w:rsidR="00000000" w:rsidRPr="00896471" w:rsidP="00896471">
            <w:pPr>
              <w:pStyle w:val="ListBullet"/>
            </w:pPr>
            <w:r w:rsidRPr="00896471">
              <w:t>government departments, ministers and advisers, politicians and political organisations</w:t>
            </w:r>
          </w:p>
          <w:p w:rsidR="00000000" w:rsidRPr="00896471" w:rsidP="00896471">
            <w:pPr>
              <w:pStyle w:val="ListBullet"/>
            </w:pPr>
            <w:r w:rsidRPr="00896471">
              <w:t>professional and industry bodies</w:t>
            </w:r>
          </w:p>
          <w:p w:rsidR="00000000" w:rsidRPr="00896471" w:rsidP="00896471">
            <w:pPr>
              <w:pStyle w:val="ListBullet"/>
            </w:pPr>
            <w:r w:rsidRPr="00896471">
              <w:t>schools, RTO's and industry training centres</w:t>
            </w:r>
          </w:p>
          <w:p w:rsidR="00000000" w:rsidRPr="00896471" w:rsidP="00896471">
            <w:pPr>
              <w:pStyle w:val="ListBullet"/>
            </w:pPr>
            <w:r w:rsidRPr="00896471">
              <w:t>statutory authorities</w:t>
            </w:r>
          </w:p>
          <w:p w:rsidR="00000000" w:rsidP="00896471">
            <w:pPr>
              <w:pStyle w:val="ListBullet"/>
              <w:rPr>
                <w:lang w:val="en-NZ"/>
              </w:rPr>
            </w:pPr>
            <w:r w:rsidRPr="00896471">
              <w:t>unions.</w:t>
            </w:r>
          </w:p>
        </w:tc>
      </w:tr>
      <w:tr w:rsidTr="00E02553">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71">
            <w:pPr>
              <w:pStyle w:val="BodyText"/>
              <w:rPr>
                <w:lang w:val="en-NZ"/>
              </w:rPr>
            </w:pPr>
            <w:r w:rsidRPr="00896471">
              <w:rPr>
                <w:rStyle w:val="BoldandItalics"/>
              </w:rPr>
              <w:t>Meetings</w:t>
            </w:r>
            <w:r w:rsidRPr="00896471">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71" w:rsidP="00896471">
            <w:pPr>
              <w:pStyle w:val="ListBullet"/>
            </w:pPr>
            <w:r w:rsidRPr="00896471">
              <w:t>board meetings</w:t>
            </w:r>
          </w:p>
          <w:p w:rsidR="00000000" w:rsidRPr="00896471" w:rsidP="00896471">
            <w:pPr>
              <w:pStyle w:val="ListBullet"/>
            </w:pPr>
            <w:r w:rsidRPr="00896471">
              <w:t>ecosystem, fisheries and aquaculture management advisory committee/group meetings</w:t>
            </w:r>
          </w:p>
          <w:p w:rsidR="00000000" w:rsidRPr="00896471" w:rsidP="00896471">
            <w:pPr>
              <w:pStyle w:val="ListBullet"/>
            </w:pPr>
            <w:r w:rsidRPr="00896471">
              <w:t>meetings with industry groups, government and political representatives, and researchers</w:t>
            </w:r>
          </w:p>
          <w:p w:rsidR="00000000" w:rsidRPr="00896471" w:rsidP="00896471">
            <w:pPr>
              <w:pStyle w:val="ListBullet"/>
            </w:pPr>
            <w:r w:rsidRPr="00896471">
              <w:t>port, sector, co</w:t>
            </w:r>
            <w:r w:rsidRPr="00896471">
              <w:t>operative, community and service club meetings</w:t>
            </w:r>
          </w:p>
          <w:p w:rsidR="00000000" w:rsidRPr="00896471" w:rsidP="00896471">
            <w:pPr>
              <w:pStyle w:val="ListBullet"/>
            </w:pPr>
            <w:r w:rsidRPr="00896471">
              <w:t>public forums</w:t>
            </w:r>
          </w:p>
          <w:p w:rsidR="00000000" w:rsidP="00896471">
            <w:pPr>
              <w:pStyle w:val="ListBullet"/>
              <w:rPr>
                <w:lang w:val="en-NZ"/>
              </w:rPr>
            </w:pPr>
            <w:r w:rsidRPr="00896471">
              <w:t>regional, state/territory or national policy development meetings.</w:t>
            </w:r>
          </w:p>
        </w:tc>
      </w:tr>
      <w:tr w:rsidTr="00E02553">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71">
            <w:pPr>
              <w:pStyle w:val="BodyText"/>
              <w:rPr>
                <w:lang w:val="en-NZ"/>
              </w:rPr>
            </w:pPr>
            <w:r w:rsidRPr="00896471">
              <w:rPr>
                <w:rStyle w:val="BoldandItalics"/>
              </w:rPr>
              <w:t>Presentation</w:t>
            </w:r>
            <w:r w:rsidRPr="00896471">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71" w:rsidP="00896471">
            <w:pPr>
              <w:pStyle w:val="ListBullet"/>
            </w:pPr>
            <w:r w:rsidRPr="00896471">
              <w:t>clarity of message</w:t>
            </w:r>
          </w:p>
          <w:p w:rsidR="00000000" w:rsidRPr="00896471" w:rsidP="00896471">
            <w:pPr>
              <w:pStyle w:val="ListBullet"/>
            </w:pPr>
            <w:r w:rsidRPr="00896471">
              <w:t>dress, punctuality and personal appearance</w:t>
            </w:r>
          </w:p>
          <w:p w:rsidR="00000000" w:rsidRPr="00896471" w:rsidP="00896471">
            <w:pPr>
              <w:pStyle w:val="ListBullet"/>
            </w:pPr>
            <w:r w:rsidRPr="00896471">
              <w:t>humour and entertainment value</w:t>
            </w:r>
          </w:p>
          <w:p w:rsidR="00000000" w:rsidRPr="00896471" w:rsidP="00896471">
            <w:pPr>
              <w:pStyle w:val="ListBullet"/>
            </w:pPr>
            <w:r w:rsidRPr="00896471">
              <w:t>preparation, including knowledge of subject matter</w:t>
            </w:r>
          </w:p>
          <w:p w:rsidR="00000000" w:rsidRPr="00896471" w:rsidP="00896471">
            <w:pPr>
              <w:pStyle w:val="ListBullet"/>
            </w:pPr>
            <w:r w:rsidRPr="00896471">
              <w:t>presentations aids (e.g. handouts, overhead transparencies, slides, PowerPoint, videos, CDs and DVDs)</w:t>
            </w:r>
          </w:p>
          <w:p w:rsidR="00000000" w:rsidRPr="00896471" w:rsidP="00896471">
            <w:pPr>
              <w:pStyle w:val="ListBullet"/>
            </w:pPr>
            <w:r w:rsidRPr="00896471">
              <w:t>suitability of presentation for the audience and occasion</w:t>
            </w:r>
          </w:p>
          <w:p w:rsidR="00000000" w:rsidRPr="00896471" w:rsidP="00896471">
            <w:pPr>
              <w:pStyle w:val="ListBullet"/>
            </w:pPr>
            <w:r w:rsidRPr="00896471">
              <w:t>responses to questions</w:t>
            </w:r>
          </w:p>
          <w:p w:rsidR="00000000" w:rsidRPr="00896471" w:rsidP="00896471">
            <w:pPr>
              <w:pStyle w:val="ListBullet"/>
            </w:pPr>
            <w:r w:rsidRPr="00896471">
              <w:t>tone and volume of voi</w:t>
            </w:r>
            <w:r w:rsidRPr="00896471">
              <w:t>ce</w:t>
            </w:r>
          </w:p>
          <w:p w:rsidR="00000000" w:rsidP="00896471">
            <w:pPr>
              <w:pStyle w:val="ListBullet"/>
              <w:rPr>
                <w:lang w:val="en-NZ"/>
              </w:rPr>
            </w:pPr>
            <w:r w:rsidRPr="00896471">
              <w:t>use of language and explanations.</w:t>
            </w:r>
          </w:p>
        </w:tc>
      </w:tr>
      <w:tr w:rsidTr="00E02553">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71">
            <w:pPr>
              <w:pStyle w:val="BodyText"/>
              <w:rPr>
                <w:lang w:val="en-NZ"/>
              </w:rPr>
            </w:pPr>
            <w:r w:rsidRPr="00896471">
              <w:rPr>
                <w:rStyle w:val="BoldandItalics"/>
              </w:rPr>
              <w:t>Media</w:t>
            </w:r>
            <w:r w:rsidRPr="00896471">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71" w:rsidP="00896471">
            <w:pPr>
              <w:pStyle w:val="ListBullet"/>
            </w:pPr>
            <w:r w:rsidRPr="00896471">
              <w:t>print media (e.g. newspapers, industry magazines, recreational magazines and journals)</w:t>
            </w:r>
          </w:p>
          <w:p w:rsidR="00000000" w:rsidRPr="00896471" w:rsidP="00896471">
            <w:pPr>
              <w:pStyle w:val="ListBullet"/>
            </w:pPr>
            <w:r w:rsidRPr="00896471">
              <w:t>radio programs (e.g. news grabs, interviews, current affairs and 'behind the news' documentaries)</w:t>
            </w:r>
          </w:p>
          <w:p w:rsidR="00000000" w:rsidRPr="00896471" w:rsidP="00896471">
            <w:pPr>
              <w:pStyle w:val="ListBullet"/>
            </w:pPr>
            <w:r w:rsidRPr="00896471">
              <w:t>television pr</w:t>
            </w:r>
            <w:r w:rsidRPr="00896471">
              <w:t>ograms (e.g. news grabs, current affairs and documentaries)</w:t>
            </w:r>
          </w:p>
          <w:p w:rsidR="00000000" w:rsidP="00896471">
            <w:pPr>
              <w:pStyle w:val="ListBullet"/>
              <w:rPr>
                <w:lang w:val="en-NZ"/>
              </w:rPr>
            </w:pPr>
            <w:r w:rsidRPr="00896471">
              <w:t>internet, networks and chat sites.</w:t>
            </w:r>
          </w:p>
        </w:tc>
      </w:tr>
      <w:tr w:rsidTr="00E02553">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71">
            <w:pPr>
              <w:pStyle w:val="BodyText"/>
              <w:rPr>
                <w:lang w:val="en-NZ"/>
              </w:rPr>
            </w:pPr>
            <w:r w:rsidRPr="00896471">
              <w:rPr>
                <w:rStyle w:val="BoldandItalics"/>
              </w:rPr>
              <w:t>Awareness raising</w:t>
            </w:r>
            <w:r w:rsidRPr="00896471">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71" w:rsidP="00896471">
            <w:pPr>
              <w:pStyle w:val="ListBullet"/>
            </w:pPr>
            <w:r w:rsidRPr="00896471">
              <w:t>community festivals (e.g. Blessing of the Fleet or farmers markets)</w:t>
            </w:r>
          </w:p>
          <w:p w:rsidR="00000000" w:rsidRPr="00896471" w:rsidP="00896471">
            <w:pPr>
              <w:pStyle w:val="ListBullet"/>
            </w:pPr>
            <w:r w:rsidRPr="00896471">
              <w:t>individual, group and panel presentations</w:t>
            </w:r>
          </w:p>
          <w:p w:rsidR="00000000" w:rsidRPr="00896471" w:rsidP="00896471">
            <w:pPr>
              <w:pStyle w:val="ListBullet"/>
            </w:pPr>
            <w:r w:rsidRPr="00896471">
              <w:t>industry newsletters and periodicals</w:t>
            </w:r>
          </w:p>
          <w:p w:rsidR="00000000" w:rsidRPr="00896471" w:rsidP="00896471">
            <w:pPr>
              <w:pStyle w:val="ListBullet"/>
            </w:pPr>
            <w:r w:rsidRPr="00896471">
              <w:t>information booth, literature displays at industry exhibitions, shopping malls and expos</w:t>
            </w:r>
          </w:p>
          <w:p w:rsidR="00000000" w:rsidRPr="00896471" w:rsidP="00896471">
            <w:pPr>
              <w:pStyle w:val="ListBullet"/>
            </w:pPr>
            <w:r w:rsidRPr="00896471">
              <w:t xml:space="preserve">newspaper articles and special lift outs </w:t>
            </w:r>
          </w:p>
          <w:p w:rsidR="00000000" w:rsidRPr="00896471" w:rsidP="00896471">
            <w:pPr>
              <w:pStyle w:val="ListBullet"/>
            </w:pPr>
            <w:r w:rsidRPr="00896471">
              <w:t>presentations to community organisations and service clubs</w:t>
            </w:r>
          </w:p>
          <w:p w:rsidR="00000000" w:rsidRPr="00896471" w:rsidP="00896471">
            <w:pPr>
              <w:pStyle w:val="ListBullet"/>
            </w:pPr>
            <w:r w:rsidRPr="00896471">
              <w:t>press releases</w:t>
            </w:r>
          </w:p>
          <w:p w:rsidR="00000000" w:rsidRPr="00896471" w:rsidP="00896471">
            <w:pPr>
              <w:pStyle w:val="ListBullet"/>
            </w:pPr>
            <w:r w:rsidRPr="00896471">
              <w:t>school visits</w:t>
            </w:r>
          </w:p>
          <w:p w:rsidR="00000000" w:rsidRPr="00896471" w:rsidP="00896471">
            <w:pPr>
              <w:pStyle w:val="ListBullet"/>
            </w:pPr>
            <w:r w:rsidRPr="00896471">
              <w:t>TV and radio interviews</w:t>
            </w:r>
          </w:p>
          <w:p w:rsidR="00000000" w:rsidRPr="00896471" w:rsidP="00896471">
            <w:pPr>
              <w:pStyle w:val="ListBullet"/>
            </w:pPr>
            <w:r w:rsidRPr="00896471">
              <w:t>internet, Facebook, Twitter and blogs.</w:t>
            </w:r>
          </w:p>
        </w:tc>
      </w:tr>
    </w:tbl>
    <w:p w:rsidR="00E02553" w:rsidP="00896471">
      <w:pPr>
        <w:pStyle w:val="BodyText"/>
      </w:pPr>
    </w:p>
    <w:p w:rsidR="00E02553" w:rsidP="00896471">
      <w:pPr>
        <w:pStyle w:val="BodyText"/>
      </w:pPr>
    </w:p>
    <w:p w:rsidR="00000000" w:rsidRPr="00896471" w:rsidP="00896471">
      <w:pPr>
        <w:pStyle w:val="Heading1"/>
      </w:pPr>
      <w:bookmarkStart w:id="12" w:name="O_218408"/>
      <w:bookmarkEnd w:id="12"/>
      <w:r w:rsidRPr="00896471">
        <w:t>Unit Sector(s)</w:t>
      </w:r>
    </w:p>
    <w:tbl>
      <w:tblPr>
        <w:tblW w:w="0" w:type="auto"/>
        <w:tblLayout w:type="fixed"/>
        <w:tblCellMar>
          <w:left w:w="62" w:type="dxa"/>
          <w:right w:w="62" w:type="dxa"/>
        </w:tblCellMar>
        <w:tblLook w:val="0000"/>
      </w:tblPr>
      <w:tblGrid>
        <w:gridCol w:w="2606"/>
        <w:gridCol w:w="5916"/>
      </w:tblGrid>
      <w:tr w:rsidTr="00E02553">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71">
            <w:pPr>
              <w:pStyle w:val="BodyText"/>
              <w:rPr>
                <w:lang w:val="en-NZ"/>
              </w:rPr>
            </w:pPr>
            <w:r w:rsidRPr="00896471">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71" w:rsidP="00896471">
            <w:pPr>
              <w:pStyle w:val="BodyText"/>
            </w:pPr>
            <w:r w:rsidRPr="00896471">
              <w:t>Leadership</w:t>
            </w:r>
          </w:p>
        </w:tc>
      </w:tr>
    </w:tbl>
    <w:p w:rsidR="00E02553" w:rsidP="00896471">
      <w:pPr>
        <w:pStyle w:val="BodyText"/>
      </w:pPr>
    </w:p>
    <w:p w:rsidR="00E02553" w:rsidP="00896471">
      <w:pPr>
        <w:pStyle w:val="BodyText"/>
      </w:pPr>
    </w:p>
    <w:p w:rsidR="00000000" w:rsidRPr="00896471" w:rsidP="00896471">
      <w:pPr>
        <w:pStyle w:val="Heading1"/>
      </w:pPr>
      <w:bookmarkStart w:id="13" w:name="O_218405"/>
      <w:bookmarkEnd w:id="13"/>
      <w:r w:rsidRPr="00896471">
        <w:t>Co-requisite units</w:t>
      </w:r>
    </w:p>
    <w:tbl>
      <w:tblPr>
        <w:tblW w:w="0" w:type="auto"/>
        <w:tblLayout w:type="fixed"/>
        <w:tblCellMar>
          <w:left w:w="62" w:type="dxa"/>
          <w:right w:w="62" w:type="dxa"/>
        </w:tblCellMar>
        <w:tblLook w:val="0000"/>
      </w:tblPr>
      <w:tblGrid>
        <w:gridCol w:w="2641"/>
        <w:gridCol w:w="1322"/>
        <w:gridCol w:w="4559"/>
      </w:tblGrid>
      <w:tr w:rsidTr="00E0255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71">
            <w:pPr>
              <w:pStyle w:val="BodyText"/>
              <w:rPr>
                <w:lang w:val="en-NZ"/>
              </w:rPr>
            </w:pPr>
            <w:r w:rsidRPr="0089647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71">
            <w:pPr>
              <w:pStyle w:val="BodyText"/>
              <w:rPr>
                <w:lang w:val="en-NZ"/>
              </w:rPr>
            </w:pPr>
          </w:p>
        </w:tc>
      </w:tr>
      <w:tr w:rsidTr="00E0255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71">
            <w:pPr>
              <w:pStyle w:val="BodyText"/>
              <w:rPr>
                <w:lang w:val="en-NZ"/>
              </w:rPr>
            </w:pPr>
          </w:p>
        </w:tc>
      </w:tr>
      <w:tr w:rsidTr="00E0255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71" w:rsidP="00896471">
            <w:pPr>
              <w:pStyle w:val="BodyText"/>
            </w:pPr>
          </w:p>
        </w:tc>
      </w:tr>
    </w:tbl>
    <w:p w:rsidR="00E02553" w:rsidP="00896471">
      <w:pPr>
        <w:pStyle w:val="BodyText"/>
      </w:pPr>
    </w:p>
    <w:p w:rsidR="00E02553" w:rsidP="00896471">
      <w:pPr>
        <w:pStyle w:val="BodyText"/>
      </w:pPr>
    </w:p>
    <w:p w:rsidR="00000000" w:rsidRPr="00896471" w:rsidP="00896471">
      <w:pPr>
        <w:pStyle w:val="Heading1"/>
      </w:pPr>
      <w:bookmarkStart w:id="14" w:name="O_218407"/>
      <w:bookmarkEnd w:id="14"/>
      <w:r w:rsidRPr="00896471">
        <w:t>Competency field</w:t>
      </w:r>
    </w:p>
    <w:tbl>
      <w:tblPr>
        <w:tblW w:w="0" w:type="auto"/>
        <w:tblLayout w:type="fixed"/>
        <w:tblCellMar>
          <w:left w:w="62" w:type="dxa"/>
          <w:right w:w="62" w:type="dxa"/>
        </w:tblCellMar>
        <w:tblLook w:val="0000"/>
      </w:tblPr>
      <w:tblGrid>
        <w:gridCol w:w="2784"/>
        <w:gridCol w:w="5738"/>
      </w:tblGrid>
      <w:tr w:rsidTr="00E0255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471">
            <w:pPr>
              <w:pStyle w:val="BodyText"/>
              <w:rPr>
                <w:lang w:val="en-NZ"/>
              </w:rPr>
            </w:pPr>
            <w:r w:rsidRPr="0089647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471" w:rsidP="00896471">
            <w:pPr>
              <w:pStyle w:val="BodyText"/>
            </w:pPr>
          </w:p>
        </w:tc>
      </w:tr>
    </w:tbl>
    <w:p w:rsidR="00E02553" w:rsidP="00896471">
      <w:pPr>
        <w:pStyle w:val="BodyText"/>
      </w:pPr>
    </w:p>
    <w:p w:rsidR="00E02553" w:rsidP="00896471">
      <w:pPr>
        <w:pStyle w:val="BodyText"/>
      </w:pPr>
    </w:p>
    <w:p w:rsidR="00000000" w:rsidRPr="00896471" w:rsidP="00896471"/>
    <w:sectPr w:rsidSect="008964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4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2553" w:rsidP="00E025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4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553" w:rsidP="008964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02553" w:rsidP="008964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02553" w:rsidP="008964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4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2553" w:rsidP="00E0255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4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553" w:rsidP="00896471">
    <w:pPr>
      <w:pStyle w:val="Header"/>
      <w:framePr w:wrap="around"/>
    </w:pPr>
    <w:r>
      <w:fldChar w:fldCharType="begin"/>
    </w:r>
    <w:r>
      <w:instrText xml:space="preserve"> TITLE   \* MERGEFORMAT </w:instrText>
    </w:r>
    <w:r>
      <w:fldChar w:fldCharType="separate"/>
    </w:r>
    <w:r>
      <w:t>SFILEAD505C Communicate with influence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02553" w:rsidP="008964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5604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A420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4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6471"/>
    <w:pPr>
      <w:spacing w:before="360" w:after="60"/>
      <w:outlineLvl w:val="0"/>
    </w:pPr>
    <w:rPr>
      <w:sz w:val="32"/>
    </w:rPr>
  </w:style>
  <w:style w:type="paragraph" w:styleId="Heading2">
    <w:name w:val="heading 2"/>
    <w:basedOn w:val="HeadingBase"/>
    <w:next w:val="BodyText"/>
    <w:link w:val="Heading2Char"/>
    <w:qFormat/>
    <w:rsid w:val="00896471"/>
    <w:pPr>
      <w:keepLines/>
      <w:spacing w:before="240" w:after="120"/>
      <w:outlineLvl w:val="1"/>
    </w:pPr>
    <w:rPr>
      <w:sz w:val="28"/>
      <w:szCs w:val="40"/>
    </w:rPr>
  </w:style>
  <w:style w:type="paragraph" w:styleId="Heading3">
    <w:name w:val="heading 3"/>
    <w:basedOn w:val="HeadingBase"/>
    <w:next w:val="BodyText"/>
    <w:link w:val="Heading3Char"/>
    <w:qFormat/>
    <w:rsid w:val="00896471"/>
    <w:pPr>
      <w:spacing w:before="180" w:after="120"/>
      <w:outlineLvl w:val="2"/>
    </w:pPr>
    <w:rPr>
      <w:spacing w:val="-10"/>
      <w:kern w:val="32"/>
    </w:rPr>
  </w:style>
  <w:style w:type="paragraph" w:styleId="Heading4">
    <w:name w:val="heading 4"/>
    <w:basedOn w:val="HeadingBase"/>
    <w:next w:val="BodyText"/>
    <w:link w:val="Heading4Char"/>
    <w:qFormat/>
    <w:rsid w:val="00896471"/>
    <w:pPr>
      <w:spacing w:before="160" w:after="120"/>
      <w:outlineLvl w:val="3"/>
    </w:pPr>
    <w:rPr>
      <w:sz w:val="22"/>
    </w:rPr>
  </w:style>
  <w:style w:type="paragraph" w:styleId="Heading5">
    <w:name w:val="heading 5"/>
    <w:basedOn w:val="HeadingBase"/>
    <w:next w:val="Normal"/>
    <w:link w:val="Heading5Char"/>
    <w:qFormat/>
    <w:rsid w:val="00896471"/>
    <w:pPr>
      <w:spacing w:before="80"/>
      <w:outlineLvl w:val="4"/>
    </w:pPr>
    <w:rPr>
      <w:color w:val="918585"/>
      <w:sz w:val="20"/>
    </w:rPr>
  </w:style>
  <w:style w:type="paragraph" w:styleId="Heading6">
    <w:name w:val="heading 6"/>
    <w:basedOn w:val="HeadingBase"/>
    <w:next w:val="Normal"/>
    <w:link w:val="Heading6Char"/>
    <w:qFormat/>
    <w:rsid w:val="00896471"/>
    <w:pPr>
      <w:spacing w:before="60"/>
      <w:outlineLvl w:val="5"/>
    </w:pPr>
    <w:rPr>
      <w:color w:val="918585"/>
      <w:sz w:val="20"/>
    </w:rPr>
  </w:style>
  <w:style w:type="paragraph" w:styleId="Heading7">
    <w:name w:val="heading 7"/>
    <w:basedOn w:val="Normal"/>
    <w:next w:val="Normal"/>
    <w:link w:val="Heading7Char"/>
    <w:qFormat/>
    <w:rsid w:val="00896471"/>
    <w:pPr>
      <w:ind w:left="720"/>
      <w:outlineLvl w:val="6"/>
    </w:pPr>
    <w:rPr>
      <w:i/>
    </w:rPr>
  </w:style>
  <w:style w:type="paragraph" w:styleId="Heading8">
    <w:name w:val="heading 8"/>
    <w:basedOn w:val="Normal"/>
    <w:next w:val="Normal"/>
    <w:link w:val="Heading8Char"/>
    <w:qFormat/>
    <w:rsid w:val="00896471"/>
    <w:pPr>
      <w:ind w:left="720"/>
      <w:outlineLvl w:val="7"/>
    </w:pPr>
    <w:rPr>
      <w:i/>
    </w:rPr>
  </w:style>
  <w:style w:type="paragraph" w:styleId="Heading9">
    <w:name w:val="heading 9"/>
    <w:basedOn w:val="Normal"/>
    <w:next w:val="Normal"/>
    <w:link w:val="Heading9Char"/>
    <w:qFormat/>
    <w:rsid w:val="00896471"/>
    <w:pPr>
      <w:ind w:left="720"/>
      <w:outlineLvl w:val="8"/>
    </w:pPr>
    <w:rPr>
      <w:i/>
    </w:rPr>
  </w:style>
  <w:style w:type="character" w:default="1" w:styleId="DefaultParagraphFont">
    <w:name w:val="Default Paragraph Font"/>
    <w:uiPriority w:val="1"/>
    <w:unhideWhenUsed/>
    <w:rsid w:val="008964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6471"/>
  </w:style>
  <w:style w:type="character" w:customStyle="1" w:styleId="Heading1Char">
    <w:name w:val="Heading 1 Char"/>
    <w:link w:val="Heading1"/>
    <w:rsid w:val="00896471"/>
    <w:rPr>
      <w:rFonts w:ascii="Times New Roman" w:eastAsia="Times New Roman" w:hAnsi="Times New Roman" w:cs="Times New Roman"/>
      <w:b/>
      <w:sz w:val="32"/>
      <w:szCs w:val="20"/>
      <w:lang w:eastAsia="en-US"/>
    </w:rPr>
  </w:style>
  <w:style w:type="paragraph" w:styleId="BodyText">
    <w:name w:val="Body Text"/>
    <w:basedOn w:val="Normal"/>
    <w:link w:val="BodyTextChar"/>
    <w:rsid w:val="00896471"/>
    <w:pPr>
      <w:spacing w:before="120" w:after="120"/>
      <w:contextualSpacing/>
    </w:pPr>
    <w:rPr>
      <w:rFonts w:ascii="Times New Roman" w:hAnsi="Times New Roman"/>
      <w:sz w:val="24"/>
      <w:szCs w:val="22"/>
    </w:rPr>
  </w:style>
  <w:style w:type="character" w:customStyle="1" w:styleId="BodyTextChar">
    <w:name w:val="Body Text Char"/>
    <w:link w:val="BodyText"/>
    <w:rsid w:val="00896471"/>
    <w:rPr>
      <w:rFonts w:ascii="Times New Roman" w:eastAsia="Times New Roman" w:hAnsi="Times New Roman" w:cs="Times New Roman"/>
      <w:sz w:val="24"/>
      <w:lang w:val="en-US" w:eastAsia="en-US"/>
    </w:rPr>
  </w:style>
  <w:style w:type="paragraph" w:styleId="Footer">
    <w:name w:val="footer"/>
    <w:basedOn w:val="Normal"/>
    <w:link w:val="FooterChar"/>
    <w:rsid w:val="008964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96471"/>
    <w:rPr>
      <w:rFonts w:ascii="Times New Roman" w:eastAsia="Times New Roman" w:hAnsi="Times New Roman" w:cs="Times New Roman"/>
      <w:sz w:val="16"/>
      <w:lang w:val="en-US" w:eastAsia="en-US"/>
    </w:rPr>
  </w:style>
  <w:style w:type="paragraph" w:styleId="List">
    <w:name w:val="List"/>
    <w:basedOn w:val="BodyText"/>
    <w:next w:val="BodyText"/>
    <w:rsid w:val="00896471"/>
    <w:pPr>
      <w:tabs>
        <w:tab w:val="left" w:pos="340"/>
      </w:tabs>
      <w:spacing w:before="60" w:after="60"/>
      <w:ind w:left="340" w:hanging="340"/>
    </w:pPr>
  </w:style>
  <w:style w:type="paragraph" w:styleId="ListBullet">
    <w:name w:val="List Bullet"/>
    <w:basedOn w:val="List"/>
    <w:rsid w:val="00896471"/>
    <w:pPr>
      <w:numPr>
        <w:numId w:val="12"/>
      </w:numPr>
      <w:tabs>
        <w:tab w:val="clear" w:pos="340"/>
      </w:tabs>
      <w:spacing w:before="40" w:after="40"/>
    </w:pPr>
  </w:style>
  <w:style w:type="character" w:customStyle="1" w:styleId="SpecialBold">
    <w:name w:val="Special Bold"/>
    <w:rsid w:val="00896471"/>
    <w:rPr>
      <w:b/>
      <w:spacing w:val="0"/>
    </w:rPr>
  </w:style>
  <w:style w:type="paragraph" w:styleId="Header">
    <w:name w:val="header"/>
    <w:basedOn w:val="Normal"/>
    <w:link w:val="HeaderChar"/>
    <w:rsid w:val="008964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9647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6471"/>
    <w:pPr>
      <w:spacing w:before="240" w:after="120"/>
      <w:outlineLvl w:val="0"/>
    </w:pPr>
    <w:rPr>
      <w:rFonts w:ascii="Times New Roman" w:hAnsi="Times New Roman"/>
      <w:b/>
      <w:sz w:val="28"/>
    </w:rPr>
  </w:style>
  <w:style w:type="paragraph" w:customStyle="1" w:styleId="AllowPageBreak">
    <w:name w:val="AllowPageBreak"/>
    <w:rsid w:val="0089647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96471"/>
    <w:pPr>
      <w:tabs>
        <w:tab w:val="left" w:pos="680"/>
      </w:tabs>
      <w:spacing w:before="60" w:after="60"/>
      <w:ind w:left="680" w:hanging="340"/>
    </w:pPr>
  </w:style>
  <w:style w:type="character" w:customStyle="1" w:styleId="BoldandItalics">
    <w:name w:val="Bold and Italics"/>
    <w:qFormat/>
    <w:rsid w:val="00896471"/>
    <w:rPr>
      <w:b/>
      <w:i/>
      <w:u w:val="none"/>
    </w:rPr>
  </w:style>
  <w:style w:type="character" w:customStyle="1" w:styleId="Heading2Char">
    <w:name w:val="Heading 2 Char"/>
    <w:link w:val="Heading2"/>
    <w:rsid w:val="00896471"/>
    <w:rPr>
      <w:rFonts w:ascii="Times New Roman" w:eastAsia="Times New Roman" w:hAnsi="Times New Roman" w:cs="Times New Roman"/>
      <w:b/>
      <w:sz w:val="28"/>
      <w:szCs w:val="40"/>
      <w:lang w:eastAsia="en-US"/>
    </w:rPr>
  </w:style>
  <w:style w:type="character" w:customStyle="1" w:styleId="Heading3Char">
    <w:name w:val="Heading 3 Char"/>
    <w:link w:val="Heading3"/>
    <w:rsid w:val="0089647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96471"/>
    <w:rPr>
      <w:rFonts w:ascii="Times New Roman" w:eastAsia="Times New Roman" w:hAnsi="Times New Roman" w:cs="Times New Roman"/>
      <w:b/>
      <w:szCs w:val="20"/>
      <w:lang w:eastAsia="en-US"/>
    </w:rPr>
  </w:style>
  <w:style w:type="character" w:customStyle="1" w:styleId="Heading5Char">
    <w:name w:val="Heading 5 Char"/>
    <w:link w:val="Heading5"/>
    <w:rsid w:val="0089647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964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64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64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6471"/>
    <w:rPr>
      <w:rFonts w:ascii="Courier New" w:eastAsia="Times New Roman" w:hAnsi="Courier New" w:cs="Times New Roman"/>
      <w:i/>
      <w:szCs w:val="20"/>
      <w:lang w:val="en-US" w:eastAsia="en-US"/>
    </w:rPr>
  </w:style>
  <w:style w:type="paragraph" w:customStyle="1" w:styleId="HeadingBase">
    <w:name w:val="Heading Base"/>
    <w:rsid w:val="008964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6471"/>
    <w:pPr>
      <w:tabs>
        <w:tab w:val="right" w:leader="dot" w:pos="9072"/>
      </w:tabs>
      <w:ind w:left="567"/>
    </w:pPr>
    <w:rPr>
      <w:szCs w:val="22"/>
    </w:rPr>
  </w:style>
  <w:style w:type="paragraph" w:customStyle="1" w:styleId="TOCBase">
    <w:name w:val="TOC Base"/>
    <w:rsid w:val="008964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6471"/>
    <w:pPr>
      <w:tabs>
        <w:tab w:val="right" w:leader="dot" w:pos="9072"/>
      </w:tabs>
      <w:spacing w:before="40" w:after="40"/>
      <w:ind w:left="284"/>
    </w:pPr>
    <w:rPr>
      <w:rFonts w:ascii="Times New Roman" w:hAnsi="Times New Roman"/>
    </w:rPr>
  </w:style>
  <w:style w:type="paragraph" w:styleId="TOC1">
    <w:name w:val="toc 1"/>
    <w:basedOn w:val="TOCBase"/>
    <w:next w:val="Normal"/>
    <w:rsid w:val="008964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6471"/>
    <w:pPr>
      <w:spacing w:before="5040"/>
      <w:jc w:val="center"/>
    </w:pPr>
    <w:rPr>
      <w:sz w:val="48"/>
      <w:szCs w:val="72"/>
      <w:lang w:val="en-US"/>
    </w:rPr>
  </w:style>
  <w:style w:type="character" w:customStyle="1" w:styleId="TitleChar">
    <w:name w:val="Title Char"/>
    <w:link w:val="Title"/>
    <w:rsid w:val="008964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6471"/>
    <w:pPr>
      <w:tabs>
        <w:tab w:val="left" w:pos="3600"/>
        <w:tab w:val="left" w:pos="3958"/>
      </w:tabs>
    </w:pPr>
  </w:style>
  <w:style w:type="paragraph" w:customStyle="1" w:styleId="Note">
    <w:name w:val="Note"/>
    <w:basedOn w:val="BodyText"/>
    <w:rsid w:val="008964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6471"/>
    <w:pPr>
      <w:framePr w:wrap="auto" w:hAnchor="text" w:y="6049"/>
    </w:pPr>
    <w:rPr>
      <w:color w:val="000000"/>
      <w:sz w:val="40"/>
    </w:rPr>
  </w:style>
  <w:style w:type="paragraph" w:customStyle="1" w:styleId="TOCTitle">
    <w:name w:val="TOCTitle"/>
    <w:basedOn w:val="Heading1"/>
    <w:rsid w:val="00896471"/>
    <w:pPr>
      <w:spacing w:after="240"/>
      <w:jc w:val="center"/>
      <w:outlineLvl w:val="9"/>
    </w:pPr>
    <w:rPr>
      <w:caps/>
    </w:rPr>
  </w:style>
  <w:style w:type="paragraph" w:customStyle="1" w:styleId="Version">
    <w:name w:val="Version"/>
    <w:rsid w:val="008964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6471"/>
    <w:pPr>
      <w:numPr>
        <w:numId w:val="13"/>
      </w:numPr>
      <w:tabs>
        <w:tab w:val="clear" w:pos="680"/>
      </w:tabs>
    </w:pPr>
  </w:style>
  <w:style w:type="paragraph" w:styleId="Index1">
    <w:name w:val="index 1"/>
    <w:basedOn w:val="Normal"/>
    <w:next w:val="Normal"/>
    <w:semiHidden/>
    <w:rsid w:val="00896471"/>
    <w:pPr>
      <w:keepNext w:val="0"/>
      <w:tabs>
        <w:tab w:val="right" w:pos="4176"/>
      </w:tabs>
      <w:ind w:left="198" w:hanging="198"/>
    </w:pPr>
    <w:rPr>
      <w:rFonts w:ascii="Garamond" w:hAnsi="Garamond"/>
    </w:rPr>
  </w:style>
  <w:style w:type="paragraph" w:styleId="IndexHeading">
    <w:name w:val="index heading"/>
    <w:basedOn w:val="Normal"/>
    <w:next w:val="Index1"/>
    <w:semiHidden/>
    <w:rsid w:val="00896471"/>
    <w:pPr>
      <w:spacing w:before="120" w:after="120"/>
    </w:pPr>
    <w:rPr>
      <w:rFonts w:ascii="Arial" w:hAnsi="Arial"/>
      <w:b/>
      <w:color w:val="918585"/>
      <w:sz w:val="24"/>
    </w:rPr>
  </w:style>
  <w:style w:type="paragraph" w:customStyle="1" w:styleId="Chapter">
    <w:name w:val="Chapter"/>
    <w:basedOn w:val="Normal"/>
    <w:rsid w:val="00896471"/>
    <w:pPr>
      <w:spacing w:before="240"/>
    </w:pPr>
    <w:rPr>
      <w:rFonts w:ascii="Times New Roman" w:hAnsi="Times New Roman"/>
      <w:smallCaps/>
      <w:spacing w:val="80"/>
      <w:sz w:val="28"/>
    </w:rPr>
  </w:style>
  <w:style w:type="paragraph" w:customStyle="1" w:styleId="InChapter">
    <w:name w:val="InChapter"/>
    <w:basedOn w:val="Heading3"/>
    <w:rsid w:val="00896471"/>
    <w:pPr>
      <w:spacing w:after="240"/>
      <w:outlineLvl w:val="9"/>
    </w:pPr>
    <w:rPr>
      <w:noProof/>
    </w:rPr>
  </w:style>
  <w:style w:type="paragraph" w:styleId="Index2">
    <w:name w:val="index 2"/>
    <w:basedOn w:val="Normal"/>
    <w:next w:val="Normal"/>
    <w:semiHidden/>
    <w:rsid w:val="00896471"/>
    <w:pPr>
      <w:tabs>
        <w:tab w:val="right" w:pos="4176"/>
      </w:tabs>
      <w:ind w:left="568" w:hanging="284"/>
    </w:pPr>
    <w:rPr>
      <w:rFonts w:ascii="Garamond" w:hAnsi="Garamond"/>
    </w:rPr>
  </w:style>
  <w:style w:type="paragraph" w:customStyle="1" w:styleId="Byline">
    <w:name w:val="Byline"/>
    <w:rsid w:val="008964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6471"/>
    <w:pPr>
      <w:tabs>
        <w:tab w:val="clear" w:pos="3600"/>
        <w:tab w:val="clear" w:pos="3958"/>
      </w:tabs>
      <w:jc w:val="right"/>
    </w:pPr>
  </w:style>
  <w:style w:type="character" w:styleId="Emphasis">
    <w:name w:val="Emphasis"/>
    <w:qFormat/>
    <w:rsid w:val="00896471"/>
    <w:rPr>
      <w:i/>
    </w:rPr>
  </w:style>
  <w:style w:type="paragraph" w:styleId="Caption">
    <w:name w:val="caption"/>
    <w:basedOn w:val="BodyText"/>
    <w:next w:val="Normal"/>
    <w:qFormat/>
    <w:rsid w:val="00896471"/>
    <w:pPr>
      <w:framePr w:w="2268" w:hSpace="181" w:vSpace="181" w:wrap="around" w:vAnchor="text" w:hAnchor="page" w:x="1135" w:y="285" w:anchorLock="1"/>
    </w:pPr>
    <w:rPr>
      <w:i/>
    </w:rPr>
  </w:style>
  <w:style w:type="paragraph" w:customStyle="1" w:styleId="MiniTOCTitle">
    <w:name w:val="MiniTOCTitle"/>
    <w:basedOn w:val="Heading4"/>
    <w:rsid w:val="00896471"/>
    <w:pPr>
      <w:spacing w:before="240"/>
      <w:outlineLvl w:val="9"/>
    </w:pPr>
    <w:rPr>
      <w:noProof/>
      <w:sz w:val="24"/>
    </w:rPr>
  </w:style>
  <w:style w:type="paragraph" w:customStyle="1" w:styleId="MiniTOCItem">
    <w:name w:val="MiniTOCItem"/>
    <w:basedOn w:val="ListBullet"/>
    <w:rsid w:val="00896471"/>
    <w:pPr>
      <w:numPr>
        <w:numId w:val="0"/>
      </w:numPr>
      <w:tabs>
        <w:tab w:val="right" w:leader="dot" w:pos="6521"/>
      </w:tabs>
      <w:spacing w:before="0" w:after="0"/>
    </w:pPr>
  </w:style>
  <w:style w:type="paragraph" w:customStyle="1" w:styleId="TOFTitle">
    <w:name w:val="TOFTitle"/>
    <w:basedOn w:val="TOCTitle"/>
    <w:rsid w:val="00896471"/>
  </w:style>
  <w:style w:type="paragraph" w:styleId="TableofFigures">
    <w:name w:val="table of figures"/>
    <w:basedOn w:val="Normal"/>
    <w:next w:val="Normal"/>
    <w:semiHidden/>
    <w:rsid w:val="00896471"/>
    <w:pPr>
      <w:tabs>
        <w:tab w:val="right" w:leader="dot" w:pos="9072"/>
      </w:tabs>
      <w:ind w:left="970" w:hanging="403"/>
    </w:pPr>
    <w:rPr>
      <w:rFonts w:ascii="Times New Roman" w:hAnsi="Times New Roman"/>
      <w:b/>
    </w:rPr>
  </w:style>
  <w:style w:type="paragraph" w:styleId="ListNumber">
    <w:name w:val="List Number"/>
    <w:basedOn w:val="List"/>
    <w:rsid w:val="00896471"/>
    <w:pPr>
      <w:numPr>
        <w:numId w:val="10"/>
      </w:numPr>
    </w:pPr>
  </w:style>
  <w:style w:type="character" w:customStyle="1" w:styleId="WingdingSymbols">
    <w:name w:val="Wingding Symbols"/>
    <w:rsid w:val="00896471"/>
    <w:rPr>
      <w:rFonts w:ascii="Wingdings" w:hAnsi="Wingdings"/>
    </w:rPr>
  </w:style>
  <w:style w:type="paragraph" w:customStyle="1" w:styleId="TableHeading">
    <w:name w:val="Table Heading"/>
    <w:basedOn w:val="HeadingBase"/>
    <w:rsid w:val="00896471"/>
    <w:pPr>
      <w:keepLines/>
      <w:pBdr>
        <w:bottom w:val="single" w:sz="6" w:space="1" w:color="918585"/>
      </w:pBdr>
      <w:spacing w:before="240"/>
    </w:pPr>
  </w:style>
  <w:style w:type="character" w:customStyle="1" w:styleId="HotSpot">
    <w:name w:val="HotSpot"/>
    <w:rsid w:val="00896471"/>
    <w:rPr>
      <w:color w:val="0033CC"/>
      <w:u w:val="none"/>
    </w:rPr>
  </w:style>
  <w:style w:type="paragraph" w:customStyle="1" w:styleId="BodyTextRight">
    <w:name w:val="Body Text Right"/>
    <w:basedOn w:val="BodyText"/>
    <w:rsid w:val="00896471"/>
    <w:pPr>
      <w:spacing w:before="0" w:after="0"/>
      <w:jc w:val="right"/>
    </w:pPr>
  </w:style>
  <w:style w:type="paragraph" w:styleId="Index3">
    <w:name w:val="index 3"/>
    <w:basedOn w:val="ListNumber2"/>
    <w:next w:val="Normal"/>
    <w:semiHidden/>
    <w:rsid w:val="00896471"/>
    <w:pPr>
      <w:numPr>
        <w:numId w:val="0"/>
      </w:numPr>
      <w:tabs>
        <w:tab w:val="right" w:leader="dot" w:pos="4176"/>
      </w:tabs>
    </w:pPr>
  </w:style>
  <w:style w:type="paragraph" w:styleId="ListNumber2">
    <w:name w:val="List Number 2"/>
    <w:basedOn w:val="List2"/>
    <w:rsid w:val="00896471"/>
    <w:pPr>
      <w:numPr>
        <w:numId w:val="9"/>
      </w:numPr>
      <w:tabs>
        <w:tab w:val="clear" w:pos="1060"/>
      </w:tabs>
    </w:pPr>
  </w:style>
  <w:style w:type="paragraph" w:customStyle="1" w:styleId="MarginNote">
    <w:name w:val="Margin Note"/>
    <w:basedOn w:val="BodyText"/>
    <w:rsid w:val="008964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64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964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6471"/>
    <w:rPr>
      <w:sz w:val="32"/>
    </w:rPr>
  </w:style>
  <w:style w:type="paragraph" w:customStyle="1" w:styleId="HeadingProcedure">
    <w:name w:val="Heading Procedure"/>
    <w:basedOn w:val="HeadingBase"/>
    <w:next w:val="Normal"/>
    <w:rsid w:val="00896471"/>
    <w:pPr>
      <w:tabs>
        <w:tab w:val="left" w:pos="0"/>
      </w:tabs>
      <w:spacing w:before="120" w:after="60"/>
    </w:pPr>
    <w:rPr>
      <w:i/>
      <w:color w:val="918585"/>
      <w:sz w:val="22"/>
    </w:rPr>
  </w:style>
  <w:style w:type="paragraph" w:customStyle="1" w:styleId="TableBodyText">
    <w:name w:val="Table Body Text"/>
    <w:basedOn w:val="BodyText"/>
    <w:rsid w:val="00896471"/>
    <w:pPr>
      <w:spacing w:before="60" w:after="60"/>
    </w:pPr>
  </w:style>
  <w:style w:type="paragraph" w:styleId="ListContinue">
    <w:name w:val="List Continue"/>
    <w:basedOn w:val="List"/>
    <w:rsid w:val="00896471"/>
    <w:pPr>
      <w:ind w:firstLine="0"/>
    </w:pPr>
  </w:style>
  <w:style w:type="paragraph" w:customStyle="1" w:styleId="ListNote">
    <w:name w:val="List Note"/>
    <w:basedOn w:val="List"/>
    <w:rsid w:val="00896471"/>
    <w:pPr>
      <w:pBdr>
        <w:top w:val="single" w:sz="6" w:space="2" w:color="918585"/>
        <w:bottom w:val="single" w:sz="6" w:space="2" w:color="918585"/>
      </w:pBdr>
      <w:tabs>
        <w:tab w:val="left" w:pos="1021"/>
      </w:tabs>
      <w:ind w:firstLine="0"/>
    </w:pPr>
  </w:style>
  <w:style w:type="paragraph" w:customStyle="1" w:styleId="Warning">
    <w:name w:val="Warning"/>
    <w:basedOn w:val="BodyText"/>
    <w:rsid w:val="00896471"/>
    <w:pPr>
      <w:shd w:val="clear" w:color="auto" w:fill="D9D9D9"/>
      <w:tabs>
        <w:tab w:val="left" w:pos="992"/>
      </w:tabs>
      <w:ind w:left="119" w:right="119"/>
    </w:pPr>
    <w:rPr>
      <w:sz w:val="20"/>
    </w:rPr>
  </w:style>
  <w:style w:type="paragraph" w:customStyle="1" w:styleId="MarginIcons">
    <w:name w:val="Margin Icons"/>
    <w:basedOn w:val="BodyText"/>
    <w:rsid w:val="0089647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96471"/>
    <w:rPr>
      <w:rFonts w:ascii="Courier New" w:hAnsi="Courier New"/>
    </w:rPr>
  </w:style>
  <w:style w:type="paragraph" w:customStyle="1" w:styleId="NoteBullet">
    <w:name w:val="Note Bullet"/>
    <w:basedOn w:val="Note"/>
    <w:rsid w:val="00896471"/>
    <w:pPr>
      <w:tabs>
        <w:tab w:val="clear" w:pos="680"/>
      </w:tabs>
      <w:spacing w:before="60" w:after="60"/>
    </w:pPr>
  </w:style>
  <w:style w:type="paragraph" w:customStyle="1" w:styleId="SubHeading2">
    <w:name w:val="SubHeading2"/>
    <w:basedOn w:val="HeadingBase"/>
    <w:rsid w:val="00896471"/>
    <w:pPr>
      <w:spacing w:before="240" w:after="60"/>
    </w:pPr>
    <w:rPr>
      <w:sz w:val="20"/>
    </w:rPr>
  </w:style>
  <w:style w:type="paragraph" w:customStyle="1" w:styleId="SubHeading1">
    <w:name w:val="SubHeading1"/>
    <w:basedOn w:val="HeadingBase"/>
    <w:rsid w:val="00896471"/>
    <w:pPr>
      <w:spacing w:before="240" w:after="60"/>
    </w:pPr>
    <w:rPr>
      <w:color w:val="918585"/>
      <w:sz w:val="22"/>
    </w:rPr>
  </w:style>
  <w:style w:type="paragraph" w:customStyle="1" w:styleId="SideHeading">
    <w:name w:val="Side Heading"/>
    <w:basedOn w:val="HeadingBase"/>
    <w:rsid w:val="008964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6471"/>
    <w:pPr>
      <w:tabs>
        <w:tab w:val="num" w:pos="360"/>
      </w:tabs>
    </w:pPr>
  </w:style>
  <w:style w:type="paragraph" w:styleId="PlainText">
    <w:name w:val="Plain Text"/>
    <w:basedOn w:val="Normal"/>
    <w:link w:val="PlainTextChar"/>
    <w:rsid w:val="00896471"/>
    <w:rPr>
      <w:sz w:val="20"/>
    </w:rPr>
  </w:style>
  <w:style w:type="character" w:customStyle="1" w:styleId="PlainTextChar">
    <w:name w:val="Plain Text Char"/>
    <w:basedOn w:val="DefaultParagraphFont"/>
    <w:link w:val="PlainText"/>
    <w:rsid w:val="00896471"/>
    <w:rPr>
      <w:rFonts w:ascii="Courier New" w:eastAsia="Times New Roman" w:hAnsi="Courier New" w:cs="Times New Roman"/>
      <w:sz w:val="20"/>
      <w:szCs w:val="20"/>
      <w:lang w:val="en-US" w:eastAsia="en-US"/>
    </w:rPr>
  </w:style>
  <w:style w:type="character" w:customStyle="1" w:styleId="MenuOption">
    <w:name w:val="Menu Option"/>
    <w:rsid w:val="00896471"/>
    <w:rPr>
      <w:b/>
      <w:smallCaps/>
    </w:rPr>
  </w:style>
  <w:style w:type="paragraph" w:customStyle="1" w:styleId="TableListNumber">
    <w:name w:val="Table List Number"/>
    <w:basedOn w:val="ListNumber"/>
    <w:rsid w:val="00896471"/>
    <w:pPr>
      <w:numPr>
        <w:numId w:val="0"/>
      </w:numPr>
    </w:pPr>
  </w:style>
  <w:style w:type="paragraph" w:styleId="TOC4">
    <w:name w:val="toc 4"/>
    <w:basedOn w:val="TOCBase"/>
    <w:next w:val="Normal"/>
    <w:semiHidden/>
    <w:rsid w:val="00896471"/>
    <w:pPr>
      <w:tabs>
        <w:tab w:val="right" w:leader="dot" w:pos="9071"/>
      </w:tabs>
      <w:ind w:left="1701"/>
    </w:pPr>
  </w:style>
  <w:style w:type="paragraph" w:customStyle="1" w:styleId="ListAlpha">
    <w:name w:val="List Alpha"/>
    <w:basedOn w:val="List"/>
    <w:rsid w:val="00896471"/>
    <w:pPr>
      <w:numPr>
        <w:numId w:val="8"/>
      </w:numPr>
    </w:pPr>
  </w:style>
  <w:style w:type="paragraph" w:customStyle="1" w:styleId="ListAlpha2">
    <w:name w:val="List Alpha 2"/>
    <w:basedOn w:val="List2"/>
    <w:rsid w:val="00896471"/>
    <w:pPr>
      <w:numPr>
        <w:numId w:val="7"/>
      </w:numPr>
    </w:pPr>
  </w:style>
  <w:style w:type="paragraph" w:styleId="List3">
    <w:name w:val="List 3"/>
    <w:basedOn w:val="BodyText"/>
    <w:rsid w:val="00896471"/>
    <w:pPr>
      <w:tabs>
        <w:tab w:val="left" w:pos="1021"/>
      </w:tabs>
      <w:spacing w:before="60" w:after="60"/>
      <w:ind w:left="1020" w:hanging="340"/>
    </w:pPr>
  </w:style>
  <w:style w:type="paragraph" w:styleId="List4">
    <w:name w:val="List 4"/>
    <w:basedOn w:val="BodyText"/>
    <w:rsid w:val="00896471"/>
    <w:pPr>
      <w:tabs>
        <w:tab w:val="left" w:pos="1361"/>
      </w:tabs>
      <w:spacing w:before="60" w:after="60"/>
      <w:ind w:left="1361" w:hanging="340"/>
    </w:pPr>
  </w:style>
  <w:style w:type="paragraph" w:styleId="List5">
    <w:name w:val="List 5"/>
    <w:basedOn w:val="BodyText"/>
    <w:rsid w:val="00896471"/>
    <w:pPr>
      <w:tabs>
        <w:tab w:val="left" w:pos="1701"/>
      </w:tabs>
      <w:spacing w:before="60" w:after="60"/>
      <w:ind w:left="1701" w:hanging="340"/>
    </w:pPr>
  </w:style>
  <w:style w:type="paragraph" w:styleId="ListBullet3">
    <w:name w:val="List Bullet 3"/>
    <w:basedOn w:val="List3"/>
    <w:rsid w:val="00896471"/>
    <w:pPr>
      <w:numPr>
        <w:numId w:val="14"/>
      </w:numPr>
      <w:tabs>
        <w:tab w:val="clear" w:pos="1021"/>
      </w:tabs>
      <w:ind w:left="1037" w:hanging="357"/>
    </w:pPr>
  </w:style>
  <w:style w:type="paragraph" w:styleId="ListBullet4">
    <w:name w:val="List Bullet 4"/>
    <w:basedOn w:val="List4"/>
    <w:rsid w:val="00896471"/>
    <w:pPr>
      <w:numPr>
        <w:numId w:val="2"/>
      </w:numPr>
    </w:pPr>
  </w:style>
  <w:style w:type="paragraph" w:styleId="ListBullet5">
    <w:name w:val="List Bullet 5"/>
    <w:basedOn w:val="List5"/>
    <w:rsid w:val="00896471"/>
    <w:pPr>
      <w:numPr>
        <w:numId w:val="3"/>
      </w:numPr>
    </w:pPr>
  </w:style>
  <w:style w:type="paragraph" w:styleId="ListContinue2">
    <w:name w:val="List Continue 2"/>
    <w:basedOn w:val="List2"/>
    <w:rsid w:val="00896471"/>
    <w:pPr>
      <w:ind w:firstLine="0"/>
    </w:pPr>
  </w:style>
  <w:style w:type="paragraph" w:styleId="ListContinue3">
    <w:name w:val="List Continue 3"/>
    <w:basedOn w:val="List3"/>
    <w:rsid w:val="00896471"/>
    <w:pPr>
      <w:ind w:left="1021" w:firstLine="0"/>
    </w:pPr>
  </w:style>
  <w:style w:type="paragraph" w:styleId="ListContinue4">
    <w:name w:val="List Continue 4"/>
    <w:basedOn w:val="List4"/>
    <w:rsid w:val="00896471"/>
    <w:pPr>
      <w:ind w:firstLine="0"/>
    </w:pPr>
  </w:style>
  <w:style w:type="paragraph" w:styleId="ListContinue5">
    <w:name w:val="List Continue 5"/>
    <w:basedOn w:val="List5"/>
    <w:rsid w:val="00896471"/>
    <w:pPr>
      <w:ind w:firstLine="0"/>
    </w:pPr>
  </w:style>
  <w:style w:type="paragraph" w:styleId="ListNumber3">
    <w:name w:val="List Number 3"/>
    <w:basedOn w:val="List3"/>
    <w:rsid w:val="00896471"/>
    <w:pPr>
      <w:numPr>
        <w:numId w:val="4"/>
      </w:numPr>
    </w:pPr>
  </w:style>
  <w:style w:type="paragraph" w:styleId="ListNumber4">
    <w:name w:val="List Number 4"/>
    <w:basedOn w:val="List4"/>
    <w:rsid w:val="00896471"/>
    <w:pPr>
      <w:numPr>
        <w:numId w:val="5"/>
      </w:numPr>
    </w:pPr>
  </w:style>
  <w:style w:type="paragraph" w:styleId="ListNumber5">
    <w:name w:val="List Number 5"/>
    <w:basedOn w:val="List5"/>
    <w:rsid w:val="00896471"/>
    <w:pPr>
      <w:numPr>
        <w:numId w:val="6"/>
      </w:numPr>
    </w:pPr>
  </w:style>
  <w:style w:type="paragraph" w:styleId="BlockText">
    <w:name w:val="Block Text"/>
    <w:basedOn w:val="Normal"/>
    <w:rsid w:val="00896471"/>
    <w:pPr>
      <w:spacing w:after="120"/>
      <w:ind w:left="1440" w:right="1440"/>
    </w:pPr>
  </w:style>
  <w:style w:type="character" w:customStyle="1" w:styleId="Subscript">
    <w:name w:val="Subscript"/>
    <w:rsid w:val="00896471"/>
    <w:rPr>
      <w:sz w:val="16"/>
      <w:vertAlign w:val="subscript"/>
    </w:rPr>
  </w:style>
  <w:style w:type="character" w:customStyle="1" w:styleId="Superscript">
    <w:name w:val="Superscript"/>
    <w:rsid w:val="00896471"/>
    <w:rPr>
      <w:sz w:val="16"/>
      <w:vertAlign w:val="superscript"/>
    </w:rPr>
  </w:style>
  <w:style w:type="character" w:customStyle="1" w:styleId="Symbols">
    <w:name w:val="Symbols"/>
    <w:rsid w:val="00896471"/>
    <w:rPr>
      <w:rFonts w:ascii="Symbol" w:hAnsi="Symbol"/>
    </w:rPr>
  </w:style>
  <w:style w:type="character" w:customStyle="1" w:styleId="MenuOptions">
    <w:name w:val="Menu Options"/>
    <w:rsid w:val="00896471"/>
    <w:rPr>
      <w:rFonts w:ascii="Arial Narrow" w:hAnsi="Arial Narrow"/>
      <w:smallCaps/>
    </w:rPr>
  </w:style>
  <w:style w:type="character" w:customStyle="1" w:styleId="Buttons">
    <w:name w:val="Buttons"/>
    <w:rsid w:val="00896471"/>
    <w:rPr>
      <w:b/>
    </w:rPr>
  </w:style>
  <w:style w:type="character" w:customStyle="1" w:styleId="Underlined">
    <w:name w:val="Underlined"/>
    <w:rsid w:val="00896471"/>
    <w:rPr>
      <w:u w:val="single"/>
    </w:rPr>
  </w:style>
  <w:style w:type="paragraph" w:customStyle="1" w:styleId="TableBodyTextRight">
    <w:name w:val="Table Body Text Right"/>
    <w:basedOn w:val="TableBodyText"/>
    <w:rsid w:val="00896471"/>
    <w:pPr>
      <w:widowControl w:val="0"/>
      <w:autoSpaceDE w:val="0"/>
      <w:autoSpaceDN w:val="0"/>
      <w:adjustRightInd w:val="0"/>
      <w:jc w:val="right"/>
    </w:pPr>
    <w:rPr>
      <w:rFonts w:cs="Arial"/>
      <w:szCs w:val="18"/>
    </w:rPr>
  </w:style>
  <w:style w:type="paragraph" w:customStyle="1" w:styleId="CopyrightText">
    <w:name w:val="Copyright Text"/>
    <w:basedOn w:val="BodyText"/>
    <w:rsid w:val="00896471"/>
    <w:rPr>
      <w:sz w:val="18"/>
    </w:rPr>
  </w:style>
  <w:style w:type="paragraph" w:customStyle="1" w:styleId="BodySmallRight">
    <w:name w:val="Body Small Right"/>
    <w:basedOn w:val="BodyTextRight"/>
    <w:rsid w:val="00896471"/>
    <w:rPr>
      <w:sz w:val="18"/>
      <w:szCs w:val="18"/>
    </w:rPr>
  </w:style>
  <w:style w:type="paragraph" w:customStyle="1" w:styleId="MarginEdition">
    <w:name w:val="Margin Edition"/>
    <w:basedOn w:val="MarginNote"/>
    <w:rsid w:val="00896471"/>
    <w:pPr>
      <w:spacing w:before="0" w:after="0"/>
    </w:pPr>
    <w:rPr>
      <w:rFonts w:ascii="Times New Roman" w:hAnsi="Times New Roman"/>
      <w:color w:val="999999"/>
    </w:rPr>
  </w:style>
  <w:style w:type="paragraph" w:customStyle="1" w:styleId="Spacer">
    <w:name w:val="Spacer"/>
    <w:basedOn w:val="Normal"/>
    <w:rsid w:val="00896471"/>
    <w:rPr>
      <w:sz w:val="2"/>
      <w:szCs w:val="2"/>
    </w:rPr>
  </w:style>
  <w:style w:type="character" w:customStyle="1" w:styleId="Small">
    <w:name w:val="Small"/>
    <w:rsid w:val="00896471"/>
    <w:rPr>
      <w:sz w:val="16"/>
    </w:rPr>
  </w:style>
  <w:style w:type="paragraph" w:customStyle="1" w:styleId="WideTable">
    <w:name w:val="Wide Table"/>
    <w:basedOn w:val="Normal"/>
    <w:rsid w:val="00896471"/>
    <w:pPr>
      <w:ind w:left="-1418"/>
    </w:pPr>
    <w:rPr>
      <w:sz w:val="2"/>
      <w:szCs w:val="2"/>
    </w:rPr>
  </w:style>
  <w:style w:type="character" w:styleId="PageNumber">
    <w:name w:val="page number"/>
    <w:rsid w:val="00896471"/>
  </w:style>
  <w:style w:type="paragraph" w:styleId="Quote">
    <w:name w:val="Quote"/>
    <w:basedOn w:val="Heading1"/>
    <w:link w:val="QuoteChar"/>
    <w:qFormat/>
    <w:rsid w:val="00896471"/>
    <w:rPr>
      <w:b w:val="0"/>
      <w:sz w:val="72"/>
      <w:szCs w:val="72"/>
      <w:lang w:val="en-NZ"/>
    </w:rPr>
  </w:style>
  <w:style w:type="character" w:customStyle="1" w:styleId="QuoteChar">
    <w:name w:val="Quote Char"/>
    <w:link w:val="Quote"/>
    <w:rsid w:val="008964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6471"/>
    <w:pPr>
      <w:pageBreakBefore/>
    </w:pPr>
  </w:style>
  <w:style w:type="paragraph" w:customStyle="1" w:styleId="Border">
    <w:name w:val="Border"/>
    <w:basedOn w:val="Normal"/>
    <w:qFormat/>
    <w:rsid w:val="00896471"/>
    <w:pPr>
      <w:pBdr>
        <w:top w:val="single" w:sz="18" w:space="1" w:color="auto"/>
      </w:pBdr>
    </w:pPr>
    <w:rPr>
      <w:rFonts w:ascii="Times New Roman" w:hAnsi="Times New Roman"/>
      <w:color w:val="FFFFFF"/>
      <w:sz w:val="2"/>
    </w:rPr>
  </w:style>
  <w:style w:type="character" w:styleId="IntenseEmphasis">
    <w:name w:val="Intense Emphasis"/>
    <w:uiPriority w:val="21"/>
    <w:qFormat/>
    <w:rsid w:val="00896471"/>
    <w:rPr>
      <w:b/>
      <w:bCs/>
      <w:i/>
      <w:iCs/>
      <w:color w:val="auto"/>
    </w:rPr>
  </w:style>
  <w:style w:type="paragraph" w:styleId="IntenseQuote">
    <w:name w:val="Intense Quote"/>
    <w:basedOn w:val="Normal"/>
    <w:next w:val="Normal"/>
    <w:link w:val="IntenseQuoteChar"/>
    <w:uiPriority w:val="30"/>
    <w:qFormat/>
    <w:rsid w:val="0089647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96471"/>
    <w:rPr>
      <w:rFonts w:ascii="Courier New" w:eastAsia="Times New Roman" w:hAnsi="Courier New" w:cs="Times New Roman"/>
      <w:b/>
      <w:bCs/>
      <w:i/>
      <w:iCs/>
      <w:szCs w:val="20"/>
      <w:lang w:val="en-US" w:eastAsia="en-US"/>
    </w:rPr>
  </w:style>
  <w:style w:type="character" w:styleId="SubtleReference">
    <w:name w:val="Subtle Reference"/>
    <w:uiPriority w:val="31"/>
    <w:qFormat/>
    <w:rsid w:val="00896471"/>
    <w:rPr>
      <w:smallCaps/>
      <w:color w:val="auto"/>
      <w:u w:val="single"/>
    </w:rPr>
  </w:style>
  <w:style w:type="character" w:styleId="IntenseReference">
    <w:name w:val="Intense Reference"/>
    <w:uiPriority w:val="32"/>
    <w:qFormat/>
    <w:rsid w:val="00896471"/>
    <w:rPr>
      <w:b/>
      <w:bCs/>
      <w:smallCaps/>
      <w:color w:val="auto"/>
      <w:spacing w:val="5"/>
      <w:u w:val="single"/>
    </w:rPr>
  </w:style>
  <w:style w:type="paragraph" w:customStyle="1" w:styleId="2ColumnHeading">
    <w:name w:val="2Column Heading"/>
    <w:basedOn w:val="BodyText"/>
    <w:qFormat/>
    <w:rsid w:val="00896471"/>
    <w:pPr>
      <w:spacing w:after="60"/>
      <w:ind w:left="-2268"/>
    </w:pPr>
    <w:rPr>
      <w:b/>
    </w:rPr>
  </w:style>
  <w:style w:type="paragraph" w:customStyle="1" w:styleId="Heading1TOC">
    <w:name w:val="Heading1 TOC"/>
    <w:basedOn w:val="Normal"/>
    <w:qFormat/>
    <w:rsid w:val="00896471"/>
    <w:pPr>
      <w:spacing w:before="240" w:after="120"/>
    </w:pPr>
    <w:rPr>
      <w:rFonts w:ascii="Times New Roman" w:hAnsi="Times New Roman"/>
      <w:b/>
      <w:sz w:val="32"/>
    </w:rPr>
  </w:style>
  <w:style w:type="paragraph" w:customStyle="1" w:styleId="Heading2TOC">
    <w:name w:val="Heading2 TOC"/>
    <w:basedOn w:val="Normal"/>
    <w:qFormat/>
    <w:rsid w:val="00896471"/>
    <w:pPr>
      <w:spacing w:before="240" w:after="60"/>
    </w:pPr>
    <w:rPr>
      <w:rFonts w:ascii="Times New Roman" w:hAnsi="Times New Roman"/>
      <w:b/>
      <w:sz w:val="28"/>
    </w:rPr>
  </w:style>
  <w:style w:type="character" w:customStyle="1" w:styleId="Underline">
    <w:name w:val="Underline"/>
    <w:qFormat/>
    <w:rsid w:val="00896471"/>
    <w:rPr>
      <w:u w:val="single"/>
    </w:rPr>
  </w:style>
  <w:style w:type="paragraph" w:styleId="BalloonText">
    <w:name w:val="Balloon Text"/>
    <w:basedOn w:val="Normal"/>
    <w:link w:val="BalloonTextChar"/>
    <w:rsid w:val="00896471"/>
    <w:rPr>
      <w:rFonts w:ascii="Tahoma" w:hAnsi="Tahoma" w:cs="Tahoma"/>
      <w:sz w:val="16"/>
      <w:szCs w:val="16"/>
    </w:rPr>
  </w:style>
  <w:style w:type="character" w:customStyle="1" w:styleId="BalloonTextChar">
    <w:name w:val="Balloon Text Char"/>
    <w:link w:val="BalloonText"/>
    <w:rsid w:val="008964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647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9647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1610</Words>
  <Characters>10466</Characters>
  <Application>Microsoft Office Word</Application>
  <DocSecurity>0</DocSecurity>
  <Lines>366</Lines>
  <Paragraphs>180</Paragraphs>
  <ScaleCrop>false</ScaleCrop>
  <Company>Author-it Software Corporation Ltd.</Company>
  <LinksUpToDate>false</LinksUpToDate>
  <CharactersWithSpaces>11993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SFILEAD505C Communicate with influence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2012-05-26T08:37:00Z</dcterms:created>
  <dcterms:modified xsi:type="dcterms:W3CDTF">2012-05-26T08:37:00Z</dcterms:modified>
</cp:coreProperties>
</file>