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9F0" w:rsidP="00A519F0">
      <w:pPr>
        <w:pStyle w:val="Title"/>
      </w:pPr>
      <w:bookmarkStart w:id="0" w:name="_GoBack"/>
      <w:bookmarkEnd w:id="0"/>
      <w:r>
        <w:fldChar w:fldCharType="begin"/>
      </w:r>
      <w:r>
        <w:instrText xml:space="preserve"> TITLE   \* MERGEFORMAT </w:instrText>
      </w:r>
      <w:r>
        <w:fldChar w:fldCharType="separate"/>
      </w:r>
      <w:r>
        <w:t>SFIFISH204C Maintain, prepare, deploy and retrieve pots and traps to land catch</w:t>
      </w:r>
      <w:r>
        <w:fldChar w:fldCharType="end"/>
      </w:r>
    </w:p>
    <w:p w:rsidR="00A519F0" w:rsidP="00A519F0">
      <w:pPr>
        <w:pStyle w:val="Version"/>
        <w:sectPr w:rsidSect="000825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586" w:rsidP="00082586">
      <w:pPr>
        <w:pStyle w:val="SuperHeading"/>
      </w:pPr>
      <w:r w:rsidRPr="00082586">
        <w:t>SFIFISH204C Maintain, prepare, deploy and retrieve pots and traps to land catch</w:t>
      </w:r>
    </w:p>
    <w:p w:rsidR="00000000" w:rsidRPr="00082586" w:rsidP="00082586">
      <w:pPr>
        <w:pStyle w:val="Heading1"/>
      </w:pPr>
      <w:bookmarkStart w:id="1" w:name="O_273248"/>
      <w:bookmarkEnd w:id="1"/>
      <w:r w:rsidRPr="00082586">
        <w:t>Modification History</w:t>
      </w:r>
    </w:p>
    <w:p w:rsidR="00000000" w:rsidRPr="00082586" w:rsidP="00082586">
      <w:pPr>
        <w:pStyle w:val="BodyText"/>
      </w:pPr>
      <w:r w:rsidRPr="00082586">
        <w:t>Not Applicable</w:t>
      </w:r>
    </w:p>
    <w:p w:rsidR="00000000" w:rsidRPr="00082586" w:rsidP="00082586">
      <w:pPr>
        <w:pStyle w:val="AllowPageBreak"/>
      </w:pPr>
    </w:p>
    <w:p w:rsidR="00000000" w:rsidRPr="00082586" w:rsidP="00082586">
      <w:pPr>
        <w:pStyle w:val="Heading1"/>
      </w:pPr>
      <w:bookmarkStart w:id="2" w:name="O_218227"/>
      <w:bookmarkEnd w:id="2"/>
      <w:r w:rsidRPr="00082586">
        <w:t>Unit Descriptor</w:t>
      </w:r>
    </w:p>
    <w:tbl>
      <w:tblPr>
        <w:tblW w:w="0" w:type="auto"/>
        <w:tblLayout w:type="fixed"/>
        <w:tblCellMar>
          <w:left w:w="62" w:type="dxa"/>
          <w:right w:w="62" w:type="dxa"/>
        </w:tblCellMar>
        <w:tblLook w:val="0000"/>
      </w:tblPr>
      <w:tblGrid>
        <w:gridCol w:w="2659"/>
        <w:gridCol w:w="5863"/>
      </w:tblGrid>
      <w:tr w:rsidTr="00A519F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U</w:t>
            </w:r>
            <w:r w:rsidRPr="00082586">
              <w:rPr>
                <w:rStyle w:val="SpecialBold"/>
              </w:rPr>
              <w:t>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r w:rsidRPr="00082586">
              <w:t xml:space="preserve">This unit of competency involves maintaining and preparing potting and trapping gear ready for deployment and retrieving the gear to the vessel. The unit also involves the initial aspects of seafood handling specific to potting and trapping </w:t>
            </w:r>
            <w:r w:rsidRPr="00082586">
              <w:t>operations.</w:t>
            </w:r>
          </w:p>
          <w:p w:rsidR="00000000" w:rsidRPr="00082586" w:rsidP="00082586">
            <w:pPr>
              <w:pStyle w:val="BodyText"/>
            </w:pPr>
            <w:r w:rsidRPr="00082586">
              <w:t>Licensing, legislative, regulatory or certification requirements may apply to this unit. Therefore it will be necessary to check with the relevant state or territory regulators for current licensing, legislative or regulatory requirements befor</w:t>
            </w:r>
            <w:r w:rsidRPr="00082586">
              <w:t>e undertaking this unit.</w:t>
            </w:r>
          </w:p>
        </w:tc>
      </w:tr>
    </w:tbl>
    <w:p w:rsidR="00A519F0" w:rsidP="00082586">
      <w:pPr>
        <w:pStyle w:val="BodyText"/>
      </w:pPr>
    </w:p>
    <w:p w:rsidR="00A519F0" w:rsidP="00082586">
      <w:pPr>
        <w:pStyle w:val="BodyText"/>
      </w:pPr>
    </w:p>
    <w:p w:rsidR="00000000" w:rsidRPr="00082586" w:rsidP="00082586">
      <w:pPr>
        <w:pStyle w:val="Heading1"/>
      </w:pPr>
      <w:bookmarkStart w:id="3" w:name="O_218231"/>
      <w:bookmarkEnd w:id="3"/>
      <w:r w:rsidRPr="00082586">
        <w:t>Application of the Unit</w:t>
      </w:r>
    </w:p>
    <w:tbl>
      <w:tblPr>
        <w:tblW w:w="0" w:type="auto"/>
        <w:tblLayout w:type="fixed"/>
        <w:tblCellMar>
          <w:left w:w="62" w:type="dxa"/>
          <w:right w:w="62" w:type="dxa"/>
        </w:tblCellMar>
        <w:tblLook w:val="0000"/>
      </w:tblPr>
      <w:tblGrid>
        <w:gridCol w:w="2733"/>
        <w:gridCol w:w="5789"/>
      </w:tblGrid>
      <w:tr w:rsidTr="00A519F0">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r w:rsidRPr="00082586">
              <w:t xml:space="preserve">This unit has application to a deckhand on a fishing vessel or fishing charter. </w:t>
            </w:r>
          </w:p>
          <w:p w:rsidR="00000000" w:rsidRPr="00082586" w:rsidP="00082586">
            <w:pPr>
              <w:pStyle w:val="BodyText"/>
            </w:pPr>
            <w:r w:rsidRPr="00082586">
              <w:t xml:space="preserve">All enterprise or workplace procedures and activities are carried out according to </w:t>
            </w:r>
            <w:r w:rsidRPr="00082586">
              <w:rPr>
                <w:rStyle w:val="BoldandItalics"/>
              </w:rPr>
              <w:t>relevant government regulations</w:t>
            </w:r>
            <w:r w:rsidRPr="00082586">
              <w:t xml:space="preserve">, </w:t>
            </w:r>
            <w:r w:rsidRPr="00082586">
              <w:rPr>
                <w:rStyle w:val="BoldandItalics"/>
              </w:rPr>
              <w:t>licensing and other compliance requirements</w:t>
            </w:r>
            <w:r w:rsidRPr="00082586">
              <w:t xml:space="preserve">, including </w:t>
            </w:r>
            <w:r w:rsidRPr="00082586">
              <w:rPr>
                <w:rStyle w:val="BoldandItalics"/>
              </w:rPr>
              <w:t>occupational health and safety</w:t>
            </w:r>
            <w:r w:rsidRPr="00082586">
              <w:t xml:space="preserve"> (</w:t>
            </w:r>
            <w:r w:rsidRPr="00082586">
              <w:rPr>
                <w:rStyle w:val="BoldandItalics"/>
              </w:rPr>
              <w:t>OHS</w:t>
            </w:r>
            <w:r w:rsidRPr="00082586">
              <w:t xml:space="preserve">) </w:t>
            </w:r>
            <w:r w:rsidRPr="00082586">
              <w:rPr>
                <w:rStyle w:val="BoldandItalics"/>
              </w:rPr>
              <w:t>guidelines</w:t>
            </w:r>
            <w:r w:rsidRPr="00082586">
              <w:t xml:space="preserve">, </w:t>
            </w:r>
            <w:r w:rsidRPr="00082586">
              <w:rPr>
                <w:rStyle w:val="BoldandItalics"/>
              </w:rPr>
              <w:t>food safety and hygiene regulations and procedures</w:t>
            </w:r>
            <w:r w:rsidRPr="00082586">
              <w:t xml:space="preserve"> and </w:t>
            </w:r>
            <w:r w:rsidRPr="00082586">
              <w:rPr>
                <w:rStyle w:val="BoldandItalics"/>
              </w:rPr>
              <w:t>ecologically sustainable development</w:t>
            </w:r>
            <w:r w:rsidRPr="00082586">
              <w:t xml:space="preserve"> (</w:t>
            </w:r>
            <w:r w:rsidRPr="00082586">
              <w:rPr>
                <w:rStyle w:val="BoldandItalics"/>
              </w:rPr>
              <w:t>ESD</w:t>
            </w:r>
            <w:r w:rsidRPr="00082586">
              <w:t xml:space="preserve">) </w:t>
            </w:r>
            <w:r w:rsidRPr="00082586">
              <w:rPr>
                <w:rStyle w:val="BoldandItalics"/>
              </w:rPr>
              <w:t>principles</w:t>
            </w:r>
            <w:r w:rsidRPr="00082586">
              <w:t xml:space="preserve">.  </w:t>
            </w:r>
          </w:p>
          <w:p w:rsidR="00000000" w:rsidRPr="00082586" w:rsidP="00082586">
            <w:pPr>
              <w:pStyle w:val="BodyText"/>
            </w:pPr>
            <w:r w:rsidRPr="00082586">
              <w:t>Equipment operation, maintenance, repairs and calibrations are undertaken in a safe manner that conforms to manufacturer instructions. Appropria</w:t>
            </w:r>
            <w:r w:rsidRPr="00082586">
              <w:t xml:space="preserve">te </w:t>
            </w:r>
            <w:r w:rsidRPr="00082586">
              <w:rPr>
                <w:rStyle w:val="BoldandItalics"/>
              </w:rPr>
              <w:t>personal protective equipment</w:t>
            </w:r>
            <w:r w:rsidRPr="00082586">
              <w:t xml:space="preserve"> (</w:t>
            </w:r>
            <w:r w:rsidRPr="00082586">
              <w:rPr>
                <w:rStyle w:val="BoldandItalics"/>
              </w:rPr>
              <w:t>PPE</w:t>
            </w:r>
            <w:r w:rsidRPr="00082586">
              <w:t>) is selected, checked, used and maintained.</w:t>
            </w:r>
          </w:p>
        </w:tc>
      </w:tr>
    </w:tbl>
    <w:p w:rsidR="00A519F0" w:rsidP="00082586">
      <w:pPr>
        <w:pStyle w:val="BodyText"/>
      </w:pPr>
    </w:p>
    <w:p w:rsidR="00A519F0" w:rsidP="00082586">
      <w:pPr>
        <w:pStyle w:val="BodyText"/>
      </w:pPr>
    </w:p>
    <w:p w:rsidR="00000000" w:rsidRPr="00082586" w:rsidP="00082586">
      <w:pPr>
        <w:pStyle w:val="Heading1"/>
      </w:pPr>
      <w:bookmarkStart w:id="4" w:name="O_281508"/>
      <w:bookmarkEnd w:id="4"/>
      <w:r w:rsidRPr="00082586">
        <w:t>Licensing/Regulatory Information</w:t>
      </w:r>
    </w:p>
    <w:p w:rsidR="00000000" w:rsidRPr="00082586" w:rsidP="00082586">
      <w:pPr>
        <w:pStyle w:val="BodyText"/>
      </w:pPr>
      <w:r w:rsidRPr="00082586">
        <w:t>Refer to Unit Descriptor</w:t>
      </w:r>
    </w:p>
    <w:p w:rsidR="00000000" w:rsidRPr="00082586" w:rsidP="00082586">
      <w:pPr>
        <w:pStyle w:val="AllowPageBreak"/>
      </w:pPr>
    </w:p>
    <w:p w:rsidR="00000000" w:rsidRPr="00082586" w:rsidP="00082586">
      <w:pPr>
        <w:pStyle w:val="Heading1"/>
      </w:pPr>
      <w:bookmarkStart w:id="5" w:name="O_218229"/>
      <w:bookmarkEnd w:id="5"/>
      <w:r w:rsidRPr="00082586">
        <w:t>Pre-Requisites</w:t>
      </w:r>
    </w:p>
    <w:tbl>
      <w:tblPr>
        <w:tblW w:w="0" w:type="auto"/>
        <w:tblLayout w:type="fixed"/>
        <w:tblCellMar>
          <w:left w:w="62" w:type="dxa"/>
          <w:right w:w="62" w:type="dxa"/>
        </w:tblCellMar>
        <w:tblLook w:val="0000"/>
      </w:tblPr>
      <w:tblGrid>
        <w:gridCol w:w="2775"/>
        <w:gridCol w:w="1295"/>
        <w:gridCol w:w="4452"/>
      </w:tblGrid>
      <w:tr w:rsidTr="00A519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p>
        </w:tc>
      </w:tr>
      <w:tr w:rsidTr="00A519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p>
        </w:tc>
      </w:tr>
      <w:tr w:rsidTr="00A519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p>
        </w:tc>
      </w:tr>
    </w:tbl>
    <w:p w:rsidR="00A519F0" w:rsidP="00082586">
      <w:pPr>
        <w:pStyle w:val="BodyText"/>
      </w:pPr>
    </w:p>
    <w:p w:rsidR="00A519F0" w:rsidP="00082586">
      <w:pPr>
        <w:pStyle w:val="BodyText"/>
      </w:pPr>
    </w:p>
    <w:p w:rsidR="00000000" w:rsidRPr="00082586" w:rsidP="00082586">
      <w:pPr>
        <w:pStyle w:val="Heading1"/>
      </w:pPr>
      <w:bookmarkStart w:id="6" w:name="O_218228"/>
      <w:bookmarkEnd w:id="6"/>
      <w:r w:rsidRPr="00082586">
        <w:t>Employability Skills Information</w:t>
      </w:r>
    </w:p>
    <w:tbl>
      <w:tblPr>
        <w:tblW w:w="0" w:type="auto"/>
        <w:tblLayout w:type="fixed"/>
        <w:tblCellMar>
          <w:left w:w="62" w:type="dxa"/>
          <w:right w:w="62" w:type="dxa"/>
        </w:tblCellMar>
        <w:tblLook w:val="0000"/>
      </w:tblPr>
      <w:tblGrid>
        <w:gridCol w:w="2802"/>
        <w:gridCol w:w="5720"/>
      </w:tblGrid>
      <w:tr w:rsidTr="00A519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r w:rsidRPr="00082586">
              <w:t xml:space="preserve">This unit contains employability skills.  </w:t>
            </w:r>
          </w:p>
        </w:tc>
      </w:tr>
    </w:tbl>
    <w:p w:rsidR="00A519F0" w:rsidP="00082586">
      <w:pPr>
        <w:pStyle w:val="BodyText"/>
      </w:pPr>
    </w:p>
    <w:p w:rsidR="00A519F0" w:rsidP="00082586">
      <w:pPr>
        <w:pStyle w:val="BodyText"/>
      </w:pPr>
    </w:p>
    <w:p w:rsidR="00000000" w:rsidRPr="00082586" w:rsidP="00082586">
      <w:pPr>
        <w:pStyle w:val="Heading1"/>
      </w:pPr>
      <w:bookmarkStart w:id="7" w:name="O_291294"/>
      <w:bookmarkEnd w:id="7"/>
      <w:r w:rsidRPr="00082586">
        <w:t>Elements and Performance Criteria Pre-Content</w:t>
      </w:r>
    </w:p>
    <w:tbl>
      <w:tblPr>
        <w:tblW w:w="0" w:type="auto"/>
        <w:tblLayout w:type="fixed"/>
        <w:tblCellMar>
          <w:left w:w="62" w:type="dxa"/>
          <w:right w:w="62" w:type="dxa"/>
        </w:tblCellMar>
        <w:tblLook w:val="0000"/>
      </w:tblPr>
      <w:tblGrid>
        <w:gridCol w:w="2539"/>
        <w:gridCol w:w="5983"/>
      </w:tblGrid>
      <w:tr w:rsidTr="00A519F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r w:rsidRPr="00082586">
              <w:t>Performance criteria descri</w:t>
            </w:r>
            <w:r w:rsidRPr="00082586">
              <w:t>be the performance needed to demonstrate achievement of the element. Where bold italicised text is used, further information is detailed in the required skills and knowledge section and the range statement. Assessment of performance is to be consistent wit</w:t>
            </w:r>
            <w:r w:rsidRPr="00082586">
              <w:t>h the evidence guide.</w:t>
            </w:r>
          </w:p>
        </w:tc>
      </w:tr>
    </w:tbl>
    <w:p w:rsidR="00000000" w:rsidRPr="00082586" w:rsidP="00082586">
      <w:pPr>
        <w:pStyle w:val="BodyText"/>
      </w:pPr>
    </w:p>
    <w:p w:rsidR="00000000" w:rsidRPr="00082586" w:rsidP="00082586">
      <w:pPr>
        <w:pStyle w:val="AllowPageBreak"/>
      </w:pPr>
    </w:p>
    <w:p w:rsidR="00000000" w:rsidRPr="00082586" w:rsidP="00082586">
      <w:pPr>
        <w:pStyle w:val="Heading1"/>
      </w:pPr>
      <w:bookmarkStart w:id="8" w:name="O_237962"/>
      <w:bookmarkEnd w:id="8"/>
      <w:r w:rsidRPr="00082586">
        <w:t>Elements and Performance Criteria</w:t>
      </w:r>
    </w:p>
    <w:tbl>
      <w:tblPr>
        <w:tblW w:w="0" w:type="auto"/>
        <w:tblLayout w:type="fixed"/>
        <w:tblCellMar>
          <w:left w:w="62" w:type="dxa"/>
          <w:right w:w="62" w:type="dxa"/>
        </w:tblCellMar>
        <w:tblLook w:val="0000"/>
      </w:tblPr>
      <w:tblGrid>
        <w:gridCol w:w="2539"/>
        <w:gridCol w:w="5983"/>
      </w:tblGrid>
      <w:tr w:rsidTr="00A519F0">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r w:rsidRPr="00082586">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PERFORMANCE CRITERIA</w:t>
            </w:r>
          </w:p>
        </w:tc>
      </w:tr>
      <w:tr w:rsidTr="00A519F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List"/>
              <w:rPr>
                <w:lang w:val="en-NZ"/>
              </w:rPr>
            </w:pPr>
            <w:r w:rsidRPr="00082586">
              <w:t>1.</w:t>
            </w:r>
            <w:r w:rsidRPr="00082586">
              <w:tab/>
              <w:t>Maintain traps and pots ready for deployment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2"/>
            </w:pPr>
            <w:r w:rsidRPr="00082586">
              <w:t>1.1.</w:t>
            </w:r>
            <w:r w:rsidRPr="00082586">
              <w:tab/>
            </w:r>
            <w:r w:rsidRPr="00082586">
              <w:rPr>
                <w:rStyle w:val="BoldandItalics"/>
              </w:rPr>
              <w:t>Traps and pots</w:t>
            </w:r>
            <w:r w:rsidRPr="00082586">
              <w:t xml:space="preserve"> are </w:t>
            </w:r>
            <w:r w:rsidRPr="00082586">
              <w:rPr>
                <w:rStyle w:val="BoldandItalics"/>
              </w:rPr>
              <w:t>checked</w:t>
            </w:r>
            <w:r w:rsidRPr="00082586">
              <w:t xml:space="preserve"> against established </w:t>
            </w:r>
            <w:r w:rsidRPr="00082586">
              <w:rPr>
                <w:rStyle w:val="BoldandItalics"/>
              </w:rPr>
              <w:t>criteria</w:t>
            </w:r>
            <w:r w:rsidRPr="00082586">
              <w:t xml:space="preserve"> accordin</w:t>
            </w:r>
            <w:r w:rsidRPr="00082586">
              <w:t xml:space="preserve">g to vessel maintenance plan or instructions provided by a supervisor. </w:t>
            </w:r>
          </w:p>
          <w:p w:rsidR="00000000" w:rsidRPr="00082586" w:rsidP="00082586">
            <w:pPr>
              <w:pStyle w:val="List2"/>
            </w:pPr>
            <w:r w:rsidRPr="00082586">
              <w:t>1.2.</w:t>
            </w:r>
            <w:r w:rsidRPr="00082586">
              <w:tab/>
              <w:t xml:space="preserve">Trap and pot </w:t>
            </w:r>
            <w:r w:rsidRPr="00082586">
              <w:rPr>
                <w:rStyle w:val="BoldandItalics"/>
              </w:rPr>
              <w:t>components</w:t>
            </w:r>
            <w:r w:rsidRPr="00082586">
              <w:t xml:space="preserve"> which are defective, worn or loose are identified and either </w:t>
            </w:r>
            <w:r w:rsidRPr="00082586">
              <w:rPr>
                <w:rStyle w:val="BoldandItalics"/>
              </w:rPr>
              <w:t>reconditioned</w:t>
            </w:r>
            <w:r w:rsidRPr="00082586">
              <w:t xml:space="preserve"> or replaced. </w:t>
            </w:r>
          </w:p>
          <w:p w:rsidR="00000000" w:rsidRPr="00082586" w:rsidP="00082586">
            <w:pPr>
              <w:pStyle w:val="List2"/>
            </w:pPr>
            <w:r w:rsidRPr="00082586">
              <w:t>1.3.</w:t>
            </w:r>
            <w:r w:rsidRPr="00082586">
              <w:tab/>
              <w:t>Replacement gear components are ordered.</w:t>
            </w:r>
          </w:p>
          <w:p w:rsidR="00000000" w:rsidP="00082586">
            <w:pPr>
              <w:pStyle w:val="List2"/>
              <w:rPr>
                <w:lang w:val="en-NZ"/>
              </w:rPr>
            </w:pPr>
            <w:r w:rsidRPr="00082586">
              <w:t>1.4.</w:t>
            </w:r>
            <w:r w:rsidRPr="00082586">
              <w:tab/>
              <w:t xml:space="preserve">Defective trap </w:t>
            </w:r>
            <w:r w:rsidRPr="00082586">
              <w:t xml:space="preserve">and pot components are disposed of. </w:t>
            </w:r>
          </w:p>
        </w:tc>
      </w:tr>
      <w:tr w:rsidTr="00A519F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List"/>
              <w:rPr>
                <w:lang w:val="en-NZ"/>
              </w:rPr>
            </w:pPr>
            <w:r w:rsidRPr="00082586">
              <w:t>2.</w:t>
            </w:r>
            <w:r w:rsidRPr="00082586">
              <w:tab/>
              <w:t>Deploy traps and pots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2"/>
            </w:pPr>
            <w:r w:rsidRPr="00082586">
              <w:t>2.1.</w:t>
            </w:r>
            <w:r w:rsidRPr="00082586">
              <w:tab/>
              <w:t>Trap and pot components are prepared and gathered ready for deployment.</w:t>
            </w:r>
          </w:p>
          <w:p w:rsidR="00000000" w:rsidRPr="00082586" w:rsidP="00082586">
            <w:pPr>
              <w:pStyle w:val="List2"/>
            </w:pPr>
            <w:r w:rsidRPr="00082586">
              <w:t>2.2.</w:t>
            </w:r>
            <w:r w:rsidRPr="00082586">
              <w:tab/>
              <w:t>Trap and pot components are connected in the configuration required by the fishing method according to instruct</w:t>
            </w:r>
            <w:r w:rsidRPr="00082586">
              <w:t>ions from a supervisor.</w:t>
            </w:r>
          </w:p>
          <w:p w:rsidR="00000000" w:rsidRPr="00082586" w:rsidP="00082586">
            <w:pPr>
              <w:pStyle w:val="List2"/>
            </w:pPr>
            <w:r w:rsidRPr="00082586">
              <w:t>2.3.</w:t>
            </w:r>
            <w:r w:rsidRPr="00082586">
              <w:tab/>
            </w:r>
            <w:r w:rsidRPr="00082586">
              <w:rPr>
                <w:rStyle w:val="BoldandItalics"/>
              </w:rPr>
              <w:t>Machinery</w:t>
            </w:r>
            <w:r w:rsidRPr="00082586">
              <w:t xml:space="preserve"> to deploy the gear from the vessel is </w:t>
            </w:r>
            <w:r w:rsidRPr="00082586">
              <w:rPr>
                <w:rStyle w:val="BoldandItalics"/>
              </w:rPr>
              <w:t>used</w:t>
            </w:r>
            <w:r w:rsidRPr="00082586">
              <w:t xml:space="preserve"> according to instructions from supervisors. </w:t>
            </w:r>
          </w:p>
          <w:p w:rsidR="00000000" w:rsidRPr="00082586" w:rsidP="00082586">
            <w:pPr>
              <w:pStyle w:val="List2"/>
            </w:pPr>
            <w:r w:rsidRPr="00082586">
              <w:t>2.4.</w:t>
            </w:r>
            <w:r w:rsidRPr="00082586">
              <w:tab/>
              <w:t>Traps and pots are moved according to vessel operating procedures, lifting guidelines and deck teamwork procedures.</w:t>
            </w:r>
          </w:p>
          <w:p w:rsidR="00000000" w:rsidRPr="00082586" w:rsidP="00082586">
            <w:pPr>
              <w:pStyle w:val="List2"/>
            </w:pPr>
            <w:r w:rsidRPr="00082586">
              <w:t>2.5.</w:t>
            </w:r>
            <w:r w:rsidRPr="00082586">
              <w:tab/>
            </w:r>
            <w:r w:rsidRPr="00082586">
              <w:t>Traps and pots are deployed to ensure lines are not fouled and trap or pot orientation is correct.</w:t>
            </w:r>
          </w:p>
          <w:p w:rsidR="00000000" w:rsidRPr="00082586" w:rsidP="00082586">
            <w:pPr>
              <w:pStyle w:val="List2"/>
            </w:pPr>
            <w:r w:rsidRPr="00082586">
              <w:t>2.6.</w:t>
            </w:r>
            <w:r w:rsidRPr="00082586">
              <w:tab/>
              <w:t>Devices and systems are deployed to ensure operating efficiency and to reduce environmental impact and interaction with by-catch.</w:t>
            </w:r>
          </w:p>
          <w:p w:rsidR="00000000" w:rsidP="00082586">
            <w:pPr>
              <w:pStyle w:val="List2"/>
              <w:rPr>
                <w:lang w:val="en-NZ"/>
              </w:rPr>
            </w:pPr>
            <w:r w:rsidRPr="00082586">
              <w:t>2.7.</w:t>
            </w:r>
            <w:r w:rsidRPr="00082586">
              <w:tab/>
              <w:t>Trap and pot stor</w:t>
            </w:r>
            <w:r w:rsidRPr="00082586">
              <w:t>age area and devices are cleaned and stowed.</w:t>
            </w:r>
          </w:p>
        </w:tc>
      </w:tr>
      <w:tr w:rsidTr="00A519F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List"/>
              <w:rPr>
                <w:lang w:val="en-NZ"/>
              </w:rPr>
            </w:pPr>
            <w:r w:rsidRPr="00082586">
              <w:t>3.</w:t>
            </w:r>
            <w:r w:rsidRPr="00082586">
              <w:tab/>
              <w:t>Retrieve traps and pots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2"/>
            </w:pPr>
            <w:r w:rsidRPr="00082586">
              <w:t>3.1.</w:t>
            </w:r>
            <w:r w:rsidRPr="00082586">
              <w:tab/>
              <w:t>Floats and dan poles are retrieved.</w:t>
            </w:r>
          </w:p>
          <w:p w:rsidR="00000000" w:rsidRPr="00082586" w:rsidP="00082586">
            <w:pPr>
              <w:pStyle w:val="List2"/>
            </w:pPr>
            <w:r w:rsidRPr="00082586">
              <w:t>3.2.</w:t>
            </w:r>
            <w:r w:rsidRPr="00082586">
              <w:tab/>
              <w:t>Ropes are applied to hauling devices and are loaded into baskets for stowing according to supervisor's instructions.</w:t>
            </w:r>
          </w:p>
          <w:p w:rsidR="00000000" w:rsidRPr="00082586" w:rsidP="00082586">
            <w:pPr>
              <w:pStyle w:val="List2"/>
            </w:pPr>
            <w:r w:rsidRPr="00082586">
              <w:t>3.3.</w:t>
            </w:r>
            <w:r w:rsidRPr="00082586">
              <w:tab/>
              <w:t>Catch is extrac</w:t>
            </w:r>
            <w:r w:rsidRPr="00082586">
              <w:t>ted from traps and pots according to instructions from supervisor and to maximise seafood quality.</w:t>
            </w:r>
          </w:p>
          <w:p w:rsidR="00000000" w:rsidP="00082586">
            <w:pPr>
              <w:pStyle w:val="List2"/>
              <w:rPr>
                <w:lang w:val="en-NZ"/>
              </w:rPr>
            </w:pPr>
            <w:r w:rsidRPr="00082586">
              <w:t>3.4.</w:t>
            </w:r>
            <w:r w:rsidRPr="00082586">
              <w:tab/>
              <w:t>Traps and pots are disconnected and stowed to ensure ease of deployment, the safety of crew and a safe working area.</w:t>
            </w:r>
          </w:p>
        </w:tc>
      </w:tr>
      <w:tr w:rsidTr="00A519F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List"/>
              <w:rPr>
                <w:lang w:val="en-NZ"/>
              </w:rPr>
            </w:pPr>
            <w:r w:rsidRPr="00082586">
              <w:t>4.</w:t>
            </w:r>
            <w:r w:rsidRPr="00082586">
              <w:tab/>
              <w:t>Land, contain and sort the catc</w:t>
            </w:r>
            <w:r w:rsidRPr="00082586">
              <w:t>h</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2"/>
            </w:pPr>
            <w:r w:rsidRPr="00082586">
              <w:t>4.1.</w:t>
            </w:r>
            <w:r w:rsidRPr="00082586">
              <w:tab/>
            </w:r>
            <w:r w:rsidRPr="00082586">
              <w:rPr>
                <w:rStyle w:val="BoldandItalics"/>
              </w:rPr>
              <w:t>Containment devices</w:t>
            </w:r>
            <w:r w:rsidRPr="00082586">
              <w:t xml:space="preserve"> are </w:t>
            </w:r>
            <w:r w:rsidRPr="00082586">
              <w:rPr>
                <w:rStyle w:val="BoldandItalics"/>
              </w:rPr>
              <w:t>prepared</w:t>
            </w:r>
            <w:r w:rsidRPr="00082586">
              <w:t xml:space="preserve"> to receive the catch. </w:t>
            </w:r>
          </w:p>
          <w:p w:rsidR="00000000" w:rsidRPr="00082586" w:rsidP="00082586">
            <w:pPr>
              <w:pStyle w:val="List2"/>
            </w:pPr>
            <w:r w:rsidRPr="00082586">
              <w:t>4.2.</w:t>
            </w:r>
            <w:r w:rsidRPr="00082586">
              <w:tab/>
              <w:t>Catch is loaded into containment devices.</w:t>
            </w:r>
          </w:p>
          <w:p w:rsidR="00000000" w:rsidRPr="00082586" w:rsidP="00082586">
            <w:pPr>
              <w:pStyle w:val="List2"/>
            </w:pPr>
            <w:r w:rsidRPr="00082586">
              <w:t>4.3.</w:t>
            </w:r>
            <w:r w:rsidRPr="00082586">
              <w:tab/>
              <w:t xml:space="preserve">Catch is </w:t>
            </w:r>
            <w:r w:rsidRPr="00082586">
              <w:rPr>
                <w:rStyle w:val="BoldandItalics"/>
              </w:rPr>
              <w:t>sorted</w:t>
            </w:r>
            <w:r w:rsidRPr="00082586">
              <w:t xml:space="preserve"> to maximise by-catch survival and seafood quality. </w:t>
            </w:r>
          </w:p>
        </w:tc>
      </w:tr>
    </w:tbl>
    <w:p w:rsidR="00A519F0" w:rsidP="00082586">
      <w:pPr>
        <w:pStyle w:val="BodyText"/>
      </w:pPr>
    </w:p>
    <w:p w:rsidR="00A519F0" w:rsidP="00082586">
      <w:pPr>
        <w:pStyle w:val="BodyText"/>
      </w:pPr>
    </w:p>
    <w:p w:rsidR="00000000" w:rsidRPr="00082586" w:rsidP="00082586">
      <w:pPr>
        <w:pStyle w:val="Heading1"/>
      </w:pPr>
      <w:bookmarkStart w:id="9" w:name="O_261753"/>
      <w:bookmarkEnd w:id="9"/>
      <w:r w:rsidRPr="00082586">
        <w:t>Required Skills and Knowledge</w:t>
      </w:r>
    </w:p>
    <w:tbl>
      <w:tblPr>
        <w:tblW w:w="0" w:type="auto"/>
        <w:tblLayout w:type="fixed"/>
        <w:tblCellMar>
          <w:left w:w="62" w:type="dxa"/>
          <w:right w:w="62" w:type="dxa"/>
        </w:tblCellMar>
        <w:tblLook w:val="0000"/>
      </w:tblPr>
      <w:tblGrid>
        <w:gridCol w:w="8522"/>
      </w:tblGrid>
      <w:tr w:rsidTr="00A519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REQUIRED SKILLS AND KNOWLEDGE</w:t>
            </w:r>
          </w:p>
        </w:tc>
      </w:tr>
      <w:tr w:rsidTr="00A519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t>This section describes the skills and knowledge required for this unit.</w:t>
            </w:r>
          </w:p>
        </w:tc>
      </w:tr>
      <w:tr w:rsidTr="00A519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Required skills</w:t>
            </w:r>
          </w:p>
        </w:tc>
      </w:tr>
      <w:tr w:rsidTr="00A519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assembling and dismantling connecting devices</w:t>
            </w:r>
          </w:p>
          <w:p w:rsidR="00000000" w:rsidRPr="00082586" w:rsidP="00082586">
            <w:pPr>
              <w:pStyle w:val="ListBullet"/>
            </w:pPr>
            <w:r w:rsidRPr="00082586">
              <w:t>ensuring gear is deployed untwisted</w:t>
            </w:r>
          </w:p>
          <w:p w:rsidR="00000000" w:rsidRPr="00082586" w:rsidP="00082586">
            <w:pPr>
              <w:pStyle w:val="ListBullet"/>
            </w:pPr>
            <w:r w:rsidRPr="00082586">
              <w:t>repairing or replacing all worn gear components</w:t>
            </w:r>
          </w:p>
          <w:p w:rsidR="00000000" w:rsidRPr="00082586" w:rsidP="00082586">
            <w:pPr>
              <w:pStyle w:val="ListBullet"/>
            </w:pPr>
            <w:r w:rsidRPr="00082586">
              <w:t>sorting catch</w:t>
            </w:r>
          </w:p>
          <w:p w:rsidR="00000000" w:rsidRPr="00082586" w:rsidP="00082586">
            <w:pPr>
              <w:pStyle w:val="ListBullet"/>
            </w:pPr>
            <w:r w:rsidRPr="00082586">
              <w:t>stowing fishing gear</w:t>
            </w:r>
          </w:p>
          <w:p w:rsidR="00000000" w:rsidRPr="00082586" w:rsidP="00082586">
            <w:pPr>
              <w:pStyle w:val="ListBullet"/>
            </w:pPr>
            <w:r w:rsidRPr="00082586">
              <w:t>using machinery to deploy and retrieve trap and pot fishing gear.</w:t>
            </w:r>
          </w:p>
          <w:p w:rsidR="00000000" w:rsidRPr="00082586" w:rsidP="00082586">
            <w:pPr>
              <w:pStyle w:val="BodyText"/>
            </w:pPr>
          </w:p>
          <w:p w:rsidR="00000000" w:rsidRPr="00082586" w:rsidP="00082586">
            <w:pPr>
              <w:pStyle w:val="BodyText"/>
            </w:pPr>
            <w:r w:rsidRPr="00082586">
              <w:rPr>
                <w:rStyle w:val="SpecialBold"/>
              </w:rPr>
              <w:t>Literacy skills used for</w:t>
            </w:r>
            <w:r w:rsidRPr="00082586">
              <w:t xml:space="preserve">: </w:t>
            </w:r>
          </w:p>
          <w:p w:rsidR="00000000" w:rsidRPr="00082586" w:rsidP="00082586">
            <w:pPr>
              <w:pStyle w:val="ListBullet"/>
            </w:pPr>
            <w:r w:rsidRPr="00082586">
              <w:t>reading sizes of connecting gear.</w:t>
            </w:r>
          </w:p>
          <w:p w:rsidR="00000000" w:rsidRPr="00082586" w:rsidP="00082586">
            <w:pPr>
              <w:pStyle w:val="BodyText"/>
            </w:pPr>
          </w:p>
          <w:p w:rsidR="00000000" w:rsidRPr="00082586" w:rsidP="00082586">
            <w:pPr>
              <w:pStyle w:val="BodyText"/>
            </w:pPr>
            <w:r w:rsidRPr="00082586">
              <w:rPr>
                <w:rStyle w:val="SpecialBold"/>
              </w:rPr>
              <w:t>Numeracy skills used for</w:t>
            </w:r>
            <w:r w:rsidRPr="00082586">
              <w:t xml:space="preserve">: </w:t>
            </w:r>
          </w:p>
          <w:p w:rsidR="00000000" w:rsidP="00082586">
            <w:pPr>
              <w:pStyle w:val="ListBullet"/>
              <w:rPr>
                <w:lang w:val="en-NZ"/>
              </w:rPr>
            </w:pPr>
            <w:r w:rsidRPr="00082586">
              <w:t>measuring length or diameter.</w:t>
            </w:r>
          </w:p>
        </w:tc>
      </w:tr>
      <w:tr w:rsidTr="00A519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Required knowledge</w:t>
            </w:r>
          </w:p>
        </w:tc>
      </w:tr>
      <w:tr w:rsidTr="00A519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basic operating principle of fishing gear</w:t>
            </w:r>
          </w:p>
          <w:p w:rsidR="00000000" w:rsidRPr="00082586" w:rsidP="00082586">
            <w:pPr>
              <w:pStyle w:val="ListBullet"/>
            </w:pPr>
            <w:r w:rsidRPr="00082586">
              <w:t>factors that make trap and pot components effective or defective</w:t>
            </w:r>
          </w:p>
          <w:p w:rsidR="00000000" w:rsidRPr="00082586" w:rsidP="00082586">
            <w:pPr>
              <w:pStyle w:val="ListBullet"/>
            </w:pPr>
            <w:r w:rsidRPr="00082586">
              <w:t>order in which trap and pot fishing gear components are connected and disconnected</w:t>
            </w:r>
          </w:p>
          <w:p w:rsidR="00000000" w:rsidRPr="00082586" w:rsidP="00082586">
            <w:pPr>
              <w:pStyle w:val="ListBullet"/>
            </w:pPr>
            <w:r w:rsidRPr="00082586">
              <w:t>principles that contribute to:</w:t>
            </w:r>
          </w:p>
          <w:p w:rsidR="00000000" w:rsidRPr="00082586" w:rsidP="00082586">
            <w:pPr>
              <w:pStyle w:val="ListBullet2"/>
            </w:pPr>
            <w:r w:rsidRPr="00082586">
              <w:t>environmental and resource protection</w:t>
            </w:r>
          </w:p>
          <w:p w:rsidR="00000000" w:rsidRPr="00082586" w:rsidP="00082586">
            <w:pPr>
              <w:pStyle w:val="ListBullet2"/>
            </w:pPr>
            <w:r w:rsidRPr="00082586">
              <w:t>personal, seafood and vessel hygiene</w:t>
            </w:r>
          </w:p>
          <w:p w:rsidR="00000000" w:rsidRPr="00082586" w:rsidP="00082586">
            <w:pPr>
              <w:pStyle w:val="ListBullet2"/>
            </w:pPr>
            <w:r w:rsidRPr="00082586">
              <w:t>vessel stability</w:t>
            </w:r>
          </w:p>
          <w:p w:rsidR="00000000" w:rsidRPr="00082586" w:rsidP="00082586">
            <w:pPr>
              <w:pStyle w:val="ListBullet2"/>
            </w:pPr>
            <w:r w:rsidRPr="00082586">
              <w:t>workplace safety.</w:t>
            </w:r>
          </w:p>
        </w:tc>
      </w:tr>
    </w:tbl>
    <w:p w:rsidR="00A519F0" w:rsidP="00082586">
      <w:pPr>
        <w:pStyle w:val="BodyText"/>
      </w:pPr>
    </w:p>
    <w:p w:rsidR="00A519F0" w:rsidP="00082586">
      <w:pPr>
        <w:pStyle w:val="BodyText"/>
      </w:pPr>
    </w:p>
    <w:p w:rsidR="00000000" w:rsidRPr="00082586" w:rsidP="00082586">
      <w:pPr>
        <w:pStyle w:val="AllowPageBreak"/>
      </w:pPr>
    </w:p>
    <w:p w:rsidR="00000000" w:rsidRPr="00082586" w:rsidP="00082586">
      <w:pPr>
        <w:pStyle w:val="Heading1"/>
      </w:pPr>
      <w:bookmarkStart w:id="10" w:name="O_245946"/>
      <w:bookmarkEnd w:id="10"/>
      <w:r w:rsidRPr="00082586">
        <w:t>Evidence Guide</w:t>
      </w:r>
    </w:p>
    <w:tbl>
      <w:tblPr>
        <w:tblW w:w="9570" w:type="dxa"/>
        <w:tblLayout w:type="fixed"/>
        <w:tblCellMar>
          <w:left w:w="62" w:type="dxa"/>
          <w:right w:w="62" w:type="dxa"/>
        </w:tblCellMar>
        <w:tblLook w:val="0000"/>
      </w:tblPr>
      <w:tblGrid>
        <w:gridCol w:w="3908"/>
        <w:gridCol w:w="5662"/>
      </w:tblGrid>
      <w:tr w:rsidTr="00A519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EVIDENCE GUIDE</w:t>
            </w:r>
          </w:p>
        </w:tc>
      </w:tr>
      <w:tr w:rsidTr="00A519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t>The evidence guide provides advice on assessment and must be read in conjunction with the performance criteria, required skills and knowledge, range statement and the Assessment Guidelines for the Training Package.</w:t>
            </w:r>
          </w:p>
        </w:tc>
      </w:tr>
      <w:tr w:rsidTr="00A519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p>
        </w:tc>
      </w:tr>
      <w:tr w:rsidTr="00A519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r w:rsidRPr="00082586">
              <w:t xml:space="preserve">Assessment must confirm the ability to: </w:t>
            </w:r>
          </w:p>
          <w:p w:rsidR="00000000" w:rsidRPr="00082586" w:rsidP="00082586">
            <w:pPr>
              <w:pStyle w:val="ListBullet"/>
            </w:pPr>
            <w:r w:rsidRPr="00082586">
              <w:t>handle and sort seafood with regard to food safety and hygiene, and food quality</w:t>
            </w:r>
          </w:p>
          <w:p w:rsidR="00000000" w:rsidRPr="00082586" w:rsidP="00082586">
            <w:pPr>
              <w:pStyle w:val="ListBullet"/>
            </w:pPr>
            <w:r w:rsidRPr="00082586">
              <w:t>maintain and prepare potting and trapping gea</w:t>
            </w:r>
            <w:r w:rsidRPr="00082586">
              <w:t>r ready for deployment, and to retrieve the gear to the vessel</w:t>
            </w:r>
          </w:p>
          <w:p w:rsidR="00000000" w:rsidRPr="00082586" w:rsidP="00082586">
            <w:pPr>
              <w:pStyle w:val="ListBullet"/>
            </w:pPr>
            <w:r w:rsidRPr="00082586">
              <w:t>prepare, deploy and retrieve the common trap and pot gear components listed in the range of variables</w:t>
            </w:r>
          </w:p>
          <w:p w:rsidR="00000000" w:rsidRPr="00082586" w:rsidP="00082586">
            <w:pPr>
              <w:pStyle w:val="ListBullet"/>
            </w:pPr>
            <w:r w:rsidRPr="00082586">
              <w:t>renew and repair damaged gear components</w:t>
            </w:r>
          </w:p>
          <w:p w:rsidR="00000000" w:rsidRPr="00082586" w:rsidP="00082586">
            <w:pPr>
              <w:pStyle w:val="ListBullet"/>
            </w:pPr>
            <w:r w:rsidRPr="00082586">
              <w:t>sort and contain the catch.</w:t>
            </w:r>
          </w:p>
          <w:p w:rsidR="00000000" w:rsidRPr="00082586" w:rsidP="00082586">
            <w:pPr>
              <w:pStyle w:val="BodyText"/>
            </w:pPr>
          </w:p>
          <w:p w:rsidR="00000000" w:rsidRPr="00082586" w:rsidP="00082586">
            <w:pPr>
              <w:pStyle w:val="BodyText"/>
            </w:pPr>
            <w:r w:rsidRPr="00082586">
              <w:t>Assessment must confi</w:t>
            </w:r>
            <w:r w:rsidRPr="00082586">
              <w:t xml:space="preserve">rm knowledge of: </w:t>
            </w:r>
          </w:p>
          <w:p w:rsidR="00000000" w:rsidRPr="00082586" w:rsidP="00082586">
            <w:pPr>
              <w:pStyle w:val="ListBullet"/>
            </w:pPr>
            <w:r w:rsidRPr="00082586">
              <w:t>criteria for assessing the quality of trap and pot gear components</w:t>
            </w:r>
          </w:p>
          <w:p w:rsidR="00000000" w:rsidRPr="00082586" w:rsidP="00082586">
            <w:pPr>
              <w:pStyle w:val="ListBullet"/>
            </w:pPr>
            <w:r w:rsidRPr="00082586">
              <w:t>order in which gear components are connected and disconnected</w:t>
            </w:r>
          </w:p>
          <w:p w:rsidR="00000000" w:rsidP="00082586">
            <w:pPr>
              <w:pStyle w:val="ListBullet"/>
              <w:rPr>
                <w:lang w:val="en-NZ"/>
              </w:rPr>
            </w:pPr>
            <w:r w:rsidRPr="00082586">
              <w:t>principles of personal and vessel hygiene.</w:t>
            </w:r>
          </w:p>
        </w:tc>
      </w:tr>
      <w:tr w:rsidTr="00A519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r w:rsidRPr="00082586">
              <w:t xml:space="preserve">Assessment is to be conducted at the workplace or in a simulated work environment. </w:t>
            </w:r>
          </w:p>
          <w:p w:rsidR="00000000" w:rsidRPr="00082586" w:rsidP="00082586">
            <w:pPr>
              <w:pStyle w:val="BodyText"/>
            </w:pPr>
          </w:p>
          <w:p w:rsidR="00000000" w:rsidRPr="00082586" w:rsidP="00082586">
            <w:pPr>
              <w:pStyle w:val="BodyText"/>
            </w:pPr>
            <w:r w:rsidRPr="00082586">
              <w:t xml:space="preserve">Resources may include: </w:t>
            </w:r>
          </w:p>
          <w:p w:rsidR="00000000" w:rsidP="00082586">
            <w:pPr>
              <w:pStyle w:val="ListBullet"/>
              <w:rPr>
                <w:lang w:val="en-NZ"/>
              </w:rPr>
            </w:pPr>
            <w:r w:rsidRPr="00082586">
              <w:t>fully operational potting or trapping vessel with catch suitable for sorting.</w:t>
            </w:r>
          </w:p>
        </w:tc>
      </w:tr>
      <w:tr w:rsidTr="00A519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r w:rsidRPr="00082586">
              <w:t>The following assessment methods are suggested:</w:t>
            </w:r>
            <w:r w:rsidRPr="00082586">
              <w:t xml:space="preserve"> </w:t>
            </w:r>
          </w:p>
          <w:p w:rsidR="00000000" w:rsidRPr="00082586" w:rsidP="00082586">
            <w:pPr>
              <w:pStyle w:val="ListBullet"/>
            </w:pPr>
            <w:r w:rsidRPr="00082586">
              <w:t>observation of practical demonstration</w:t>
            </w:r>
          </w:p>
          <w:p w:rsidR="00000000" w:rsidRPr="00082586" w:rsidP="00082586">
            <w:pPr>
              <w:pStyle w:val="ListBullet"/>
            </w:pPr>
            <w:r w:rsidRPr="00082586">
              <w:t>practical exercises</w:t>
            </w:r>
          </w:p>
          <w:p w:rsidR="00000000" w:rsidRPr="00082586" w:rsidP="00082586">
            <w:pPr>
              <w:pStyle w:val="ListBullet"/>
            </w:pPr>
            <w:r w:rsidRPr="00082586">
              <w:t>project work</w:t>
            </w:r>
          </w:p>
          <w:p w:rsidR="00000000" w:rsidP="00082586">
            <w:pPr>
              <w:pStyle w:val="ListBullet"/>
              <w:rPr>
                <w:lang w:val="en-NZ"/>
              </w:rPr>
            </w:pPr>
            <w:r w:rsidRPr="00082586">
              <w:t>written or oral short-answer testing.</w:t>
            </w:r>
          </w:p>
        </w:tc>
      </w:tr>
      <w:tr w:rsidTr="00A519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r w:rsidRPr="00082586">
              <w:t>This unit may be assessed holistically with other units within a qualification.</w:t>
            </w:r>
          </w:p>
        </w:tc>
      </w:tr>
    </w:tbl>
    <w:p w:rsidR="00A519F0" w:rsidP="00082586">
      <w:pPr>
        <w:pStyle w:val="BodyText"/>
      </w:pPr>
    </w:p>
    <w:p w:rsidR="00A519F0" w:rsidP="00082586">
      <w:pPr>
        <w:pStyle w:val="BodyText"/>
      </w:pPr>
    </w:p>
    <w:p w:rsidR="00000000" w:rsidRPr="00082586" w:rsidP="00082586">
      <w:pPr>
        <w:pStyle w:val="Heading1"/>
      </w:pPr>
      <w:bookmarkStart w:id="11" w:name="O_253929"/>
      <w:bookmarkEnd w:id="11"/>
      <w:r w:rsidRPr="00082586">
        <w:t>Range Statement</w:t>
      </w:r>
    </w:p>
    <w:tbl>
      <w:tblPr>
        <w:tblW w:w="0" w:type="auto"/>
        <w:tblLayout w:type="fixed"/>
        <w:tblCellMar>
          <w:left w:w="62" w:type="dxa"/>
          <w:right w:w="62" w:type="dxa"/>
        </w:tblCellMar>
        <w:tblLook w:val="0000"/>
      </w:tblPr>
      <w:tblGrid>
        <w:gridCol w:w="3468"/>
        <w:gridCol w:w="5054"/>
      </w:tblGrid>
      <w:tr w:rsidTr="00A519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RANGE STATEMENT</w:t>
            </w:r>
          </w:p>
        </w:tc>
      </w:tr>
      <w:tr w:rsidTr="00A519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t>The range statement relates to the unit of competency as a whole. It allows for different work environments and situations that may affect performance. Bold italicised wording, if used in the performance criteria, is detai</w:t>
            </w:r>
            <w:r w:rsidRPr="00082586">
              <w:t>led below. Essential operating conditions that may be present with training and assessment (depending on the work situation, needs of the candidate, accessibility of the item, and local industry and regional contexts) may also be included.</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Relevant gover</w:t>
            </w:r>
            <w:r w:rsidRPr="00082586">
              <w:rPr>
                <w:rStyle w:val="BoldandItalics"/>
              </w:rPr>
              <w:t>nment regulations</w:t>
            </w:r>
            <w:r w:rsidRPr="00082586">
              <w:t xml:space="preserve">, </w:t>
            </w:r>
            <w:r w:rsidRPr="00082586">
              <w:rPr>
                <w:rStyle w:val="BoldandItalics"/>
              </w:rPr>
              <w:t>licensing and other compliance requirements</w:t>
            </w:r>
            <w:r w:rsidRPr="000825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biodiversity and genetically modified organisms</w:t>
            </w:r>
          </w:p>
          <w:p w:rsidR="00000000" w:rsidRPr="00082586" w:rsidP="00082586">
            <w:pPr>
              <w:pStyle w:val="ListBullet"/>
            </w:pPr>
            <w:r w:rsidRPr="00082586">
              <w:t>biosecurity, translocation and quarantine</w:t>
            </w:r>
          </w:p>
          <w:p w:rsidR="00000000" w:rsidRPr="00082586" w:rsidP="00082586">
            <w:pPr>
              <w:pStyle w:val="ListBullet"/>
            </w:pPr>
            <w:r w:rsidRPr="00082586">
              <w:t xml:space="preserve">Australian Quarantine Inspection Service (AQIS) and other import requirements </w:t>
            </w:r>
          </w:p>
          <w:p w:rsidR="00000000" w:rsidRPr="00082586" w:rsidP="00082586">
            <w:pPr>
              <w:pStyle w:val="ListBullet"/>
            </w:pPr>
            <w:r w:rsidRPr="00082586">
              <w:t>business or workplace operations, policies and practices</w:t>
            </w:r>
          </w:p>
          <w:p w:rsidR="00000000" w:rsidRPr="00082586" w:rsidP="00082586">
            <w:pPr>
              <w:pStyle w:val="ListBullet"/>
            </w:pPr>
            <w:r w:rsidRPr="00082586">
              <w:t>correct marketing names and labelling</w:t>
            </w:r>
          </w:p>
          <w:p w:rsidR="00000000" w:rsidRPr="00082586" w:rsidP="00082586">
            <w:pPr>
              <w:pStyle w:val="ListBullet"/>
            </w:pPr>
            <w:r w:rsidRPr="00082586">
              <w:t>ESD principles, environmental hazard identification, risk assessment and control</w:t>
            </w:r>
          </w:p>
          <w:p w:rsidR="00000000" w:rsidRPr="00082586" w:rsidP="00082586">
            <w:pPr>
              <w:pStyle w:val="ListBullet"/>
            </w:pPr>
            <w:r w:rsidRPr="00082586">
              <w:t xml:space="preserve">fisheries or aquaculture regulations, permits and licences </w:t>
            </w:r>
          </w:p>
          <w:p w:rsidR="00000000" w:rsidRPr="00082586" w:rsidP="00082586">
            <w:pPr>
              <w:pStyle w:val="ListBullet"/>
            </w:pPr>
            <w:r w:rsidRPr="00082586">
              <w:t xml:space="preserve">food safety, Hazard </w:t>
            </w:r>
            <w:r w:rsidRPr="00082586">
              <w:t>Analysis Critical Control Point (HACCP), hygiene and temperature control along chain of custody</w:t>
            </w:r>
          </w:p>
          <w:p w:rsidR="00000000" w:rsidRPr="00082586" w:rsidP="00082586">
            <w:pPr>
              <w:pStyle w:val="ListBullet"/>
            </w:pPr>
            <w:r w:rsidRPr="00082586">
              <w:t>Indigenous land rights and cultural activities, including fishing by traditional methods</w:t>
            </w:r>
          </w:p>
          <w:p w:rsidR="00000000" w:rsidRPr="00082586" w:rsidP="00082586">
            <w:pPr>
              <w:pStyle w:val="ListBullet"/>
            </w:pPr>
            <w:r w:rsidRPr="00082586">
              <w:t>health and welfare of aquatic animals</w:t>
            </w:r>
          </w:p>
          <w:p w:rsidR="00000000" w:rsidRPr="00082586" w:rsidP="00082586">
            <w:pPr>
              <w:pStyle w:val="ListBullet"/>
            </w:pPr>
            <w:r w:rsidRPr="00082586">
              <w:t xml:space="preserve">maritime and occupational diving </w:t>
            </w:r>
            <w:r w:rsidRPr="00082586">
              <w:t>operations, safety at sea and pollution control</w:t>
            </w:r>
          </w:p>
          <w:p w:rsidR="00000000" w:rsidP="00082586">
            <w:pPr>
              <w:pStyle w:val="ListBullet"/>
              <w:rPr>
                <w:lang w:val="en-NZ"/>
              </w:rPr>
            </w:pPr>
            <w:r w:rsidRPr="00082586">
              <w:t>OHS hazard identification, risk assessment and control.</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OHS guidelines</w:t>
            </w:r>
            <w:r w:rsidRPr="00082586">
              <w:t xml:space="preserve"> may include: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appropriate workplace provision of first aid kits and fire extinguishers</w:t>
            </w:r>
          </w:p>
          <w:p w:rsidR="00000000" w:rsidRPr="00082586" w:rsidP="00082586">
            <w:pPr>
              <w:pStyle w:val="ListBullet"/>
            </w:pPr>
            <w:r w:rsidRPr="00082586">
              <w:t>clean, uncluttered, hygienic workplace</w:t>
            </w:r>
          </w:p>
          <w:p w:rsidR="00000000" w:rsidRPr="00082586" w:rsidP="00082586">
            <w:pPr>
              <w:pStyle w:val="ListBullet"/>
            </w:pPr>
            <w:r w:rsidRPr="00082586">
              <w:t>codes of p</w:t>
            </w:r>
            <w:r w:rsidRPr="00082586">
              <w:t>ractice, regulations and/or guidance notes which may apply in a jurisdiction or industry sector</w:t>
            </w:r>
          </w:p>
          <w:p w:rsidR="00000000" w:rsidRPr="00082586" w:rsidP="00082586">
            <w:pPr>
              <w:pStyle w:val="ListBullet"/>
            </w:pPr>
            <w:r w:rsidRPr="00082586">
              <w:t>enterprise-specific OHS procedures, policies or standards</w:t>
            </w:r>
          </w:p>
          <w:p w:rsidR="00000000" w:rsidRPr="00082586" w:rsidP="00082586">
            <w:pPr>
              <w:pStyle w:val="ListBullet"/>
            </w:pPr>
            <w:r w:rsidRPr="00082586">
              <w:t>hazard and risk assessment of workplace, maintenance activities and control measures</w:t>
            </w:r>
          </w:p>
          <w:p w:rsidR="00000000" w:rsidRPr="00082586" w:rsidP="00082586">
            <w:pPr>
              <w:pStyle w:val="ListBullet"/>
            </w:pPr>
            <w:r w:rsidRPr="00082586">
              <w:t>induction or trai</w:t>
            </w:r>
            <w:r w:rsidRPr="00082586">
              <w:t xml:space="preserve">ning of staff, contractors and visitors in relevant OHS procedures and/or requirements to allow them to carry out their duties in a safe manner </w:t>
            </w:r>
          </w:p>
          <w:p w:rsidR="00000000" w:rsidRPr="00082586" w:rsidP="00082586">
            <w:pPr>
              <w:pStyle w:val="ListBullet"/>
            </w:pPr>
            <w:r w:rsidRPr="00082586">
              <w:t>OHS training register</w:t>
            </w:r>
          </w:p>
          <w:p w:rsidR="00000000" w:rsidRPr="00082586" w:rsidP="00082586">
            <w:pPr>
              <w:pStyle w:val="ListBullet"/>
            </w:pPr>
            <w:r w:rsidRPr="00082586">
              <w:t>safe lifting, carrying and handling techniques, including manual handling, and the handling and storage of hazardous substances</w:t>
            </w:r>
          </w:p>
          <w:p w:rsidR="00000000" w:rsidRPr="00082586" w:rsidP="00082586">
            <w:pPr>
              <w:pStyle w:val="ListBullet"/>
            </w:pPr>
            <w:r w:rsidRPr="00082586">
              <w:t>safe systems and procedures for outdoor work, including protection from solar radiation, fall protection, confined space entry a</w:t>
            </w:r>
            <w:r w:rsidRPr="00082586">
              <w:t>nd the protection of people in the workplace</w:t>
            </w:r>
          </w:p>
          <w:p w:rsidR="00000000" w:rsidRPr="00082586" w:rsidP="00082586">
            <w:pPr>
              <w:pStyle w:val="ListBullet"/>
            </w:pPr>
            <w:r w:rsidRPr="00082586">
              <w:t>systems and procedures for the safe maintenance of property, machinery and equipment, including hydraulics and exposed moving parts</w:t>
            </w:r>
          </w:p>
          <w:p w:rsidR="00000000" w:rsidP="00082586">
            <w:pPr>
              <w:pStyle w:val="ListBullet"/>
              <w:rPr>
                <w:lang w:val="en-NZ"/>
              </w:rPr>
            </w:pPr>
            <w:r w:rsidRPr="00082586">
              <w:t>the appropriate use, maintenance and storage of PPE.</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Food safety and hygiene r</w:t>
            </w:r>
            <w:r w:rsidRPr="00082586">
              <w:rPr>
                <w:rStyle w:val="BoldandItalics"/>
              </w:rPr>
              <w:t>egulations and procedures</w:t>
            </w:r>
            <w:r w:rsidRPr="000825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Australian Shellfish Sanitation program</w:t>
            </w:r>
          </w:p>
          <w:p w:rsidR="00000000" w:rsidRPr="00082586" w:rsidP="00082586">
            <w:pPr>
              <w:pStyle w:val="ListBullet"/>
            </w:pPr>
            <w:r w:rsidRPr="00082586">
              <w:t>display, packaging and sale of food, including seafood and aquatic products</w:t>
            </w:r>
          </w:p>
          <w:p w:rsidR="00000000" w:rsidRPr="00082586" w:rsidP="00082586">
            <w:pPr>
              <w:pStyle w:val="ListBullet"/>
            </w:pPr>
            <w:r w:rsidRPr="00082586">
              <w:t xml:space="preserve">equipment design, use, cleaning and maintenance </w:t>
            </w:r>
          </w:p>
          <w:p w:rsidR="00000000" w:rsidRPr="00082586" w:rsidP="00082586">
            <w:pPr>
              <w:pStyle w:val="ListBullet"/>
            </w:pPr>
            <w:r w:rsidRPr="00082586">
              <w:t>exporting requirements, including AQIS Export Contro</w:t>
            </w:r>
            <w:r w:rsidRPr="00082586">
              <w:t>l (Fish) orders</w:t>
            </w:r>
          </w:p>
          <w:p w:rsidR="00000000" w:rsidRPr="00082586" w:rsidP="00082586">
            <w:pPr>
              <w:pStyle w:val="ListBullet"/>
            </w:pPr>
            <w:r w:rsidRPr="00082586">
              <w:t>handling and disposal of condemned or recalled seafood products</w:t>
            </w:r>
          </w:p>
          <w:p w:rsidR="00000000" w:rsidRPr="00082586" w:rsidP="00082586">
            <w:pPr>
              <w:pStyle w:val="ListBullet"/>
            </w:pPr>
            <w:r w:rsidRPr="00082586">
              <w:t>HACCP and other risk minimisation systems</w:t>
            </w:r>
          </w:p>
          <w:p w:rsidR="00000000" w:rsidRPr="00082586" w:rsidP="00082586">
            <w:pPr>
              <w:pStyle w:val="ListBullet"/>
            </w:pPr>
            <w:r w:rsidRPr="00082586">
              <w:t xml:space="preserve">location, construction and servicing of seafood premises </w:t>
            </w:r>
          </w:p>
          <w:p w:rsidR="00000000" w:rsidRPr="00082586" w:rsidP="00082586">
            <w:pPr>
              <w:pStyle w:val="ListBullet"/>
            </w:pPr>
            <w:r w:rsidRPr="00082586">
              <w:t>people, product and place hygiene and sanitation requirements</w:t>
            </w:r>
          </w:p>
          <w:p w:rsidR="00000000" w:rsidRPr="00082586" w:rsidP="00082586">
            <w:pPr>
              <w:pStyle w:val="ListBullet"/>
            </w:pPr>
            <w:r w:rsidRPr="00082586">
              <w:t>Primary Produc</w:t>
            </w:r>
            <w:r w:rsidRPr="00082586">
              <w:t xml:space="preserve">ts Standard and the Australian Seafood Standard (voluntary) </w:t>
            </w:r>
          </w:p>
          <w:p w:rsidR="00000000" w:rsidRPr="00082586" w:rsidP="00082586">
            <w:pPr>
              <w:pStyle w:val="ListBullet"/>
            </w:pPr>
            <w:r w:rsidRPr="00082586">
              <w:t xml:space="preserve">processing, further processing and preparation of food, including seafood and aquatic products </w:t>
            </w:r>
          </w:p>
          <w:p w:rsidR="00000000" w:rsidRPr="00082586" w:rsidP="00082586">
            <w:pPr>
              <w:pStyle w:val="ListBullet"/>
            </w:pPr>
            <w:r w:rsidRPr="00082586">
              <w:t>product labelling, tracing and recall</w:t>
            </w:r>
          </w:p>
          <w:p w:rsidR="00000000" w:rsidRPr="00082586" w:rsidP="00082586">
            <w:pPr>
              <w:pStyle w:val="ListBullet"/>
            </w:pPr>
            <w:r w:rsidRPr="00082586">
              <w:t>receipt, storage and transportation of food, including seafoo</w:t>
            </w:r>
            <w:r w:rsidRPr="00082586">
              <w:t>d and aquatic products</w:t>
            </w:r>
          </w:p>
          <w:p w:rsidR="00000000" w:rsidRPr="00082586" w:rsidP="00082586">
            <w:pPr>
              <w:pStyle w:val="ListBullet"/>
            </w:pPr>
            <w:r w:rsidRPr="00082586">
              <w:t>requirements set out in Australian and New Zealand Food Authority (ANZFA) Food Standards Code</w:t>
            </w:r>
          </w:p>
          <w:p w:rsidR="00000000" w:rsidP="00082586">
            <w:pPr>
              <w:pStyle w:val="ListBullet"/>
              <w:rPr>
                <w:lang w:val="en-NZ"/>
              </w:rPr>
            </w:pPr>
            <w:r w:rsidRPr="00082586">
              <w:t>temperature and contamination control along chain of custody.</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ESD principles</w:t>
            </w:r>
            <w:r w:rsidRPr="000825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applying animal welfare ethics and procedures</w:t>
            </w:r>
          </w:p>
          <w:p w:rsidR="00000000" w:rsidRPr="00082586" w:rsidP="00082586">
            <w:pPr>
              <w:pStyle w:val="ListBullet"/>
            </w:pPr>
            <w:r w:rsidRPr="00082586">
              <w:t xml:space="preserve">controlling effluents, chemical residues, contaminants, wastes and pollution </w:t>
            </w:r>
          </w:p>
          <w:p w:rsidR="00000000" w:rsidRPr="00082586" w:rsidP="00082586">
            <w:pPr>
              <w:pStyle w:val="ListBullet"/>
            </w:pPr>
            <w:r w:rsidRPr="00082586">
              <w:t xml:space="preserve">controlling weeds, pests, predators and diseases, stock health maintenance </w:t>
            </w:r>
          </w:p>
          <w:p w:rsidR="00000000" w:rsidRPr="00082586" w:rsidP="00082586">
            <w:pPr>
              <w:pStyle w:val="ListBullet"/>
            </w:pPr>
            <w:r w:rsidRPr="00082586">
              <w:t>maintaining biodiversity by sustainable fisheries or broodstock/seedstock collection</w:t>
            </w:r>
          </w:p>
          <w:p w:rsidR="00000000" w:rsidRPr="00082586" w:rsidP="00082586">
            <w:pPr>
              <w:pStyle w:val="ListBullet"/>
            </w:pPr>
            <w:r w:rsidRPr="00082586">
              <w:t>minimising noise,</w:t>
            </w:r>
            <w:r w:rsidRPr="00082586">
              <w:t xml:space="preserve"> dust, light or odour emissions</w:t>
            </w:r>
          </w:p>
          <w:p w:rsidR="00000000" w:rsidRPr="00082586" w:rsidP="00082586">
            <w:pPr>
              <w:pStyle w:val="ListBullet"/>
            </w:pPr>
            <w:r w:rsidRPr="00082586">
              <w:t>reducing energy use</w:t>
            </w:r>
          </w:p>
          <w:p w:rsidR="00000000" w:rsidRPr="00082586" w:rsidP="00082586">
            <w:pPr>
              <w:pStyle w:val="ListBullet"/>
            </w:pPr>
            <w:r w:rsidRPr="00082586">
              <w:t>reducing interactions with native and protected flora and fauna, marine or land parks or areas</w:t>
            </w:r>
          </w:p>
          <w:p w:rsidR="00000000" w:rsidRPr="00082586" w:rsidP="00082586">
            <w:pPr>
              <w:pStyle w:val="ListBullet"/>
            </w:pPr>
            <w:r w:rsidRPr="00082586">
              <w:t>reducing live cultured or held organisms from escaping into environment</w:t>
            </w:r>
          </w:p>
          <w:p w:rsidR="00000000" w:rsidRPr="00082586" w:rsidP="00082586">
            <w:pPr>
              <w:pStyle w:val="ListBullet"/>
            </w:pPr>
            <w:r w:rsidRPr="00082586">
              <w:t>undertaking environmental hazard iden</w:t>
            </w:r>
            <w:r w:rsidRPr="00082586">
              <w:t xml:space="preserve">tification, risk assessment and control </w:t>
            </w:r>
          </w:p>
          <w:p w:rsidR="00000000" w:rsidRPr="00082586" w:rsidP="00082586">
            <w:pPr>
              <w:pStyle w:val="ListBullet"/>
            </w:pPr>
            <w:r w:rsidRPr="00082586">
              <w:t>undertaking facility quarantine, biosecurity and translocation of livestock and genetic material</w:t>
            </w:r>
          </w:p>
          <w:p w:rsidR="00000000" w:rsidP="00082586">
            <w:pPr>
              <w:pStyle w:val="ListBullet"/>
              <w:rPr>
                <w:lang w:val="en-NZ"/>
              </w:rPr>
            </w:pPr>
            <w:r w:rsidRPr="00082586">
              <w:t>using and recycling of water, and maintaining water quality.</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PPE</w:t>
            </w:r>
            <w:r w:rsidRPr="000825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buoyancy vest or personal floatation de</w:t>
            </w:r>
            <w:r w:rsidRPr="00082586">
              <w:t>vice (PFD)</w:t>
            </w:r>
          </w:p>
          <w:p w:rsidR="00000000" w:rsidRPr="00082586" w:rsidP="00082586">
            <w:pPr>
              <w:pStyle w:val="ListBullet"/>
            </w:pPr>
            <w:r w:rsidRPr="00082586">
              <w:t>gloves, mitts or gauntlets, and protective hand and arm covering</w:t>
            </w:r>
          </w:p>
          <w:p w:rsidR="00000000" w:rsidRPr="00082586" w:rsidP="00082586">
            <w:pPr>
              <w:pStyle w:val="ListBullet"/>
            </w:pPr>
            <w:r w:rsidRPr="00082586">
              <w:t xml:space="preserve">hard hat or protective head covering </w:t>
            </w:r>
          </w:p>
          <w:p w:rsidR="00000000" w:rsidRPr="00082586" w:rsidP="00082586">
            <w:pPr>
              <w:pStyle w:val="ListBullet"/>
            </w:pPr>
            <w:r w:rsidRPr="00082586">
              <w:t>hearing protection (e.g. ear plugs and ear muffs)</w:t>
            </w:r>
          </w:p>
          <w:p w:rsidR="00000000" w:rsidRPr="00082586" w:rsidP="00082586">
            <w:pPr>
              <w:pStyle w:val="ListBullet"/>
            </w:pPr>
            <w:r w:rsidRPr="00082586">
              <w:t>insulated protective clothing for freezers or chillers and refrigeration units</w:t>
            </w:r>
          </w:p>
          <w:p w:rsidR="00000000" w:rsidRPr="00082586" w:rsidP="00082586">
            <w:pPr>
              <w:pStyle w:val="ListBullet"/>
            </w:pPr>
            <w:r w:rsidRPr="00082586">
              <w:t>non-slip and waterproof boots (gumboots) or other safety footwear</w:t>
            </w:r>
          </w:p>
          <w:p w:rsidR="00000000" w:rsidRPr="00082586" w:rsidP="00082586">
            <w:pPr>
              <w:pStyle w:val="ListBullet"/>
            </w:pPr>
            <w:r w:rsidRPr="00082586">
              <w:t>personal locator beacon or Emergency Position Indicating Radio Beacon (EPIRB)</w:t>
            </w:r>
          </w:p>
          <w:p w:rsidR="00000000" w:rsidRPr="00082586" w:rsidP="00082586">
            <w:pPr>
              <w:pStyle w:val="ListBullet"/>
            </w:pPr>
            <w:r w:rsidRPr="00082586">
              <w:t>protective eyewear, glasses and face mask</w:t>
            </w:r>
          </w:p>
          <w:p w:rsidR="00000000" w:rsidRPr="00082586" w:rsidP="00082586">
            <w:pPr>
              <w:pStyle w:val="ListBullet"/>
            </w:pPr>
            <w:r w:rsidRPr="00082586">
              <w:t>protective hair, beard and boot covers</w:t>
            </w:r>
          </w:p>
          <w:p w:rsidR="00000000" w:rsidRPr="00082586" w:rsidP="00082586">
            <w:pPr>
              <w:pStyle w:val="ListBullet"/>
            </w:pPr>
            <w:r w:rsidRPr="00082586">
              <w:t>protective outdoor clothing for</w:t>
            </w:r>
            <w:r w:rsidRPr="00082586">
              <w:t xml:space="preserve"> tropical conditions </w:t>
            </w:r>
          </w:p>
          <w:p w:rsidR="00000000" w:rsidRPr="00082586" w:rsidP="00082586">
            <w:pPr>
              <w:pStyle w:val="ListBullet"/>
            </w:pPr>
            <w:r w:rsidRPr="00082586">
              <w:t>respirator or face mask</w:t>
            </w:r>
          </w:p>
          <w:p w:rsidR="00000000" w:rsidRPr="00082586" w:rsidP="00082586">
            <w:pPr>
              <w:pStyle w:val="ListBullet"/>
            </w:pPr>
            <w:r w:rsidRPr="00082586">
              <w:t>safety harness</w:t>
            </w:r>
          </w:p>
          <w:p w:rsidR="00000000" w:rsidRPr="00082586" w:rsidP="00082586">
            <w:pPr>
              <w:pStyle w:val="ListBullet"/>
            </w:pPr>
            <w:r w:rsidRPr="00082586">
              <w:t>sun protection (e.g. sun hat, sunscreen and sunglasses)</w:t>
            </w:r>
          </w:p>
          <w:p w:rsidR="00000000" w:rsidRPr="00082586" w:rsidP="00082586">
            <w:pPr>
              <w:pStyle w:val="ListBullet"/>
            </w:pPr>
            <w:r w:rsidRPr="00082586">
              <w:t>uniforms, overalls or protective clothing (e.g. mesh and waterproof aprons)</w:t>
            </w:r>
          </w:p>
          <w:p w:rsidR="00000000" w:rsidP="00082586">
            <w:pPr>
              <w:pStyle w:val="ListBullet"/>
              <w:rPr>
                <w:lang w:val="en-NZ"/>
              </w:rPr>
            </w:pPr>
            <w:r w:rsidRPr="00082586">
              <w:t>waterproof clothing (e.g. wet weather gear and waders).</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 xml:space="preserve">Traps </w:t>
            </w:r>
            <w:r w:rsidRPr="00082586">
              <w:rPr>
                <w:rStyle w:val="BoldandItalics"/>
              </w:rPr>
              <w:t>and pots</w:t>
            </w:r>
            <w:r w:rsidRPr="000825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crayfish pots</w:t>
            </w:r>
          </w:p>
          <w:p w:rsidR="00000000" w:rsidRPr="00082586" w:rsidP="00082586">
            <w:pPr>
              <w:pStyle w:val="ListBullet"/>
            </w:pPr>
            <w:r w:rsidRPr="00082586">
              <w:t>fish traps</w:t>
            </w:r>
          </w:p>
          <w:p w:rsidR="00000000" w:rsidRPr="00082586" w:rsidP="00082586">
            <w:pPr>
              <w:pStyle w:val="ListBullet"/>
            </w:pPr>
            <w:r w:rsidRPr="00082586">
              <w:t>octopus traps</w:t>
            </w:r>
          </w:p>
          <w:p w:rsidR="00000000" w:rsidP="00082586">
            <w:pPr>
              <w:pStyle w:val="ListBullet"/>
              <w:rPr>
                <w:lang w:val="en-NZ"/>
              </w:rPr>
            </w:pPr>
            <w:r w:rsidRPr="00082586">
              <w:t>other.</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t xml:space="preserve">Traps and pots are </w:t>
            </w:r>
            <w:r w:rsidRPr="00082586">
              <w:rPr>
                <w:rStyle w:val="BoldandItalics"/>
              </w:rPr>
              <w:t>checked</w:t>
            </w:r>
            <w:r w:rsidRPr="00082586">
              <w:t xml:space="preserve"> for:</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broken or bent components</w:t>
            </w:r>
          </w:p>
          <w:p w:rsidR="00000000" w:rsidRPr="00082586" w:rsidP="00082586">
            <w:pPr>
              <w:pStyle w:val="ListBullet"/>
            </w:pPr>
            <w:r w:rsidRPr="00082586">
              <w:t>by-catch reduction devices</w:t>
            </w:r>
          </w:p>
          <w:p w:rsidR="00000000" w:rsidRPr="00082586" w:rsidP="00082586">
            <w:pPr>
              <w:pStyle w:val="ListBullet"/>
            </w:pPr>
            <w:r w:rsidRPr="00082586">
              <w:t>ropes for wear</w:t>
            </w:r>
          </w:p>
          <w:p w:rsidR="00000000" w:rsidRPr="00082586" w:rsidP="00082586">
            <w:pPr>
              <w:pStyle w:val="ListBullet"/>
            </w:pPr>
            <w:r w:rsidRPr="00082586">
              <w:t>symmetry of bridles</w:t>
            </w:r>
          </w:p>
          <w:p w:rsidR="00000000" w:rsidP="00082586">
            <w:pPr>
              <w:pStyle w:val="ListBullet"/>
              <w:rPr>
                <w:lang w:val="en-NZ"/>
              </w:rPr>
            </w:pPr>
            <w:r w:rsidRPr="00082586">
              <w:t>security of knots and lashings.</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Criteria</w:t>
            </w:r>
            <w:r w:rsidRPr="000825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absence</w:t>
            </w:r>
          </w:p>
          <w:p w:rsidR="00000000" w:rsidRPr="00082586" w:rsidP="00082586">
            <w:pPr>
              <w:pStyle w:val="ListBullet"/>
            </w:pPr>
            <w:r w:rsidRPr="00082586">
              <w:t>cracks</w:t>
            </w:r>
          </w:p>
          <w:p w:rsidR="00000000" w:rsidRPr="00082586" w:rsidP="00082586">
            <w:pPr>
              <w:pStyle w:val="ListBullet"/>
            </w:pPr>
            <w:r w:rsidRPr="00082586">
              <w:t>distortion</w:t>
            </w:r>
          </w:p>
          <w:p w:rsidR="00000000" w:rsidRPr="00082586" w:rsidP="00082586">
            <w:pPr>
              <w:pStyle w:val="ListBullet"/>
            </w:pPr>
            <w:r w:rsidRPr="00082586">
              <w:t>internal and external damage to rope</w:t>
            </w:r>
          </w:p>
          <w:p w:rsidR="00000000" w:rsidRPr="00082586" w:rsidP="00082586">
            <w:pPr>
              <w:pStyle w:val="ListBullet"/>
            </w:pPr>
            <w:r w:rsidRPr="00082586">
              <w:t>looseness</w:t>
            </w:r>
          </w:p>
          <w:p w:rsidR="00000000" w:rsidP="00082586">
            <w:pPr>
              <w:pStyle w:val="ListBullet"/>
              <w:rPr>
                <w:lang w:val="en-NZ"/>
              </w:rPr>
            </w:pPr>
            <w:r w:rsidRPr="00082586">
              <w:t>wear limit.</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Components</w:t>
            </w:r>
            <w:r w:rsidRPr="000825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bait and bait holding devices</w:t>
            </w:r>
          </w:p>
          <w:p w:rsidR="00000000" w:rsidRPr="00082586" w:rsidP="00082586">
            <w:pPr>
              <w:pStyle w:val="ListBullet"/>
            </w:pPr>
            <w:r w:rsidRPr="00082586">
              <w:t>ballast</w:t>
            </w:r>
          </w:p>
          <w:p w:rsidR="00000000" w:rsidRPr="00082586" w:rsidP="00082586">
            <w:pPr>
              <w:pStyle w:val="ListBullet"/>
            </w:pPr>
            <w:r w:rsidRPr="00082586">
              <w:t>bridles, toggles and lashings</w:t>
            </w:r>
          </w:p>
          <w:p w:rsidR="00000000" w:rsidRPr="00082586" w:rsidP="00082586">
            <w:pPr>
              <w:pStyle w:val="ListBullet"/>
            </w:pPr>
            <w:r w:rsidRPr="00082586">
              <w:t>by-catch reduction devices</w:t>
            </w:r>
          </w:p>
          <w:p w:rsidR="00000000" w:rsidRPr="00082586" w:rsidP="00082586">
            <w:pPr>
              <w:pStyle w:val="ListBullet"/>
            </w:pPr>
            <w:r w:rsidRPr="00082586">
              <w:t>flag poles</w:t>
            </w:r>
          </w:p>
          <w:p w:rsidR="00000000" w:rsidRPr="00082586" w:rsidP="00082586">
            <w:pPr>
              <w:pStyle w:val="ListBullet"/>
            </w:pPr>
            <w:r w:rsidRPr="00082586">
              <w:t>floats</w:t>
            </w:r>
          </w:p>
          <w:p w:rsidR="00000000" w:rsidRPr="00082586" w:rsidP="00082586">
            <w:pPr>
              <w:pStyle w:val="ListBullet"/>
            </w:pPr>
            <w:r w:rsidRPr="00082586">
              <w:t>lines</w:t>
            </w:r>
          </w:p>
          <w:p w:rsidR="00000000" w:rsidP="00082586">
            <w:pPr>
              <w:pStyle w:val="ListBullet"/>
              <w:rPr>
                <w:lang w:val="en-NZ"/>
              </w:rPr>
            </w:pPr>
            <w:r w:rsidRPr="00082586">
              <w:t>pot or trap material and frame.</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Reconditioned</w:t>
            </w:r>
            <w:r w:rsidRPr="000825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bait replaced</w:t>
            </w:r>
          </w:p>
          <w:p w:rsidR="00000000" w:rsidRPr="00082586" w:rsidP="00082586">
            <w:pPr>
              <w:pStyle w:val="ListBullet"/>
            </w:pPr>
            <w:r w:rsidRPr="00082586">
              <w:t>material stretched</w:t>
            </w:r>
          </w:p>
          <w:p w:rsidR="00000000" w:rsidRPr="00082586" w:rsidP="00082586">
            <w:pPr>
              <w:pStyle w:val="ListBullet"/>
            </w:pPr>
            <w:r w:rsidRPr="00082586">
              <w:t>pot frames tightened</w:t>
            </w:r>
          </w:p>
          <w:p w:rsidR="00000000" w:rsidP="00082586">
            <w:pPr>
              <w:pStyle w:val="ListBullet"/>
              <w:rPr>
                <w:lang w:val="en-NZ"/>
              </w:rPr>
            </w:pPr>
            <w:r w:rsidRPr="00082586">
              <w:t>ropes re-spliced.</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Machinery</w:t>
            </w:r>
            <w:r w:rsidRPr="000825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capstans</w:t>
            </w:r>
          </w:p>
          <w:p w:rsidR="00000000" w:rsidRPr="00082586" w:rsidP="00082586">
            <w:pPr>
              <w:pStyle w:val="ListBullet"/>
            </w:pPr>
            <w:r w:rsidRPr="00082586">
              <w:t>lifting gear:</w:t>
            </w:r>
          </w:p>
          <w:p w:rsidR="00000000" w:rsidRPr="00082586" w:rsidP="00082586">
            <w:pPr>
              <w:pStyle w:val="ListBullet2"/>
            </w:pPr>
            <w:r w:rsidRPr="00082586">
              <w:t>hydraulically operated crane</w:t>
            </w:r>
          </w:p>
          <w:p w:rsidR="00000000" w:rsidRPr="00082586" w:rsidP="00082586">
            <w:pPr>
              <w:pStyle w:val="ListBullet2"/>
            </w:pPr>
            <w:r w:rsidRPr="00082586">
              <w:t>mast and boom</w:t>
            </w:r>
          </w:p>
          <w:p w:rsidR="00000000" w:rsidRPr="00082586" w:rsidP="00082586">
            <w:pPr>
              <w:pStyle w:val="ListBullet2"/>
            </w:pPr>
            <w:r w:rsidRPr="00082586">
              <w:t>block and tackle</w:t>
            </w:r>
          </w:p>
          <w:p w:rsidR="00000000" w:rsidRPr="00082586" w:rsidP="00082586">
            <w:pPr>
              <w:pStyle w:val="ListBullet"/>
            </w:pPr>
            <w:r w:rsidRPr="00082586">
              <w:t>line coilers</w:t>
            </w:r>
          </w:p>
          <w:p w:rsidR="00000000" w:rsidRPr="00082586" w:rsidP="00082586">
            <w:pPr>
              <w:pStyle w:val="ListBullet"/>
            </w:pPr>
            <w:r w:rsidRPr="00082586">
              <w:t>line reels</w:t>
            </w:r>
          </w:p>
          <w:p w:rsidR="00000000" w:rsidP="00082586">
            <w:pPr>
              <w:pStyle w:val="ListBullet"/>
              <w:rPr>
                <w:lang w:val="en-NZ"/>
              </w:rPr>
            </w:pPr>
            <w:r w:rsidRPr="00082586">
              <w:t>pot haulers.</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Used</w:t>
            </w:r>
            <w:r w:rsidRPr="00082586">
              <w:t xml:space="preserve"> may mean: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fishing gear is connected to the machinery</w:t>
            </w:r>
          </w:p>
          <w:p w:rsidR="00000000" w:rsidRPr="00082586" w:rsidP="00082586">
            <w:pPr>
              <w:pStyle w:val="ListBullet"/>
            </w:pPr>
            <w:r w:rsidRPr="00082586">
              <w:t>gear is guided onto machinery operated by other personnel</w:t>
            </w:r>
          </w:p>
          <w:p w:rsidR="00000000" w:rsidP="00082586">
            <w:pPr>
              <w:pStyle w:val="ListBullet"/>
              <w:rPr>
                <w:lang w:val="en-NZ"/>
              </w:rPr>
            </w:pPr>
            <w:r w:rsidRPr="00082586">
              <w:t>machinery is operated under supervision.</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Containment devices</w:t>
            </w:r>
            <w:r w:rsidRPr="000825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boxes:</w:t>
            </w:r>
          </w:p>
          <w:p w:rsidR="00000000" w:rsidRPr="00082586" w:rsidP="00082586">
            <w:pPr>
              <w:pStyle w:val="ListBullet2"/>
            </w:pPr>
            <w:r w:rsidRPr="00082586">
              <w:t>wash boxes</w:t>
            </w:r>
          </w:p>
          <w:p w:rsidR="00000000" w:rsidRPr="00082586" w:rsidP="00082586">
            <w:pPr>
              <w:pStyle w:val="ListBullet2"/>
            </w:pPr>
            <w:r w:rsidRPr="00082586">
              <w:t>exchangeable market boxes</w:t>
            </w:r>
          </w:p>
          <w:p w:rsidR="00000000" w:rsidRPr="00082586" w:rsidP="00082586">
            <w:pPr>
              <w:pStyle w:val="ListBullet2"/>
            </w:pPr>
            <w:r w:rsidRPr="00082586">
              <w:t>freezing cartons</w:t>
            </w:r>
          </w:p>
          <w:p w:rsidR="00000000" w:rsidRPr="00082586" w:rsidP="00082586">
            <w:pPr>
              <w:pStyle w:val="ListBullet"/>
            </w:pPr>
            <w:r w:rsidRPr="00082586">
              <w:t>ice rooms</w:t>
            </w:r>
          </w:p>
          <w:p w:rsidR="00000000" w:rsidRPr="00082586" w:rsidP="00082586">
            <w:pPr>
              <w:pStyle w:val="ListBullet"/>
            </w:pPr>
            <w:r w:rsidRPr="00082586">
              <w:t>pounded deck areas</w:t>
            </w:r>
          </w:p>
          <w:p w:rsidR="00000000" w:rsidRPr="00082586" w:rsidP="00082586">
            <w:pPr>
              <w:pStyle w:val="ListBullet"/>
            </w:pPr>
            <w:r w:rsidRPr="00082586">
              <w:t>recirculating sea water tanks</w:t>
            </w:r>
          </w:p>
          <w:p w:rsidR="00000000" w:rsidP="00082586">
            <w:pPr>
              <w:pStyle w:val="ListBullet"/>
              <w:rPr>
                <w:lang w:val="en-NZ"/>
              </w:rPr>
            </w:pPr>
            <w:r w:rsidRPr="00082586">
              <w:t>sorting areas.</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Prepared</w:t>
            </w:r>
            <w:r w:rsidRPr="00082586">
              <w:t xml:space="preserve"> may mean: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boxes sufficient for sorting are arranged ergonomically</w:t>
            </w:r>
          </w:p>
          <w:p w:rsidR="00000000" w:rsidRPr="00082586" w:rsidP="00082586">
            <w:pPr>
              <w:pStyle w:val="ListBullet"/>
            </w:pPr>
            <w:r w:rsidRPr="00082586">
              <w:t>cleaned</w:t>
            </w:r>
          </w:p>
          <w:p w:rsidR="00000000" w:rsidRPr="00082586" w:rsidP="00082586">
            <w:pPr>
              <w:pStyle w:val="ListBullet"/>
            </w:pPr>
            <w:r w:rsidRPr="00082586">
              <w:t>disinfected</w:t>
            </w:r>
          </w:p>
          <w:p w:rsidR="00000000" w:rsidRPr="00082586" w:rsidP="00082586">
            <w:pPr>
              <w:pStyle w:val="ListBullet"/>
            </w:pPr>
            <w:r w:rsidRPr="00082586">
              <w:t>exchangeable market boxes are accounted for</w:t>
            </w:r>
          </w:p>
          <w:p w:rsidR="00000000" w:rsidRPr="00082586" w:rsidP="00082586">
            <w:pPr>
              <w:pStyle w:val="ListBullet"/>
            </w:pPr>
            <w:r w:rsidRPr="00082586">
              <w:t>freezer carton liners applied</w:t>
            </w:r>
          </w:p>
          <w:p w:rsidR="00000000" w:rsidRPr="00082586" w:rsidP="00082586">
            <w:pPr>
              <w:pStyle w:val="ListBullet"/>
            </w:pPr>
            <w:r w:rsidRPr="00082586">
              <w:t>freezing cartons assembled</w:t>
            </w:r>
          </w:p>
          <w:p w:rsidR="00000000" w:rsidP="00082586">
            <w:pPr>
              <w:pStyle w:val="ListBullet"/>
              <w:rPr>
                <w:lang w:val="en-NZ"/>
              </w:rPr>
            </w:pPr>
            <w:r w:rsidRPr="00082586">
              <w:t>recirculating sea water tank hatches.</w:t>
            </w:r>
          </w:p>
        </w:tc>
      </w:tr>
      <w:tr w:rsidTr="00A519F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BoldandItalics"/>
              </w:rPr>
              <w:t>Sorted</w:t>
            </w:r>
            <w:r w:rsidRPr="000825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ListBullet"/>
            </w:pPr>
            <w:r w:rsidRPr="00082586">
              <w:t>as by-catch</w:t>
            </w:r>
          </w:p>
          <w:p w:rsidR="00000000" w:rsidRPr="00082586" w:rsidP="00082586">
            <w:pPr>
              <w:pStyle w:val="ListBullet"/>
            </w:pPr>
            <w:r w:rsidRPr="00082586">
              <w:t>as seafood or bait for retention</w:t>
            </w:r>
          </w:p>
          <w:p w:rsidR="00000000" w:rsidRPr="00082586" w:rsidP="00082586">
            <w:pPr>
              <w:pStyle w:val="ListBullet"/>
            </w:pPr>
            <w:r w:rsidRPr="00082586">
              <w:t>by legal length</w:t>
            </w:r>
          </w:p>
          <w:p w:rsidR="00000000" w:rsidRPr="00082586" w:rsidP="00082586">
            <w:pPr>
              <w:pStyle w:val="ListBullet"/>
            </w:pPr>
            <w:r w:rsidRPr="00082586">
              <w:t>by sex:</w:t>
            </w:r>
          </w:p>
          <w:p w:rsidR="00000000" w:rsidRPr="00082586" w:rsidP="00082586">
            <w:pPr>
              <w:pStyle w:val="ListBullet2"/>
            </w:pPr>
            <w:r w:rsidRPr="00082586">
              <w:t>male or female</w:t>
            </w:r>
          </w:p>
          <w:p w:rsidR="00000000" w:rsidRPr="00082586" w:rsidP="00082586">
            <w:pPr>
              <w:pStyle w:val="ListBullet2"/>
            </w:pPr>
            <w:r w:rsidRPr="00082586">
              <w:t>sexual stage</w:t>
            </w:r>
          </w:p>
          <w:p w:rsidR="00000000" w:rsidRPr="00082586" w:rsidP="00082586">
            <w:pPr>
              <w:pStyle w:val="ListBullet"/>
            </w:pPr>
            <w:r w:rsidRPr="00082586">
              <w:t>by size</w:t>
            </w:r>
          </w:p>
          <w:p w:rsidR="00000000" w:rsidRPr="00082586" w:rsidP="00082586">
            <w:pPr>
              <w:pStyle w:val="ListBullet"/>
            </w:pPr>
            <w:r w:rsidRPr="00082586">
              <w:t>by species.</w:t>
            </w:r>
          </w:p>
        </w:tc>
      </w:tr>
    </w:tbl>
    <w:p w:rsidR="00A519F0" w:rsidP="00082586">
      <w:pPr>
        <w:pStyle w:val="BodyText"/>
      </w:pPr>
    </w:p>
    <w:p w:rsidR="00A519F0" w:rsidP="00082586">
      <w:pPr>
        <w:pStyle w:val="BodyText"/>
      </w:pPr>
    </w:p>
    <w:p w:rsidR="00000000" w:rsidRPr="00082586" w:rsidP="00082586">
      <w:pPr>
        <w:pStyle w:val="Heading1"/>
      </w:pPr>
      <w:bookmarkStart w:id="12" w:name="O_218233"/>
      <w:bookmarkEnd w:id="12"/>
      <w:r w:rsidRPr="00082586">
        <w:t>Unit Sector(s)</w:t>
      </w:r>
    </w:p>
    <w:tbl>
      <w:tblPr>
        <w:tblW w:w="0" w:type="auto"/>
        <w:tblLayout w:type="fixed"/>
        <w:tblCellMar>
          <w:left w:w="62" w:type="dxa"/>
          <w:right w:w="62" w:type="dxa"/>
        </w:tblCellMar>
        <w:tblLook w:val="0000"/>
      </w:tblPr>
      <w:tblGrid>
        <w:gridCol w:w="2620"/>
        <w:gridCol w:w="5902"/>
      </w:tblGrid>
      <w:tr w:rsidTr="00A519F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r w:rsidRPr="00082586">
              <w:t>Fishing operations</w:t>
            </w:r>
          </w:p>
        </w:tc>
      </w:tr>
    </w:tbl>
    <w:p w:rsidR="00A519F0" w:rsidP="00082586">
      <w:pPr>
        <w:pStyle w:val="BodyText"/>
      </w:pPr>
    </w:p>
    <w:p w:rsidR="00A519F0" w:rsidP="00082586">
      <w:pPr>
        <w:pStyle w:val="BodyText"/>
      </w:pPr>
    </w:p>
    <w:p w:rsidR="00000000" w:rsidRPr="00082586" w:rsidP="00082586">
      <w:pPr>
        <w:pStyle w:val="Heading1"/>
      </w:pPr>
      <w:bookmarkStart w:id="13" w:name="O_218230"/>
      <w:bookmarkEnd w:id="13"/>
      <w:r w:rsidRPr="00082586">
        <w:t>Co-requisite units</w:t>
      </w:r>
    </w:p>
    <w:tbl>
      <w:tblPr>
        <w:tblW w:w="0" w:type="auto"/>
        <w:tblLayout w:type="fixed"/>
        <w:tblCellMar>
          <w:left w:w="62" w:type="dxa"/>
          <w:right w:w="62" w:type="dxa"/>
        </w:tblCellMar>
        <w:tblLook w:val="0000"/>
      </w:tblPr>
      <w:tblGrid>
        <w:gridCol w:w="2641"/>
        <w:gridCol w:w="1322"/>
        <w:gridCol w:w="4559"/>
      </w:tblGrid>
      <w:tr w:rsidTr="00A519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p>
        </w:tc>
      </w:tr>
      <w:tr w:rsidTr="00A519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p>
        </w:tc>
      </w:tr>
      <w:tr w:rsidTr="00A519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p>
        </w:tc>
      </w:tr>
    </w:tbl>
    <w:p w:rsidR="00A519F0" w:rsidP="00082586">
      <w:pPr>
        <w:pStyle w:val="BodyText"/>
      </w:pPr>
    </w:p>
    <w:p w:rsidR="00A519F0" w:rsidP="00082586">
      <w:pPr>
        <w:pStyle w:val="BodyText"/>
      </w:pPr>
    </w:p>
    <w:p w:rsidR="00000000" w:rsidRPr="00082586" w:rsidP="00082586">
      <w:pPr>
        <w:pStyle w:val="Heading1"/>
      </w:pPr>
      <w:bookmarkStart w:id="14" w:name="O_218232"/>
      <w:bookmarkEnd w:id="14"/>
      <w:r w:rsidRPr="00082586">
        <w:t>Competency field</w:t>
      </w:r>
    </w:p>
    <w:tbl>
      <w:tblPr>
        <w:tblW w:w="0" w:type="auto"/>
        <w:tblLayout w:type="fixed"/>
        <w:tblCellMar>
          <w:left w:w="62" w:type="dxa"/>
          <w:right w:w="62" w:type="dxa"/>
        </w:tblCellMar>
        <w:tblLook w:val="0000"/>
      </w:tblPr>
      <w:tblGrid>
        <w:gridCol w:w="2784"/>
        <w:gridCol w:w="5738"/>
      </w:tblGrid>
      <w:tr w:rsidTr="00A519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586">
            <w:pPr>
              <w:pStyle w:val="BodyText"/>
              <w:rPr>
                <w:lang w:val="en-NZ"/>
              </w:rPr>
            </w:pPr>
            <w:r w:rsidRPr="0008258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586" w:rsidP="00082586">
            <w:pPr>
              <w:pStyle w:val="BodyText"/>
            </w:pPr>
          </w:p>
        </w:tc>
      </w:tr>
    </w:tbl>
    <w:p w:rsidR="00A519F0" w:rsidP="00082586">
      <w:pPr>
        <w:pStyle w:val="BodyText"/>
      </w:pPr>
    </w:p>
    <w:p w:rsidR="00A519F0" w:rsidP="00082586">
      <w:pPr>
        <w:pStyle w:val="BodyText"/>
      </w:pPr>
    </w:p>
    <w:p w:rsidR="00000000" w:rsidRPr="00082586" w:rsidP="00082586"/>
    <w:sectPr w:rsidSect="000825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9F0" w:rsidP="00A519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9F0" w:rsidP="000825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519F0" w:rsidP="000825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519F0" w:rsidP="000825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586" w:rsidRPr="00A519F0" w:rsidP="00A519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9F0" w:rsidRPr="002D2AF8" w:rsidP="00082586">
    <w:pPr>
      <w:pStyle w:val="Header"/>
      <w:framePr w:wrap="around"/>
    </w:pPr>
    <w:r>
      <w:fldChar w:fldCharType="begin"/>
    </w:r>
    <w:r>
      <w:instrText xml:space="preserve"> TITLE   \* MERGEFORMAT </w:instrText>
    </w:r>
    <w:r>
      <w:fldChar w:fldCharType="separate"/>
    </w:r>
    <w:r>
      <w:t>SFIFISH204C Maintain, prepare, deploy and retrieve pots and traps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519F0" w:rsidP="00082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64C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4EA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25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586"/>
    <w:pPr>
      <w:spacing w:before="360" w:after="60"/>
      <w:outlineLvl w:val="0"/>
    </w:pPr>
    <w:rPr>
      <w:sz w:val="32"/>
    </w:rPr>
  </w:style>
  <w:style w:type="paragraph" w:styleId="Heading2">
    <w:name w:val="heading 2"/>
    <w:basedOn w:val="HeadingBase"/>
    <w:next w:val="BodyText"/>
    <w:link w:val="Heading2Char"/>
    <w:qFormat/>
    <w:rsid w:val="00082586"/>
    <w:pPr>
      <w:keepLines/>
      <w:spacing w:before="240" w:after="120"/>
      <w:outlineLvl w:val="1"/>
    </w:pPr>
    <w:rPr>
      <w:sz w:val="28"/>
      <w:szCs w:val="40"/>
    </w:rPr>
  </w:style>
  <w:style w:type="paragraph" w:styleId="Heading3">
    <w:name w:val="heading 3"/>
    <w:basedOn w:val="HeadingBase"/>
    <w:next w:val="BodyText"/>
    <w:link w:val="Heading3Char"/>
    <w:qFormat/>
    <w:rsid w:val="00082586"/>
    <w:pPr>
      <w:spacing w:before="180" w:after="120"/>
      <w:outlineLvl w:val="2"/>
    </w:pPr>
    <w:rPr>
      <w:spacing w:val="-10"/>
      <w:kern w:val="32"/>
    </w:rPr>
  </w:style>
  <w:style w:type="paragraph" w:styleId="Heading4">
    <w:name w:val="heading 4"/>
    <w:basedOn w:val="HeadingBase"/>
    <w:next w:val="BodyText"/>
    <w:link w:val="Heading4Char"/>
    <w:qFormat/>
    <w:rsid w:val="00082586"/>
    <w:pPr>
      <w:spacing w:before="160" w:after="120"/>
      <w:outlineLvl w:val="3"/>
    </w:pPr>
    <w:rPr>
      <w:sz w:val="22"/>
    </w:rPr>
  </w:style>
  <w:style w:type="paragraph" w:styleId="Heading5">
    <w:name w:val="heading 5"/>
    <w:basedOn w:val="HeadingBase"/>
    <w:next w:val="Normal"/>
    <w:link w:val="Heading5Char"/>
    <w:qFormat/>
    <w:rsid w:val="00082586"/>
    <w:pPr>
      <w:spacing w:before="80"/>
      <w:outlineLvl w:val="4"/>
    </w:pPr>
    <w:rPr>
      <w:color w:val="918585"/>
      <w:sz w:val="20"/>
    </w:rPr>
  </w:style>
  <w:style w:type="paragraph" w:styleId="Heading6">
    <w:name w:val="heading 6"/>
    <w:basedOn w:val="HeadingBase"/>
    <w:next w:val="Normal"/>
    <w:link w:val="Heading6Char"/>
    <w:qFormat/>
    <w:rsid w:val="00082586"/>
    <w:pPr>
      <w:spacing w:before="60"/>
      <w:outlineLvl w:val="5"/>
    </w:pPr>
    <w:rPr>
      <w:color w:val="918585"/>
      <w:sz w:val="20"/>
    </w:rPr>
  </w:style>
  <w:style w:type="paragraph" w:styleId="Heading7">
    <w:name w:val="heading 7"/>
    <w:basedOn w:val="Normal"/>
    <w:next w:val="Normal"/>
    <w:link w:val="Heading7Char"/>
    <w:qFormat/>
    <w:rsid w:val="00082586"/>
    <w:pPr>
      <w:ind w:left="720"/>
      <w:outlineLvl w:val="6"/>
    </w:pPr>
    <w:rPr>
      <w:i/>
    </w:rPr>
  </w:style>
  <w:style w:type="paragraph" w:styleId="Heading8">
    <w:name w:val="heading 8"/>
    <w:basedOn w:val="Normal"/>
    <w:next w:val="Normal"/>
    <w:link w:val="Heading8Char"/>
    <w:qFormat/>
    <w:rsid w:val="00082586"/>
    <w:pPr>
      <w:ind w:left="720"/>
      <w:outlineLvl w:val="7"/>
    </w:pPr>
    <w:rPr>
      <w:i/>
    </w:rPr>
  </w:style>
  <w:style w:type="paragraph" w:styleId="Heading9">
    <w:name w:val="heading 9"/>
    <w:basedOn w:val="Normal"/>
    <w:next w:val="Normal"/>
    <w:link w:val="Heading9Char"/>
    <w:qFormat/>
    <w:rsid w:val="00082586"/>
    <w:pPr>
      <w:ind w:left="720"/>
      <w:outlineLvl w:val="8"/>
    </w:pPr>
    <w:rPr>
      <w:i/>
    </w:rPr>
  </w:style>
  <w:style w:type="character" w:default="1" w:styleId="DefaultParagraphFont">
    <w:name w:val="Default Paragraph Font"/>
    <w:uiPriority w:val="1"/>
    <w:unhideWhenUsed/>
    <w:rsid w:val="00082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586"/>
  </w:style>
  <w:style w:type="character" w:customStyle="1" w:styleId="Heading1Char">
    <w:name w:val="Heading 1 Char"/>
    <w:basedOn w:val="DefaultParagraphFont"/>
    <w:link w:val="Heading1"/>
    <w:rsid w:val="00082586"/>
    <w:rPr>
      <w:rFonts w:ascii="Times New Roman" w:eastAsia="Times New Roman" w:hAnsi="Times New Roman" w:cs="Times New Roman"/>
      <w:b/>
      <w:sz w:val="32"/>
      <w:szCs w:val="20"/>
      <w:lang w:eastAsia="en-US"/>
    </w:rPr>
  </w:style>
  <w:style w:type="paragraph" w:styleId="BodyText">
    <w:name w:val="Body Text"/>
    <w:basedOn w:val="Normal"/>
    <w:link w:val="BodyTextChar"/>
    <w:rsid w:val="000825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586"/>
    <w:rPr>
      <w:rFonts w:ascii="Times New Roman" w:eastAsia="Times New Roman" w:hAnsi="Times New Roman" w:cs="Times New Roman"/>
      <w:sz w:val="24"/>
      <w:lang w:eastAsia="en-US"/>
    </w:rPr>
  </w:style>
  <w:style w:type="paragraph" w:styleId="Footer">
    <w:name w:val="footer"/>
    <w:basedOn w:val="Normal"/>
    <w:link w:val="FooterChar"/>
    <w:rsid w:val="00082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586"/>
    <w:rPr>
      <w:rFonts w:ascii="Times New Roman" w:eastAsia="Times New Roman" w:hAnsi="Times New Roman" w:cs="Times New Roman"/>
      <w:sz w:val="16"/>
      <w:lang w:eastAsia="en-US"/>
    </w:rPr>
  </w:style>
  <w:style w:type="paragraph" w:styleId="List">
    <w:name w:val="List"/>
    <w:basedOn w:val="BodyText"/>
    <w:next w:val="BodyText"/>
    <w:rsid w:val="00082586"/>
    <w:pPr>
      <w:tabs>
        <w:tab w:val="left" w:pos="340"/>
      </w:tabs>
      <w:spacing w:before="60" w:after="60"/>
      <w:ind w:left="340" w:hanging="340"/>
    </w:pPr>
  </w:style>
  <w:style w:type="paragraph" w:styleId="ListBullet">
    <w:name w:val="List Bullet"/>
    <w:basedOn w:val="List"/>
    <w:rsid w:val="00082586"/>
    <w:pPr>
      <w:numPr>
        <w:numId w:val="13"/>
      </w:numPr>
      <w:tabs>
        <w:tab w:val="clear" w:pos="340"/>
      </w:tabs>
      <w:spacing w:before="40" w:after="40"/>
    </w:pPr>
  </w:style>
  <w:style w:type="character" w:customStyle="1" w:styleId="SpecialBold">
    <w:name w:val="Special Bold"/>
    <w:basedOn w:val="DefaultParagraphFont"/>
    <w:rsid w:val="00082586"/>
    <w:rPr>
      <w:b/>
      <w:spacing w:val="0"/>
    </w:rPr>
  </w:style>
  <w:style w:type="paragraph" w:styleId="ListBullet2">
    <w:name w:val="List Bullet 2"/>
    <w:basedOn w:val="List2"/>
    <w:rsid w:val="00082586"/>
    <w:pPr>
      <w:numPr>
        <w:numId w:val="14"/>
      </w:numPr>
      <w:tabs>
        <w:tab w:val="clear" w:pos="680"/>
      </w:tabs>
    </w:pPr>
  </w:style>
  <w:style w:type="paragraph" w:customStyle="1" w:styleId="SuperHeading">
    <w:name w:val="SuperHeading"/>
    <w:basedOn w:val="Normal"/>
    <w:rsid w:val="00082586"/>
    <w:pPr>
      <w:spacing w:before="240" w:after="120"/>
      <w:outlineLvl w:val="0"/>
    </w:pPr>
    <w:rPr>
      <w:rFonts w:ascii="Times New Roman" w:hAnsi="Times New Roman"/>
      <w:b/>
      <w:sz w:val="28"/>
    </w:rPr>
  </w:style>
  <w:style w:type="paragraph" w:customStyle="1" w:styleId="AllowPageBreak">
    <w:name w:val="AllowPageBreak"/>
    <w:rsid w:val="000825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2586"/>
    <w:pPr>
      <w:tabs>
        <w:tab w:val="left" w:pos="680"/>
      </w:tabs>
      <w:spacing w:before="60" w:after="60"/>
      <w:ind w:left="680" w:hanging="340"/>
    </w:pPr>
  </w:style>
  <w:style w:type="character" w:customStyle="1" w:styleId="BoldandItalics">
    <w:name w:val="Bold and Italics"/>
    <w:qFormat/>
    <w:rsid w:val="00082586"/>
    <w:rPr>
      <w:b/>
      <w:i/>
      <w:u w:val="none"/>
    </w:rPr>
  </w:style>
  <w:style w:type="character" w:customStyle="1" w:styleId="Heading2Char">
    <w:name w:val="Heading 2 Char"/>
    <w:basedOn w:val="DefaultParagraphFont"/>
    <w:link w:val="Heading2"/>
    <w:rsid w:val="00082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586"/>
    <w:rPr>
      <w:rFonts w:ascii="Courier New" w:eastAsia="Times New Roman" w:hAnsi="Courier New" w:cs="Times New Roman"/>
      <w:i/>
      <w:szCs w:val="20"/>
      <w:lang w:eastAsia="en-US"/>
    </w:rPr>
  </w:style>
  <w:style w:type="paragraph" w:customStyle="1" w:styleId="HeadingBase">
    <w:name w:val="Heading Base"/>
    <w:rsid w:val="00082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586"/>
    <w:pPr>
      <w:tabs>
        <w:tab w:val="right" w:leader="dot" w:pos="9072"/>
      </w:tabs>
      <w:ind w:left="567"/>
    </w:pPr>
    <w:rPr>
      <w:szCs w:val="22"/>
    </w:rPr>
  </w:style>
  <w:style w:type="paragraph" w:customStyle="1" w:styleId="TOCBase">
    <w:name w:val="TOC Base"/>
    <w:rsid w:val="00082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586"/>
    <w:pPr>
      <w:tabs>
        <w:tab w:val="right" w:leader="dot" w:pos="9072"/>
      </w:tabs>
      <w:spacing w:before="40" w:after="40"/>
      <w:ind w:left="284"/>
    </w:pPr>
    <w:rPr>
      <w:rFonts w:ascii="Times New Roman" w:hAnsi="Times New Roman"/>
    </w:rPr>
  </w:style>
  <w:style w:type="paragraph" w:styleId="TOC1">
    <w:name w:val="toc 1"/>
    <w:basedOn w:val="TOCBase"/>
    <w:next w:val="Normal"/>
    <w:rsid w:val="000825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2586"/>
    <w:pPr>
      <w:spacing w:before="5040"/>
      <w:jc w:val="center"/>
    </w:pPr>
    <w:rPr>
      <w:sz w:val="48"/>
      <w:szCs w:val="72"/>
      <w:lang w:val="en-US"/>
    </w:rPr>
  </w:style>
  <w:style w:type="character" w:customStyle="1" w:styleId="TitleChar">
    <w:name w:val="Title Char"/>
    <w:basedOn w:val="DefaultParagraphFont"/>
    <w:link w:val="Title"/>
    <w:rsid w:val="00082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586"/>
    <w:pPr>
      <w:tabs>
        <w:tab w:val="left" w:pos="3600"/>
        <w:tab w:val="left" w:pos="3958"/>
      </w:tabs>
    </w:pPr>
  </w:style>
  <w:style w:type="paragraph" w:customStyle="1" w:styleId="Note">
    <w:name w:val="Note"/>
    <w:basedOn w:val="BodyText"/>
    <w:rsid w:val="00082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586"/>
    <w:pPr>
      <w:framePr w:wrap="auto" w:hAnchor="text" w:y="6049"/>
    </w:pPr>
    <w:rPr>
      <w:color w:val="000000"/>
      <w:sz w:val="40"/>
    </w:rPr>
  </w:style>
  <w:style w:type="paragraph" w:customStyle="1" w:styleId="TOCTitle">
    <w:name w:val="TOCTitle"/>
    <w:basedOn w:val="Heading1"/>
    <w:rsid w:val="00082586"/>
    <w:pPr>
      <w:spacing w:after="240"/>
      <w:jc w:val="center"/>
      <w:outlineLvl w:val="9"/>
    </w:pPr>
    <w:rPr>
      <w:caps/>
    </w:rPr>
  </w:style>
  <w:style w:type="paragraph" w:customStyle="1" w:styleId="Version">
    <w:name w:val="Version"/>
    <w:rsid w:val="000825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586"/>
    <w:pPr>
      <w:keepNext w:val="0"/>
      <w:tabs>
        <w:tab w:val="right" w:pos="4176"/>
      </w:tabs>
      <w:ind w:left="198" w:hanging="198"/>
    </w:pPr>
    <w:rPr>
      <w:rFonts w:ascii="Garamond" w:hAnsi="Garamond"/>
    </w:rPr>
  </w:style>
  <w:style w:type="paragraph" w:styleId="IndexHeading">
    <w:name w:val="index heading"/>
    <w:basedOn w:val="Normal"/>
    <w:next w:val="Index1"/>
    <w:semiHidden/>
    <w:rsid w:val="00082586"/>
    <w:pPr>
      <w:spacing w:before="120" w:after="120"/>
    </w:pPr>
    <w:rPr>
      <w:rFonts w:ascii="Arial" w:hAnsi="Arial"/>
      <w:b/>
      <w:color w:val="918585"/>
      <w:sz w:val="24"/>
    </w:rPr>
  </w:style>
  <w:style w:type="paragraph" w:styleId="Header">
    <w:name w:val="header"/>
    <w:basedOn w:val="Normal"/>
    <w:link w:val="HeaderChar"/>
    <w:rsid w:val="00082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586"/>
    <w:rPr>
      <w:rFonts w:ascii="Times New Roman" w:eastAsia="Times New Roman" w:hAnsi="Times New Roman" w:cs="Times New Roman"/>
      <w:sz w:val="16"/>
      <w:szCs w:val="20"/>
      <w:lang w:val="en-GB" w:eastAsia="en-US"/>
    </w:rPr>
  </w:style>
  <w:style w:type="paragraph" w:customStyle="1" w:styleId="Chapter">
    <w:name w:val="Chapter"/>
    <w:basedOn w:val="Normal"/>
    <w:rsid w:val="00082586"/>
    <w:pPr>
      <w:spacing w:before="240"/>
    </w:pPr>
    <w:rPr>
      <w:rFonts w:ascii="Times New Roman" w:hAnsi="Times New Roman"/>
      <w:smallCaps/>
      <w:spacing w:val="80"/>
      <w:sz w:val="28"/>
    </w:rPr>
  </w:style>
  <w:style w:type="paragraph" w:customStyle="1" w:styleId="InChapter">
    <w:name w:val="InChapter"/>
    <w:basedOn w:val="Heading3"/>
    <w:rsid w:val="00082586"/>
    <w:pPr>
      <w:spacing w:after="240"/>
      <w:outlineLvl w:val="9"/>
    </w:pPr>
    <w:rPr>
      <w:noProof/>
    </w:rPr>
  </w:style>
  <w:style w:type="paragraph" w:styleId="Index2">
    <w:name w:val="index 2"/>
    <w:basedOn w:val="Normal"/>
    <w:next w:val="Normal"/>
    <w:semiHidden/>
    <w:rsid w:val="00082586"/>
    <w:pPr>
      <w:tabs>
        <w:tab w:val="right" w:pos="4176"/>
      </w:tabs>
      <w:ind w:left="568" w:hanging="284"/>
    </w:pPr>
    <w:rPr>
      <w:rFonts w:ascii="Garamond" w:hAnsi="Garamond"/>
    </w:rPr>
  </w:style>
  <w:style w:type="paragraph" w:customStyle="1" w:styleId="Byline">
    <w:name w:val="Byline"/>
    <w:rsid w:val="00082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586"/>
    <w:pPr>
      <w:tabs>
        <w:tab w:val="clear" w:pos="3600"/>
        <w:tab w:val="clear" w:pos="3958"/>
      </w:tabs>
      <w:jc w:val="right"/>
    </w:pPr>
  </w:style>
  <w:style w:type="character" w:styleId="Emphasis">
    <w:name w:val="Emphasis"/>
    <w:basedOn w:val="DefaultParagraphFont"/>
    <w:qFormat/>
    <w:rsid w:val="00082586"/>
    <w:rPr>
      <w:i/>
    </w:rPr>
  </w:style>
  <w:style w:type="paragraph" w:styleId="Caption">
    <w:name w:val="caption"/>
    <w:basedOn w:val="BodyText"/>
    <w:next w:val="Normal"/>
    <w:qFormat/>
    <w:rsid w:val="00082586"/>
    <w:pPr>
      <w:framePr w:w="2268" w:hSpace="181" w:vSpace="181" w:wrap="around" w:vAnchor="text" w:hAnchor="page" w:x="1135" w:y="285" w:anchorLock="1"/>
    </w:pPr>
    <w:rPr>
      <w:i/>
    </w:rPr>
  </w:style>
  <w:style w:type="paragraph" w:customStyle="1" w:styleId="MiniTOCTitle">
    <w:name w:val="MiniTOCTitle"/>
    <w:basedOn w:val="Heading4"/>
    <w:rsid w:val="00082586"/>
    <w:pPr>
      <w:spacing w:before="240"/>
      <w:outlineLvl w:val="9"/>
    </w:pPr>
    <w:rPr>
      <w:noProof/>
      <w:sz w:val="24"/>
    </w:rPr>
  </w:style>
  <w:style w:type="paragraph" w:customStyle="1" w:styleId="MiniTOCItem">
    <w:name w:val="MiniTOCItem"/>
    <w:basedOn w:val="ListBullet"/>
    <w:rsid w:val="00082586"/>
    <w:pPr>
      <w:numPr>
        <w:numId w:val="0"/>
      </w:numPr>
      <w:tabs>
        <w:tab w:val="right" w:leader="dot" w:pos="6521"/>
      </w:tabs>
      <w:spacing w:before="0" w:after="0"/>
    </w:pPr>
  </w:style>
  <w:style w:type="paragraph" w:customStyle="1" w:styleId="TOFTitle">
    <w:name w:val="TOFTitle"/>
    <w:basedOn w:val="TOCTitle"/>
    <w:rsid w:val="00082586"/>
  </w:style>
  <w:style w:type="paragraph" w:styleId="TableofFigures">
    <w:name w:val="table of figures"/>
    <w:basedOn w:val="Normal"/>
    <w:next w:val="Normal"/>
    <w:semiHidden/>
    <w:rsid w:val="00082586"/>
    <w:pPr>
      <w:tabs>
        <w:tab w:val="right" w:leader="dot" w:pos="9072"/>
      </w:tabs>
      <w:ind w:left="970" w:hanging="403"/>
    </w:pPr>
    <w:rPr>
      <w:rFonts w:ascii="Times New Roman" w:hAnsi="Times New Roman"/>
      <w:b/>
    </w:rPr>
  </w:style>
  <w:style w:type="paragraph" w:styleId="ListNumber">
    <w:name w:val="List Number"/>
    <w:basedOn w:val="List"/>
    <w:rsid w:val="00082586"/>
    <w:pPr>
      <w:numPr>
        <w:numId w:val="11"/>
      </w:numPr>
    </w:pPr>
  </w:style>
  <w:style w:type="character" w:customStyle="1" w:styleId="WingdingSymbols">
    <w:name w:val="Wingding Symbols"/>
    <w:rsid w:val="00082586"/>
    <w:rPr>
      <w:rFonts w:ascii="Wingdings" w:hAnsi="Wingdings"/>
    </w:rPr>
  </w:style>
  <w:style w:type="paragraph" w:customStyle="1" w:styleId="TableHeading">
    <w:name w:val="Table Heading"/>
    <w:basedOn w:val="HeadingBase"/>
    <w:rsid w:val="00082586"/>
    <w:pPr>
      <w:keepLines/>
      <w:pBdr>
        <w:bottom w:val="single" w:sz="6" w:space="1" w:color="918585"/>
      </w:pBdr>
      <w:spacing w:before="240"/>
    </w:pPr>
  </w:style>
  <w:style w:type="character" w:customStyle="1" w:styleId="HotSpot">
    <w:name w:val="HotSpot"/>
    <w:rsid w:val="00082586"/>
    <w:rPr>
      <w:color w:val="0033CC"/>
      <w:u w:val="none"/>
    </w:rPr>
  </w:style>
  <w:style w:type="paragraph" w:customStyle="1" w:styleId="BodyTextRight">
    <w:name w:val="Body Text Right"/>
    <w:basedOn w:val="BodyText"/>
    <w:rsid w:val="00082586"/>
    <w:pPr>
      <w:spacing w:before="0" w:after="0"/>
      <w:jc w:val="right"/>
    </w:pPr>
  </w:style>
  <w:style w:type="paragraph" w:styleId="Index3">
    <w:name w:val="index 3"/>
    <w:basedOn w:val="ListNumber2"/>
    <w:next w:val="Normal"/>
    <w:semiHidden/>
    <w:rsid w:val="00082586"/>
    <w:pPr>
      <w:numPr>
        <w:numId w:val="0"/>
      </w:numPr>
      <w:tabs>
        <w:tab w:val="right" w:leader="dot" w:pos="4176"/>
      </w:tabs>
    </w:pPr>
  </w:style>
  <w:style w:type="paragraph" w:styleId="ListNumber2">
    <w:name w:val="List Number 2"/>
    <w:basedOn w:val="List2"/>
    <w:rsid w:val="00082586"/>
    <w:pPr>
      <w:numPr>
        <w:numId w:val="10"/>
      </w:numPr>
      <w:tabs>
        <w:tab w:val="clear" w:pos="1060"/>
      </w:tabs>
    </w:pPr>
  </w:style>
  <w:style w:type="paragraph" w:customStyle="1" w:styleId="MarginNote">
    <w:name w:val="Margin Note"/>
    <w:basedOn w:val="BodyText"/>
    <w:rsid w:val="00082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586"/>
    <w:rPr>
      <w:sz w:val="32"/>
    </w:rPr>
  </w:style>
  <w:style w:type="paragraph" w:customStyle="1" w:styleId="HeadingProcedure">
    <w:name w:val="Heading Procedure"/>
    <w:basedOn w:val="HeadingBase"/>
    <w:next w:val="Normal"/>
    <w:rsid w:val="00082586"/>
    <w:pPr>
      <w:tabs>
        <w:tab w:val="left" w:pos="0"/>
      </w:tabs>
      <w:spacing w:before="120" w:after="60"/>
    </w:pPr>
    <w:rPr>
      <w:i/>
      <w:color w:val="918585"/>
      <w:sz w:val="22"/>
    </w:rPr>
  </w:style>
  <w:style w:type="paragraph" w:customStyle="1" w:styleId="TableBodyText">
    <w:name w:val="Table Body Text"/>
    <w:basedOn w:val="BodyText"/>
    <w:rsid w:val="00082586"/>
    <w:pPr>
      <w:spacing w:before="60" w:after="60"/>
    </w:pPr>
  </w:style>
  <w:style w:type="paragraph" w:styleId="ListContinue">
    <w:name w:val="List Continue"/>
    <w:basedOn w:val="List"/>
    <w:rsid w:val="00082586"/>
    <w:pPr>
      <w:ind w:firstLine="0"/>
    </w:pPr>
  </w:style>
  <w:style w:type="paragraph" w:customStyle="1" w:styleId="ListNote">
    <w:name w:val="List Note"/>
    <w:basedOn w:val="List"/>
    <w:rsid w:val="00082586"/>
    <w:pPr>
      <w:pBdr>
        <w:top w:val="single" w:sz="6" w:space="2" w:color="918585"/>
        <w:bottom w:val="single" w:sz="6" w:space="2" w:color="918585"/>
      </w:pBdr>
      <w:tabs>
        <w:tab w:val="left" w:pos="1021"/>
      </w:tabs>
      <w:ind w:firstLine="0"/>
    </w:pPr>
  </w:style>
  <w:style w:type="paragraph" w:customStyle="1" w:styleId="Warning">
    <w:name w:val="Warning"/>
    <w:basedOn w:val="BodyText"/>
    <w:rsid w:val="00082586"/>
    <w:pPr>
      <w:shd w:val="clear" w:color="auto" w:fill="D9D9D9"/>
      <w:tabs>
        <w:tab w:val="left" w:pos="992"/>
      </w:tabs>
      <w:ind w:left="119" w:right="119"/>
    </w:pPr>
    <w:rPr>
      <w:sz w:val="20"/>
    </w:rPr>
  </w:style>
  <w:style w:type="paragraph" w:customStyle="1" w:styleId="MarginIcons">
    <w:name w:val="Margin Icons"/>
    <w:basedOn w:val="BodyText"/>
    <w:rsid w:val="00082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586"/>
    <w:rPr>
      <w:rFonts w:ascii="Courier New" w:hAnsi="Courier New"/>
    </w:rPr>
  </w:style>
  <w:style w:type="paragraph" w:customStyle="1" w:styleId="NoteBullet">
    <w:name w:val="Note Bullet"/>
    <w:basedOn w:val="Note"/>
    <w:rsid w:val="00082586"/>
    <w:pPr>
      <w:tabs>
        <w:tab w:val="clear" w:pos="680"/>
      </w:tabs>
      <w:spacing w:before="60" w:after="60"/>
    </w:pPr>
  </w:style>
  <w:style w:type="paragraph" w:customStyle="1" w:styleId="SubHeading2">
    <w:name w:val="SubHeading2"/>
    <w:basedOn w:val="HeadingBase"/>
    <w:rsid w:val="00082586"/>
    <w:pPr>
      <w:spacing w:before="240" w:after="60"/>
    </w:pPr>
    <w:rPr>
      <w:sz w:val="20"/>
    </w:rPr>
  </w:style>
  <w:style w:type="paragraph" w:customStyle="1" w:styleId="SubHeading1">
    <w:name w:val="SubHeading1"/>
    <w:basedOn w:val="HeadingBase"/>
    <w:rsid w:val="00082586"/>
    <w:pPr>
      <w:spacing w:before="240" w:after="60"/>
    </w:pPr>
    <w:rPr>
      <w:color w:val="918585"/>
      <w:sz w:val="22"/>
    </w:rPr>
  </w:style>
  <w:style w:type="paragraph" w:customStyle="1" w:styleId="SideHeading">
    <w:name w:val="Side Heading"/>
    <w:basedOn w:val="HeadingBase"/>
    <w:rsid w:val="00082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586"/>
    <w:pPr>
      <w:numPr>
        <w:numId w:val="12"/>
      </w:numPr>
    </w:pPr>
  </w:style>
  <w:style w:type="paragraph" w:styleId="PlainText">
    <w:name w:val="Plain Text"/>
    <w:basedOn w:val="Normal"/>
    <w:link w:val="PlainTextChar"/>
    <w:rsid w:val="00082586"/>
    <w:rPr>
      <w:sz w:val="20"/>
    </w:rPr>
  </w:style>
  <w:style w:type="character" w:customStyle="1" w:styleId="PlainTextChar">
    <w:name w:val="Plain Text Char"/>
    <w:basedOn w:val="DefaultParagraphFont"/>
    <w:link w:val="PlainText"/>
    <w:rsid w:val="00082586"/>
    <w:rPr>
      <w:rFonts w:ascii="Courier New" w:eastAsia="Times New Roman" w:hAnsi="Courier New" w:cs="Times New Roman"/>
      <w:sz w:val="20"/>
      <w:szCs w:val="20"/>
      <w:lang w:eastAsia="en-US"/>
    </w:rPr>
  </w:style>
  <w:style w:type="character" w:customStyle="1" w:styleId="MenuOption">
    <w:name w:val="Menu Option"/>
    <w:basedOn w:val="DefaultParagraphFont"/>
    <w:rsid w:val="00082586"/>
    <w:rPr>
      <w:b/>
      <w:smallCaps/>
    </w:rPr>
  </w:style>
  <w:style w:type="paragraph" w:customStyle="1" w:styleId="TableListNumber">
    <w:name w:val="Table List Number"/>
    <w:basedOn w:val="ListNumber"/>
    <w:rsid w:val="00082586"/>
    <w:pPr>
      <w:numPr>
        <w:numId w:val="0"/>
      </w:numPr>
    </w:pPr>
  </w:style>
  <w:style w:type="paragraph" w:styleId="TOC4">
    <w:name w:val="toc 4"/>
    <w:basedOn w:val="TOCBase"/>
    <w:next w:val="Normal"/>
    <w:semiHidden/>
    <w:rsid w:val="00082586"/>
    <w:pPr>
      <w:tabs>
        <w:tab w:val="right" w:leader="dot" w:pos="9071"/>
      </w:tabs>
      <w:ind w:left="1701"/>
    </w:pPr>
  </w:style>
  <w:style w:type="paragraph" w:customStyle="1" w:styleId="ListAlpha">
    <w:name w:val="List Alpha"/>
    <w:basedOn w:val="List"/>
    <w:rsid w:val="00082586"/>
    <w:pPr>
      <w:numPr>
        <w:numId w:val="9"/>
      </w:numPr>
    </w:pPr>
  </w:style>
  <w:style w:type="paragraph" w:customStyle="1" w:styleId="ListAlpha2">
    <w:name w:val="List Alpha 2"/>
    <w:basedOn w:val="List2"/>
    <w:rsid w:val="00082586"/>
    <w:pPr>
      <w:numPr>
        <w:numId w:val="8"/>
      </w:numPr>
    </w:pPr>
  </w:style>
  <w:style w:type="paragraph" w:styleId="List3">
    <w:name w:val="List 3"/>
    <w:basedOn w:val="BodyText"/>
    <w:rsid w:val="00082586"/>
    <w:pPr>
      <w:tabs>
        <w:tab w:val="left" w:pos="1021"/>
      </w:tabs>
      <w:spacing w:before="60" w:after="60"/>
      <w:ind w:left="1020" w:hanging="340"/>
    </w:pPr>
  </w:style>
  <w:style w:type="paragraph" w:styleId="List4">
    <w:name w:val="List 4"/>
    <w:basedOn w:val="BodyText"/>
    <w:rsid w:val="00082586"/>
    <w:pPr>
      <w:tabs>
        <w:tab w:val="left" w:pos="1361"/>
      </w:tabs>
      <w:spacing w:before="60" w:after="60"/>
      <w:ind w:left="1361" w:hanging="340"/>
    </w:pPr>
  </w:style>
  <w:style w:type="paragraph" w:styleId="List5">
    <w:name w:val="List 5"/>
    <w:basedOn w:val="BodyText"/>
    <w:rsid w:val="00082586"/>
    <w:pPr>
      <w:tabs>
        <w:tab w:val="left" w:pos="1701"/>
      </w:tabs>
      <w:spacing w:before="60" w:after="60"/>
      <w:ind w:left="1701" w:hanging="340"/>
    </w:pPr>
  </w:style>
  <w:style w:type="paragraph" w:styleId="ListBullet3">
    <w:name w:val="List Bullet 3"/>
    <w:basedOn w:val="List3"/>
    <w:rsid w:val="00082586"/>
    <w:pPr>
      <w:numPr>
        <w:numId w:val="15"/>
      </w:numPr>
      <w:tabs>
        <w:tab w:val="clear" w:pos="1021"/>
      </w:tabs>
      <w:ind w:left="1037" w:hanging="357"/>
    </w:pPr>
  </w:style>
  <w:style w:type="paragraph" w:styleId="ListBullet4">
    <w:name w:val="List Bullet 4"/>
    <w:basedOn w:val="List4"/>
    <w:rsid w:val="00082586"/>
    <w:pPr>
      <w:numPr>
        <w:numId w:val="3"/>
      </w:numPr>
    </w:pPr>
  </w:style>
  <w:style w:type="paragraph" w:styleId="ListBullet5">
    <w:name w:val="List Bullet 5"/>
    <w:basedOn w:val="List5"/>
    <w:rsid w:val="00082586"/>
    <w:pPr>
      <w:numPr>
        <w:numId w:val="4"/>
      </w:numPr>
    </w:pPr>
  </w:style>
  <w:style w:type="paragraph" w:styleId="ListContinue2">
    <w:name w:val="List Continue 2"/>
    <w:basedOn w:val="List2"/>
    <w:rsid w:val="00082586"/>
    <w:pPr>
      <w:ind w:firstLine="0"/>
    </w:pPr>
  </w:style>
  <w:style w:type="paragraph" w:styleId="ListContinue3">
    <w:name w:val="List Continue 3"/>
    <w:basedOn w:val="List3"/>
    <w:rsid w:val="00082586"/>
    <w:pPr>
      <w:ind w:left="1021" w:firstLine="0"/>
    </w:pPr>
  </w:style>
  <w:style w:type="paragraph" w:styleId="ListContinue4">
    <w:name w:val="List Continue 4"/>
    <w:basedOn w:val="List4"/>
    <w:rsid w:val="00082586"/>
    <w:pPr>
      <w:ind w:firstLine="0"/>
    </w:pPr>
  </w:style>
  <w:style w:type="paragraph" w:styleId="ListContinue5">
    <w:name w:val="List Continue 5"/>
    <w:basedOn w:val="List5"/>
    <w:rsid w:val="00082586"/>
    <w:pPr>
      <w:ind w:firstLine="0"/>
    </w:pPr>
  </w:style>
  <w:style w:type="paragraph" w:styleId="ListNumber3">
    <w:name w:val="List Number 3"/>
    <w:basedOn w:val="List3"/>
    <w:rsid w:val="00082586"/>
    <w:pPr>
      <w:numPr>
        <w:numId w:val="5"/>
      </w:numPr>
    </w:pPr>
  </w:style>
  <w:style w:type="paragraph" w:styleId="ListNumber4">
    <w:name w:val="List Number 4"/>
    <w:basedOn w:val="List4"/>
    <w:rsid w:val="00082586"/>
    <w:pPr>
      <w:numPr>
        <w:numId w:val="6"/>
      </w:numPr>
    </w:pPr>
  </w:style>
  <w:style w:type="paragraph" w:styleId="ListNumber5">
    <w:name w:val="List Number 5"/>
    <w:basedOn w:val="List5"/>
    <w:rsid w:val="00082586"/>
    <w:pPr>
      <w:numPr>
        <w:numId w:val="7"/>
      </w:numPr>
    </w:pPr>
  </w:style>
  <w:style w:type="paragraph" w:styleId="BlockText">
    <w:name w:val="Block Text"/>
    <w:basedOn w:val="Normal"/>
    <w:rsid w:val="00082586"/>
    <w:pPr>
      <w:spacing w:after="120"/>
      <w:ind w:left="1440" w:right="1440"/>
    </w:pPr>
  </w:style>
  <w:style w:type="character" w:customStyle="1" w:styleId="Subscript">
    <w:name w:val="Subscript"/>
    <w:basedOn w:val="DefaultParagraphFont"/>
    <w:rsid w:val="00082586"/>
    <w:rPr>
      <w:sz w:val="16"/>
      <w:vertAlign w:val="subscript"/>
    </w:rPr>
  </w:style>
  <w:style w:type="character" w:customStyle="1" w:styleId="Superscript">
    <w:name w:val="Superscript"/>
    <w:basedOn w:val="DefaultParagraphFont"/>
    <w:rsid w:val="00082586"/>
    <w:rPr>
      <w:sz w:val="16"/>
      <w:vertAlign w:val="superscript"/>
    </w:rPr>
  </w:style>
  <w:style w:type="character" w:customStyle="1" w:styleId="Symbols">
    <w:name w:val="Symbols"/>
    <w:basedOn w:val="DefaultParagraphFont"/>
    <w:rsid w:val="00082586"/>
    <w:rPr>
      <w:rFonts w:ascii="Symbol" w:hAnsi="Symbol"/>
    </w:rPr>
  </w:style>
  <w:style w:type="character" w:customStyle="1" w:styleId="MenuOptions">
    <w:name w:val="Menu Options"/>
    <w:basedOn w:val="DefaultParagraphFont"/>
    <w:rsid w:val="00082586"/>
    <w:rPr>
      <w:rFonts w:ascii="Arial Narrow" w:hAnsi="Arial Narrow"/>
      <w:smallCaps/>
    </w:rPr>
  </w:style>
  <w:style w:type="character" w:customStyle="1" w:styleId="Buttons">
    <w:name w:val="Buttons"/>
    <w:basedOn w:val="DefaultParagraphFont"/>
    <w:rsid w:val="00082586"/>
    <w:rPr>
      <w:b/>
    </w:rPr>
  </w:style>
  <w:style w:type="character" w:customStyle="1" w:styleId="Underlined">
    <w:name w:val="Underlined"/>
    <w:basedOn w:val="DefaultParagraphFont"/>
    <w:rsid w:val="00082586"/>
    <w:rPr>
      <w:u w:val="single"/>
    </w:rPr>
  </w:style>
  <w:style w:type="paragraph" w:customStyle="1" w:styleId="TableBodyTextRight">
    <w:name w:val="Table Body Text Right"/>
    <w:basedOn w:val="TableBodyText"/>
    <w:rsid w:val="00082586"/>
    <w:pPr>
      <w:widowControl w:val="0"/>
      <w:autoSpaceDE w:val="0"/>
      <w:autoSpaceDN w:val="0"/>
      <w:adjustRightInd w:val="0"/>
      <w:jc w:val="right"/>
    </w:pPr>
    <w:rPr>
      <w:rFonts w:cs="Arial"/>
      <w:szCs w:val="18"/>
    </w:rPr>
  </w:style>
  <w:style w:type="paragraph" w:customStyle="1" w:styleId="CopyrightText">
    <w:name w:val="Copyright Text"/>
    <w:basedOn w:val="BodyText"/>
    <w:rsid w:val="00082586"/>
    <w:rPr>
      <w:sz w:val="18"/>
    </w:rPr>
  </w:style>
  <w:style w:type="paragraph" w:customStyle="1" w:styleId="BodySmallRight">
    <w:name w:val="Body Small Right"/>
    <w:basedOn w:val="BodyTextRight"/>
    <w:rsid w:val="00082586"/>
    <w:rPr>
      <w:sz w:val="18"/>
      <w:szCs w:val="18"/>
    </w:rPr>
  </w:style>
  <w:style w:type="paragraph" w:customStyle="1" w:styleId="MarginEdition">
    <w:name w:val="Margin Edition"/>
    <w:basedOn w:val="MarginNote"/>
    <w:rsid w:val="00082586"/>
    <w:pPr>
      <w:spacing w:before="0" w:after="0"/>
    </w:pPr>
    <w:rPr>
      <w:rFonts w:ascii="Times New Roman" w:hAnsi="Times New Roman"/>
      <w:color w:val="999999"/>
    </w:rPr>
  </w:style>
  <w:style w:type="paragraph" w:customStyle="1" w:styleId="Spacer">
    <w:name w:val="Spacer"/>
    <w:basedOn w:val="Normal"/>
    <w:rsid w:val="00082586"/>
    <w:rPr>
      <w:sz w:val="2"/>
      <w:szCs w:val="2"/>
    </w:rPr>
  </w:style>
  <w:style w:type="character" w:customStyle="1" w:styleId="Small">
    <w:name w:val="Small"/>
    <w:basedOn w:val="DefaultParagraphFont"/>
    <w:rsid w:val="00082586"/>
    <w:rPr>
      <w:sz w:val="16"/>
    </w:rPr>
  </w:style>
  <w:style w:type="paragraph" w:customStyle="1" w:styleId="WideTable">
    <w:name w:val="Wide Table"/>
    <w:basedOn w:val="Normal"/>
    <w:rsid w:val="00082586"/>
    <w:pPr>
      <w:ind w:left="-1418"/>
    </w:pPr>
    <w:rPr>
      <w:sz w:val="2"/>
      <w:szCs w:val="2"/>
    </w:rPr>
  </w:style>
  <w:style w:type="character" w:styleId="PageNumber">
    <w:name w:val="page number"/>
    <w:basedOn w:val="DefaultParagraphFont"/>
    <w:rsid w:val="00082586"/>
  </w:style>
  <w:style w:type="paragraph" w:styleId="Quote">
    <w:name w:val="Quote"/>
    <w:basedOn w:val="Heading1"/>
    <w:link w:val="QuoteChar"/>
    <w:qFormat/>
    <w:rsid w:val="00082586"/>
    <w:rPr>
      <w:b w:val="0"/>
      <w:sz w:val="72"/>
      <w:szCs w:val="72"/>
      <w:lang w:val="en-NZ"/>
    </w:rPr>
  </w:style>
  <w:style w:type="character" w:customStyle="1" w:styleId="QuoteChar">
    <w:name w:val="Quote Char"/>
    <w:basedOn w:val="DefaultParagraphFont"/>
    <w:link w:val="Quote"/>
    <w:rsid w:val="00082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586"/>
    <w:pPr>
      <w:pageBreakBefore/>
    </w:pPr>
  </w:style>
  <w:style w:type="paragraph" w:customStyle="1" w:styleId="Border">
    <w:name w:val="Border"/>
    <w:basedOn w:val="Normal"/>
    <w:qFormat/>
    <w:rsid w:val="00082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586"/>
    <w:rPr>
      <w:b/>
      <w:bCs/>
      <w:i/>
      <w:iCs/>
      <w:color w:val="auto"/>
    </w:rPr>
  </w:style>
  <w:style w:type="paragraph" w:styleId="IntenseQuote">
    <w:name w:val="Intense Quote"/>
    <w:basedOn w:val="Normal"/>
    <w:next w:val="Normal"/>
    <w:link w:val="IntenseQuoteChar"/>
    <w:uiPriority w:val="30"/>
    <w:qFormat/>
    <w:rsid w:val="00082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586"/>
    <w:rPr>
      <w:smallCaps/>
      <w:color w:val="auto"/>
      <w:u w:val="single"/>
    </w:rPr>
  </w:style>
  <w:style w:type="character" w:styleId="IntenseReference">
    <w:name w:val="Intense Reference"/>
    <w:basedOn w:val="DefaultParagraphFont"/>
    <w:uiPriority w:val="32"/>
    <w:qFormat/>
    <w:rsid w:val="00082586"/>
    <w:rPr>
      <w:b/>
      <w:bCs/>
      <w:smallCaps/>
      <w:color w:val="auto"/>
      <w:spacing w:val="5"/>
      <w:u w:val="single"/>
    </w:rPr>
  </w:style>
  <w:style w:type="paragraph" w:customStyle="1" w:styleId="2ColumnHeading">
    <w:name w:val="2Column Heading"/>
    <w:basedOn w:val="BodyText"/>
    <w:qFormat/>
    <w:rsid w:val="00082586"/>
    <w:pPr>
      <w:spacing w:after="60"/>
      <w:ind w:left="-2268"/>
    </w:pPr>
    <w:rPr>
      <w:b/>
    </w:rPr>
  </w:style>
  <w:style w:type="paragraph" w:customStyle="1" w:styleId="Heading1TOC">
    <w:name w:val="Heading1 TOC"/>
    <w:basedOn w:val="Normal"/>
    <w:qFormat/>
    <w:rsid w:val="00082586"/>
    <w:pPr>
      <w:spacing w:before="240" w:after="120"/>
    </w:pPr>
    <w:rPr>
      <w:rFonts w:ascii="Times New Roman" w:hAnsi="Times New Roman"/>
      <w:b/>
      <w:sz w:val="32"/>
    </w:rPr>
  </w:style>
  <w:style w:type="paragraph" w:customStyle="1" w:styleId="Heading2TOC">
    <w:name w:val="Heading2 TOC"/>
    <w:basedOn w:val="Normal"/>
    <w:qFormat/>
    <w:rsid w:val="00082586"/>
    <w:pPr>
      <w:spacing w:before="240" w:after="60"/>
    </w:pPr>
    <w:rPr>
      <w:rFonts w:ascii="Times New Roman" w:hAnsi="Times New Roman"/>
      <w:b/>
      <w:sz w:val="28"/>
    </w:rPr>
  </w:style>
  <w:style w:type="character" w:customStyle="1" w:styleId="Underline">
    <w:name w:val="Underline"/>
    <w:basedOn w:val="DefaultParagraphFont"/>
    <w:qFormat/>
    <w:rsid w:val="00082586"/>
    <w:rPr>
      <w:u w:val="single"/>
    </w:rPr>
  </w:style>
  <w:style w:type="paragraph" w:styleId="BalloonText">
    <w:name w:val="Balloon Text"/>
    <w:basedOn w:val="Normal"/>
    <w:link w:val="BalloonTextChar"/>
    <w:rsid w:val="00082586"/>
    <w:rPr>
      <w:rFonts w:ascii="Tahoma" w:hAnsi="Tahoma" w:cs="Tahoma"/>
      <w:sz w:val="16"/>
      <w:szCs w:val="16"/>
    </w:rPr>
  </w:style>
  <w:style w:type="character" w:customStyle="1" w:styleId="BalloonTextChar">
    <w:name w:val="Balloon Text Char"/>
    <w:basedOn w:val="DefaultParagraphFont"/>
    <w:link w:val="BalloonText"/>
    <w:rsid w:val="00082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5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586"/>
    <w:rPr>
      <w:b/>
      <w:color w:val="660033"/>
      <w:spacing w:val="0"/>
    </w:rPr>
  </w:style>
  <w:style w:type="paragraph" w:customStyle="1" w:styleId="Nameditemlist">
    <w:name w:val="Named item list"/>
    <w:basedOn w:val="BodyText"/>
    <w:qFormat/>
    <w:rsid w:val="000825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1801</Words>
  <Characters>11169</Characters>
  <Application>Microsoft Office Word</Application>
  <DocSecurity>0</DocSecurity>
  <Lines>436</Lines>
  <Paragraphs>248</Paragraphs>
  <ScaleCrop>false</ScaleCrop>
  <Company>Author-it Software Corporation Ltd.</Company>
  <LinksUpToDate>false</LinksUpToDate>
  <CharactersWithSpaces>12905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SFIFISH204C Maintain, prepare, deploy and retrieve pots and traps to land catch</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2012-10-11T19:06:00Z</dcterms:created>
  <dcterms:modified xsi:type="dcterms:W3CDTF">2012-10-11T19:06:00Z</dcterms:modified>
</cp:coreProperties>
</file>