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C1D" w:rsidP="006D1C1D">
      <w:pPr>
        <w:pStyle w:val="Title"/>
      </w:pPr>
      <w:r>
        <w:fldChar w:fldCharType="begin"/>
      </w:r>
      <w:r>
        <w:instrText xml:space="preserve"> TITLE   \* MERGEFORMAT </w:instrText>
      </w:r>
      <w:r>
        <w:fldChar w:fldCharType="separate"/>
      </w:r>
      <w:r>
        <w:t>SFIDIVE312A Undertake emergency procedures in diving operations using SSBA</w:t>
      </w:r>
      <w:r>
        <w:fldChar w:fldCharType="end"/>
      </w:r>
    </w:p>
    <w:p w:rsidR="006D1C1D" w:rsidP="006D1C1D">
      <w:pPr>
        <w:pStyle w:val="Version"/>
        <w:sectPr w:rsidSect="00CD3E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3EA8" w:rsidP="00CD3EA8">
      <w:pPr>
        <w:pStyle w:val="SuperHeading"/>
      </w:pPr>
      <w:r w:rsidRPr="00CD3EA8">
        <w:t>SFIDIVE312A Undertake emergency procedures in diving operations using SSBA</w:t>
      </w:r>
    </w:p>
    <w:p w:rsidR="00000000" w:rsidRPr="00CD3EA8" w:rsidP="00CD3EA8">
      <w:pPr>
        <w:pStyle w:val="Heading1"/>
      </w:pPr>
      <w:bookmarkStart w:id="1" w:name="O_616723"/>
      <w:bookmarkEnd w:id="1"/>
      <w:r w:rsidRPr="00CD3EA8">
        <w:t>Modification History</w:t>
      </w:r>
    </w:p>
    <w:tbl>
      <w:tblPr>
        <w:tblW w:w="9462" w:type="dxa"/>
        <w:tblLayout w:type="fixed"/>
        <w:tblCellMar>
          <w:left w:w="62" w:type="dxa"/>
          <w:right w:w="62" w:type="dxa"/>
        </w:tblCellMar>
        <w:tblLook w:val="0000"/>
      </w:tblPr>
      <w:tblGrid>
        <w:gridCol w:w="1276"/>
        <w:gridCol w:w="1701"/>
        <w:gridCol w:w="6485"/>
      </w:tblGrid>
      <w:tr w:rsidTr="00CD3EA8">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A8" w:rsidP="00CD3EA8">
            <w:pPr>
              <w:pStyle w:val="BodyText"/>
            </w:pPr>
            <w:r w:rsidRPr="00CD3EA8">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A8" w:rsidP="00CD3EA8">
            <w:pPr>
              <w:pStyle w:val="BodyText"/>
            </w:pPr>
            <w:r w:rsidRPr="00CD3EA8">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A8">
            <w:pPr>
              <w:pStyle w:val="BodyText"/>
              <w:rPr>
                <w:lang w:val="en-NZ"/>
              </w:rPr>
            </w:pPr>
            <w:r w:rsidRPr="00CD3EA8">
              <w:rPr>
                <w:rStyle w:val="SpecialBold"/>
              </w:rPr>
              <w:t>Comment</w:t>
            </w:r>
          </w:p>
        </w:tc>
      </w:tr>
      <w:tr w:rsidTr="00CD3EA8">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A8">
            <w:pPr>
              <w:pStyle w:val="BodyText"/>
              <w:rPr>
                <w:lang w:val="en-NZ"/>
              </w:rPr>
            </w:pPr>
            <w:r w:rsidRPr="00CD3EA8">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3EA8">
            <w:pPr>
              <w:pStyle w:val="BodyText"/>
              <w:rPr>
                <w:lang w:val="en-NZ"/>
              </w:rPr>
            </w:pPr>
            <w:r w:rsidRPr="00CD3EA8">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3EA8" w:rsidP="00CD3EA8">
            <w:pPr>
              <w:pStyle w:val="BodyText"/>
            </w:pPr>
            <w:r w:rsidRPr="00CD3EA8">
              <w:t xml:space="preserve">Initial release. Supersedes and is not equivalent to </w:t>
            </w:r>
            <w:r w:rsidRPr="00CD3EA8">
              <w:rPr>
                <w:rStyle w:val="Emphasis"/>
              </w:rPr>
              <w:t>SFIDIVE304B Undertake emergency procedures in diving operations using surface-supplied breathing apparatus</w:t>
            </w:r>
          </w:p>
        </w:tc>
      </w:tr>
    </w:tbl>
    <w:p w:rsidR="00000000" w:rsidRPr="00CD3EA8" w:rsidP="00CD3EA8">
      <w:pPr>
        <w:pStyle w:val="BodyText"/>
      </w:pPr>
    </w:p>
    <w:p w:rsidR="00000000" w:rsidRPr="00CD3EA8" w:rsidP="00CD3EA8">
      <w:pPr>
        <w:pStyle w:val="AllowPageBreak"/>
      </w:pPr>
    </w:p>
    <w:p w:rsidR="00000000" w:rsidRPr="00CD3EA8" w:rsidP="00CD3EA8">
      <w:pPr>
        <w:pStyle w:val="Heading1"/>
      </w:pPr>
      <w:bookmarkStart w:id="2" w:name="O_616724"/>
      <w:bookmarkEnd w:id="2"/>
      <w:r w:rsidRPr="00CD3EA8">
        <w:t>Unit Descriptor</w:t>
      </w:r>
    </w:p>
    <w:p w:rsidR="00000000" w:rsidRPr="00CD3EA8" w:rsidP="00CD3EA8">
      <w:pPr>
        <w:pStyle w:val="BodyText"/>
      </w:pPr>
      <w:r w:rsidRPr="00CD3EA8">
        <w:t>This unit of competency involves acting as a surface and in-water standby diver, providing assistance in an emerge</w:t>
      </w:r>
      <w:r w:rsidRPr="00CD3EA8">
        <w:t>ncy situation and performing a self-rescue ascent during occupational diving operations using surface-supplied breathing apparatus (SSBA).</w:t>
      </w:r>
    </w:p>
    <w:p w:rsidR="00000000" w:rsidRPr="00CD3EA8" w:rsidP="00CD3EA8">
      <w:pPr>
        <w:pStyle w:val="BodyText"/>
      </w:pPr>
    </w:p>
    <w:p w:rsidR="00000000" w:rsidRPr="00CD3EA8" w:rsidP="00CD3EA8">
      <w:pPr>
        <w:pStyle w:val="BodyText"/>
      </w:pPr>
      <w:r w:rsidRPr="00CD3EA8">
        <w:t>Licensing, legislative, regulatory or certification requirements may apply to this unit. Therefore it will be necess</w:t>
      </w:r>
      <w:r w:rsidRPr="00CD3EA8">
        <w:t>ary to check with the relevant state or territory regulators for current licensing, legislative or regulatory requirements before undertaking this unit.</w:t>
      </w:r>
    </w:p>
    <w:p w:rsidR="00000000" w:rsidRPr="00CD3EA8" w:rsidP="00CD3EA8">
      <w:pPr>
        <w:pStyle w:val="AllowPageBreak"/>
      </w:pPr>
    </w:p>
    <w:p w:rsidR="00000000" w:rsidRPr="00CD3EA8" w:rsidP="00CD3EA8">
      <w:pPr>
        <w:pStyle w:val="Heading1"/>
      </w:pPr>
      <w:bookmarkStart w:id="3" w:name="O_616725"/>
      <w:bookmarkEnd w:id="3"/>
      <w:r w:rsidRPr="00CD3EA8">
        <w:t>Application of the Unit</w:t>
      </w:r>
    </w:p>
    <w:p w:rsidR="00000000" w:rsidRPr="00CD3EA8" w:rsidP="00CD3EA8">
      <w:pPr>
        <w:pStyle w:val="BodyText"/>
      </w:pPr>
      <w:r w:rsidRPr="00CD3EA8">
        <w:t xml:space="preserve">Completion of this and other diving units may lead to further </w:t>
      </w:r>
      <w:r w:rsidRPr="00CD3EA8">
        <w:t>accreditation in occupational diving by industry and/or regulatory authorities. Check with the relevant industry or regulatory body for specific requirements.</w:t>
      </w:r>
    </w:p>
    <w:p w:rsidR="00000000" w:rsidRPr="00CD3EA8" w:rsidP="00CD3EA8">
      <w:pPr>
        <w:pStyle w:val="BodyText"/>
      </w:pPr>
    </w:p>
    <w:p w:rsidR="00000000" w:rsidRPr="00CD3EA8" w:rsidP="00CD3EA8">
      <w:pPr>
        <w:pStyle w:val="BodyText"/>
      </w:pPr>
      <w:r w:rsidRPr="00CD3EA8">
        <w:t xml:space="preserve">All enterprise or workplace procedures and activities are carried out according to </w:t>
      </w:r>
      <w:r w:rsidRPr="00CD3EA8">
        <w:rPr>
          <w:rStyle w:val="BoldandItalics"/>
        </w:rPr>
        <w:t>relevant gove</w:t>
      </w:r>
      <w:r w:rsidRPr="00CD3EA8">
        <w:rPr>
          <w:rStyle w:val="BoldandItalics"/>
        </w:rPr>
        <w:t>rnment regulations</w:t>
      </w:r>
      <w:r w:rsidRPr="00CD3EA8">
        <w:t xml:space="preserve">, </w:t>
      </w:r>
      <w:r w:rsidRPr="00CD3EA8">
        <w:rPr>
          <w:rStyle w:val="BoldandItalics"/>
        </w:rPr>
        <w:t>licensing and other compliance requirements</w:t>
      </w:r>
      <w:r w:rsidRPr="00CD3EA8">
        <w:t xml:space="preserve">, including </w:t>
      </w:r>
      <w:r w:rsidRPr="00CD3EA8">
        <w:rPr>
          <w:rStyle w:val="BoldandItalics"/>
        </w:rPr>
        <w:t>occupational health and safety</w:t>
      </w:r>
      <w:r w:rsidRPr="00CD3EA8">
        <w:t xml:space="preserve"> (</w:t>
      </w:r>
      <w:r w:rsidRPr="00CD3EA8">
        <w:rPr>
          <w:rStyle w:val="BoldandItalics"/>
        </w:rPr>
        <w:t>OHS</w:t>
      </w:r>
      <w:r w:rsidRPr="00CD3EA8">
        <w:t xml:space="preserve">) </w:t>
      </w:r>
      <w:r w:rsidRPr="00CD3EA8">
        <w:rPr>
          <w:rStyle w:val="BoldandItalics"/>
        </w:rPr>
        <w:t>guidelines</w:t>
      </w:r>
      <w:r w:rsidRPr="00CD3EA8">
        <w:t>, and maritime and occupational diver codes of practice and procedures</w:t>
      </w:r>
    </w:p>
    <w:p w:rsidR="00000000" w:rsidRPr="00CD3EA8" w:rsidP="00CD3EA8">
      <w:pPr>
        <w:pStyle w:val="BodyText"/>
      </w:pPr>
    </w:p>
    <w:p w:rsidR="00000000" w:rsidRPr="00CD3EA8" w:rsidP="00CD3EA8">
      <w:pPr>
        <w:pStyle w:val="BodyText"/>
      </w:pPr>
      <w:r w:rsidRPr="00CD3EA8">
        <w:t xml:space="preserve">Equipment operation, maintenance, repairs and calibrations are undertaken in a safe manner that conforms to manufacturer instructions. Appropriate </w:t>
      </w:r>
      <w:r w:rsidRPr="00CD3EA8">
        <w:rPr>
          <w:rStyle w:val="BoldandItalics"/>
        </w:rPr>
        <w:t>personal protective</w:t>
      </w:r>
      <w:r w:rsidRPr="00CD3EA8">
        <w:t xml:space="preserve"> </w:t>
      </w:r>
      <w:r w:rsidRPr="00CD3EA8">
        <w:rPr>
          <w:rStyle w:val="BoldandItalics"/>
        </w:rPr>
        <w:t>equipment</w:t>
      </w:r>
      <w:r w:rsidRPr="00CD3EA8">
        <w:t xml:space="preserve"> (</w:t>
      </w:r>
      <w:r w:rsidRPr="00CD3EA8">
        <w:rPr>
          <w:rStyle w:val="BoldandItalics"/>
        </w:rPr>
        <w:t>PPE</w:t>
      </w:r>
      <w:r w:rsidRPr="00CD3EA8">
        <w:t>) is selected, checked, used and maintained.</w:t>
      </w:r>
    </w:p>
    <w:p w:rsidR="00000000" w:rsidRPr="00CD3EA8" w:rsidP="00CD3EA8">
      <w:pPr>
        <w:pStyle w:val="AllowPageBreak"/>
      </w:pPr>
    </w:p>
    <w:p w:rsidR="00000000" w:rsidRPr="00CD3EA8" w:rsidP="00CD3EA8">
      <w:pPr>
        <w:pStyle w:val="Heading1"/>
      </w:pPr>
      <w:bookmarkStart w:id="4" w:name="O_616726"/>
      <w:bookmarkEnd w:id="4"/>
      <w:r w:rsidRPr="00CD3EA8">
        <w:t>Licensing/Reg</w:t>
      </w:r>
      <w:r w:rsidRPr="00CD3EA8">
        <w:t>ulatory Information</w:t>
      </w:r>
    </w:p>
    <w:p w:rsidR="00000000" w:rsidRPr="00CD3EA8" w:rsidP="00CD3EA8">
      <w:pPr>
        <w:pStyle w:val="BodyText"/>
      </w:pPr>
      <w:r w:rsidRPr="00CD3EA8">
        <w:t>Refer to Unit Descriptor</w:t>
      </w:r>
    </w:p>
    <w:p w:rsidR="00000000" w:rsidRPr="00CD3EA8" w:rsidP="00CD3EA8">
      <w:pPr>
        <w:pStyle w:val="AllowPageBreak"/>
      </w:pPr>
    </w:p>
    <w:p w:rsidR="00000000" w:rsidRPr="00CD3EA8" w:rsidP="00CD3EA8">
      <w:pPr>
        <w:pStyle w:val="Heading1"/>
      </w:pPr>
      <w:bookmarkStart w:id="5" w:name="O_616727"/>
      <w:bookmarkEnd w:id="5"/>
      <w:r w:rsidRPr="00CD3EA8">
        <w:t>Pre-Requisites</w:t>
      </w:r>
    </w:p>
    <w:tbl>
      <w:tblPr>
        <w:tblW w:w="0" w:type="auto"/>
        <w:tblLayout w:type="fixed"/>
        <w:tblCellMar>
          <w:left w:w="62" w:type="dxa"/>
          <w:right w:w="62" w:type="dxa"/>
        </w:tblCellMar>
        <w:tblLook w:val="0000"/>
      </w:tblPr>
      <w:tblGrid>
        <w:gridCol w:w="1640"/>
        <w:gridCol w:w="7432"/>
      </w:tblGrid>
      <w:tr w:rsidTr="00CD3EA8">
        <w:tblPrEx>
          <w:tblW w:w="0" w:type="auto"/>
          <w:tblLayout w:type="fixed"/>
          <w:tblCellMar>
            <w:left w:w="62" w:type="dxa"/>
            <w:right w:w="62" w:type="dxa"/>
          </w:tblCellMar>
          <w:tblLook w:val="0000"/>
        </w:tblPrEx>
        <w:trPr>
          <w:trHeight w:val="481"/>
        </w:trPr>
        <w:tc>
          <w:tcPr>
            <w:tcW w:w="1640" w:type="dxa"/>
            <w:tcBorders>
              <w:top w:val="nil"/>
              <w:left w:val="nil"/>
              <w:bottom w:val="nil"/>
              <w:right w:val="nil"/>
            </w:tcBorders>
            <w:tcMar>
              <w:top w:w="0" w:type="dxa"/>
              <w:left w:w="62" w:type="dxa"/>
              <w:bottom w:w="0" w:type="dxa"/>
              <w:right w:w="62" w:type="dxa"/>
            </w:tcMar>
          </w:tcPr>
          <w:p w:rsidR="00000000" w:rsidP="00CD3EA8">
            <w:pPr>
              <w:pStyle w:val="BodyText"/>
              <w:rPr>
                <w:lang w:val="en-NZ"/>
              </w:rPr>
            </w:pPr>
            <w:r w:rsidRPr="00CD3EA8">
              <w:t>HLTFA311A</w:t>
            </w:r>
          </w:p>
        </w:tc>
        <w:tc>
          <w:tcPr>
            <w:tcW w:w="7432" w:type="dxa"/>
            <w:tcBorders>
              <w:top w:val="nil"/>
              <w:left w:val="nil"/>
              <w:bottom w:val="nil"/>
              <w:right w:val="nil"/>
            </w:tcBorders>
            <w:tcMar>
              <w:top w:w="0" w:type="dxa"/>
              <w:left w:w="62" w:type="dxa"/>
              <w:bottom w:w="0" w:type="dxa"/>
              <w:right w:w="62" w:type="dxa"/>
            </w:tcMar>
          </w:tcPr>
          <w:p w:rsidR="00000000" w:rsidRPr="00CD3EA8" w:rsidP="00CD3EA8">
            <w:pPr>
              <w:pStyle w:val="BodyText"/>
            </w:pPr>
            <w:r w:rsidRPr="00CD3EA8">
              <w:t>Apply first aid</w:t>
            </w:r>
          </w:p>
        </w:tc>
      </w:tr>
    </w:tbl>
    <w:p w:rsidR="00000000" w:rsidRPr="00CD3EA8" w:rsidP="00CD3EA8">
      <w:pPr>
        <w:pStyle w:val="BodyText"/>
      </w:pPr>
    </w:p>
    <w:p w:rsidR="00000000" w:rsidRPr="00CD3EA8" w:rsidP="00CD3EA8">
      <w:pPr>
        <w:pStyle w:val="AllowPageBreak"/>
      </w:pPr>
    </w:p>
    <w:p w:rsidR="00000000" w:rsidRPr="00CD3EA8" w:rsidP="00CD3EA8">
      <w:pPr>
        <w:pStyle w:val="Heading1"/>
      </w:pPr>
      <w:bookmarkStart w:id="6" w:name="O_616728"/>
      <w:bookmarkEnd w:id="6"/>
      <w:r w:rsidRPr="00CD3EA8">
        <w:t>Employability Skills Information</w:t>
      </w:r>
    </w:p>
    <w:p w:rsidR="00000000" w:rsidRPr="00CD3EA8" w:rsidP="00CD3EA8">
      <w:pPr>
        <w:pStyle w:val="BodyText"/>
      </w:pPr>
      <w:r w:rsidRPr="00CD3EA8">
        <w:t>This unit contains employability skills.</w:t>
      </w:r>
    </w:p>
    <w:p w:rsidR="00000000" w:rsidRPr="00CD3EA8" w:rsidP="00CD3EA8">
      <w:pPr>
        <w:pStyle w:val="AllowPageBreak"/>
      </w:pPr>
    </w:p>
    <w:p w:rsidR="00000000" w:rsidRPr="00CD3EA8" w:rsidP="00CD3EA8">
      <w:pPr>
        <w:pStyle w:val="Heading1"/>
      </w:pPr>
      <w:bookmarkStart w:id="7" w:name="O_616729"/>
      <w:bookmarkEnd w:id="7"/>
      <w:r w:rsidRPr="00CD3EA8">
        <w:t>Elements and Performance Criteria Pre-Content</w:t>
      </w:r>
    </w:p>
    <w:tbl>
      <w:tblPr>
        <w:tblW w:w="0" w:type="auto"/>
        <w:tblLayout w:type="fixed"/>
        <w:tblCellMar>
          <w:left w:w="62" w:type="dxa"/>
          <w:right w:w="62" w:type="dxa"/>
        </w:tblCellMar>
        <w:tblLook w:val="0000"/>
      </w:tblPr>
      <w:tblGrid>
        <w:gridCol w:w="2515"/>
        <w:gridCol w:w="6007"/>
      </w:tblGrid>
      <w:tr w:rsidTr="006D1C1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t>Elements describe the essential outcomes of a unit of competency.</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BodyText"/>
            </w:pPr>
            <w:r w:rsidRPr="00CD3EA8">
              <w:t>Performance criteria describe the performance needed to demonstrate achievement of the element. Where bold italicised text is used, further info</w:t>
            </w:r>
            <w:r w:rsidRPr="00CD3EA8">
              <w:t>rmation is detailed in the required skills and knowledge section and the range statement. Assessment of performance is to be consistent with the evidence guide.</w:t>
            </w:r>
          </w:p>
        </w:tc>
      </w:tr>
    </w:tbl>
    <w:p w:rsidR="00000000" w:rsidRPr="00CD3EA8" w:rsidP="00CD3EA8">
      <w:pPr>
        <w:pStyle w:val="BodyText"/>
      </w:pPr>
    </w:p>
    <w:p w:rsidR="00000000" w:rsidRPr="00CD3EA8" w:rsidP="00CD3EA8">
      <w:pPr>
        <w:pStyle w:val="AllowPageBreak"/>
      </w:pPr>
    </w:p>
    <w:p w:rsidR="00000000" w:rsidRPr="00CD3EA8" w:rsidP="00CD3EA8">
      <w:pPr>
        <w:pStyle w:val="Heading1"/>
      </w:pPr>
      <w:bookmarkStart w:id="8" w:name="O_616730"/>
      <w:bookmarkEnd w:id="8"/>
      <w:r w:rsidRPr="00CD3EA8">
        <w:t>Elements and Performance Criteria</w:t>
      </w:r>
    </w:p>
    <w:tbl>
      <w:tblPr>
        <w:tblW w:w="0" w:type="auto"/>
        <w:tblLayout w:type="fixed"/>
        <w:tblCellMar>
          <w:left w:w="62" w:type="dxa"/>
          <w:right w:w="62" w:type="dxa"/>
        </w:tblCellMar>
        <w:tblLook w:val="0000"/>
      </w:tblPr>
      <w:tblGrid>
        <w:gridCol w:w="2515"/>
        <w:gridCol w:w="6007"/>
      </w:tblGrid>
      <w:tr w:rsidTr="006D1C1D">
        <w:tblPrEx>
          <w:tblW w:w="0" w:type="auto"/>
          <w:tblLayout w:type="fixed"/>
          <w:tblCellMar>
            <w:left w:w="62" w:type="dxa"/>
            <w:right w:w="62" w:type="dxa"/>
          </w:tblCellMar>
          <w:tblLook w:val="0000"/>
        </w:tblPrEx>
        <w:trPr>
          <w:tblHeader/>
        </w:trPr>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BodyText"/>
            </w:pPr>
            <w:r w:rsidRPr="00CD3EA8">
              <w:rPr>
                <w:rStyle w:val="SpecialBold"/>
              </w:rPr>
              <w:t>ELEMENT</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PERFORMANCE CRITERIA</w:t>
            </w:r>
          </w:p>
        </w:tc>
      </w:tr>
      <w:tr w:rsidTr="006D1C1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List"/>
              <w:rPr>
                <w:lang w:val="en-NZ"/>
              </w:rPr>
            </w:pPr>
            <w:r w:rsidRPr="00CD3EA8">
              <w:t>1.</w:t>
            </w:r>
            <w:r w:rsidRPr="00CD3EA8">
              <w:tab/>
            </w:r>
            <w:r w:rsidRPr="00CD3EA8">
              <w:t>Perform surface standby-diver activities for divers using SSBA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2"/>
            </w:pPr>
            <w:r w:rsidRPr="00CD3EA8">
              <w:t>1.1.</w:t>
            </w:r>
            <w:r w:rsidRPr="00CD3EA8">
              <w:tab/>
              <w:t xml:space="preserve">Surface standby-diver activities during </w:t>
            </w:r>
            <w:r w:rsidRPr="00CD3EA8">
              <w:rPr>
                <w:rStyle w:val="BoldandItalics"/>
              </w:rPr>
              <w:t>operations</w:t>
            </w:r>
            <w:r w:rsidRPr="00CD3EA8">
              <w:t xml:space="preserve"> conform to appropriate emergency/rescue procedures, according to the </w:t>
            </w:r>
            <w:r w:rsidRPr="00CD3EA8">
              <w:rPr>
                <w:rStyle w:val="BoldandItalics"/>
              </w:rPr>
              <w:t>equipment</w:t>
            </w:r>
            <w:r w:rsidRPr="00CD3EA8">
              <w:t xml:space="preserve"> used</w:t>
            </w:r>
          </w:p>
          <w:p w:rsidR="00000000" w:rsidP="00CD3EA8">
            <w:pPr>
              <w:pStyle w:val="List2"/>
              <w:rPr>
                <w:lang w:val="en-NZ"/>
              </w:rPr>
            </w:pPr>
            <w:r w:rsidRPr="00CD3EA8">
              <w:t>1.2.</w:t>
            </w:r>
            <w:r w:rsidRPr="00CD3EA8">
              <w:tab/>
              <w:t xml:space="preserve">A state of readiness to ensure prompt action in </w:t>
            </w:r>
            <w:r w:rsidRPr="00CD3EA8">
              <w:t xml:space="preserve">the event of an </w:t>
            </w:r>
            <w:r w:rsidRPr="00CD3EA8">
              <w:rPr>
                <w:rStyle w:val="BoldandItalics"/>
              </w:rPr>
              <w:t>emergency</w:t>
            </w:r>
            <w:r w:rsidRPr="00CD3EA8">
              <w:t xml:space="preserve"> is maintained at all times</w:t>
            </w:r>
          </w:p>
        </w:tc>
      </w:tr>
      <w:tr w:rsidTr="006D1C1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List"/>
              <w:rPr>
                <w:lang w:val="en-NZ"/>
              </w:rPr>
            </w:pPr>
            <w:r w:rsidRPr="00CD3EA8">
              <w:t>2.</w:t>
            </w:r>
            <w:r w:rsidRPr="00CD3EA8">
              <w:tab/>
              <w:t>Perform in-water standby-diver activities using SSBA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2"/>
            </w:pPr>
            <w:r w:rsidRPr="00CD3EA8">
              <w:t>2.1.</w:t>
            </w:r>
            <w:r w:rsidRPr="00CD3EA8">
              <w:tab/>
              <w:t>In-water standby-diver activities during operation conform to appropriate emergency/rescue procedures, according to the equipment used</w:t>
            </w:r>
          </w:p>
          <w:p w:rsidR="00000000" w:rsidP="00CD3EA8">
            <w:pPr>
              <w:pStyle w:val="List2"/>
              <w:rPr>
                <w:lang w:val="en-NZ"/>
              </w:rPr>
            </w:pPr>
            <w:r w:rsidRPr="00CD3EA8">
              <w:t>2.2.</w:t>
            </w:r>
            <w:r w:rsidRPr="00CD3EA8">
              <w:tab/>
            </w:r>
            <w:r w:rsidRPr="00CD3EA8">
              <w:rPr>
                <w:rStyle w:val="BoldandItalics"/>
              </w:rPr>
              <w:t>Communication</w:t>
            </w:r>
            <w:r w:rsidRPr="00CD3EA8">
              <w:t xml:space="preserve"> lines are maintained with the surface team to ensure all necessary rescue action is undertaken</w:t>
            </w:r>
          </w:p>
        </w:tc>
      </w:tr>
      <w:tr w:rsidTr="006D1C1D">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List"/>
              <w:rPr>
                <w:lang w:val="en-NZ"/>
              </w:rPr>
            </w:pPr>
            <w:r w:rsidRPr="00CD3EA8">
              <w:t>3.</w:t>
            </w:r>
            <w:r w:rsidRPr="00CD3EA8">
              <w:tab/>
              <w:t>Employ correct techniques for emergency situations when using SSBA</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2"/>
            </w:pPr>
            <w:r w:rsidRPr="00CD3EA8">
              <w:t>3.1.</w:t>
            </w:r>
            <w:r w:rsidRPr="00CD3EA8">
              <w:tab/>
            </w:r>
            <w:r w:rsidRPr="00CD3EA8">
              <w:rPr>
                <w:rStyle w:val="BoldandItalics"/>
              </w:rPr>
              <w:t>Assistance</w:t>
            </w:r>
            <w:r w:rsidRPr="00CD3EA8">
              <w:t xml:space="preserve"> is given in the recovery of an unconscious or injured diver </w:t>
            </w:r>
            <w:r w:rsidRPr="00CD3EA8">
              <w:t>from the surface to dry land or the deck of a dive platform in a manner that prevents further injury</w:t>
            </w:r>
          </w:p>
          <w:p w:rsidR="00000000" w:rsidRPr="00CD3EA8" w:rsidP="00CD3EA8">
            <w:pPr>
              <w:pStyle w:val="List2"/>
            </w:pPr>
            <w:r w:rsidRPr="00CD3EA8">
              <w:t>3.2.</w:t>
            </w:r>
            <w:r w:rsidRPr="00CD3EA8">
              <w:tab/>
            </w:r>
            <w:r w:rsidRPr="00CD3EA8">
              <w:rPr>
                <w:rStyle w:val="BoldandItalics"/>
              </w:rPr>
              <w:t>Ascent</w:t>
            </w:r>
            <w:r w:rsidRPr="00CD3EA8">
              <w:t xml:space="preserve"> in an emergency situation is managed by controlling buoyancy, while identifying an emergency situation where </w:t>
            </w:r>
            <w:r w:rsidRPr="00CD3EA8">
              <w:rPr>
                <w:rStyle w:val="BoldandItalics"/>
              </w:rPr>
              <w:t>shedding weights</w:t>
            </w:r>
            <w:r w:rsidRPr="00CD3EA8">
              <w:t xml:space="preserve"> may be necessary</w:t>
            </w:r>
          </w:p>
        </w:tc>
      </w:tr>
    </w:tbl>
    <w:p w:rsidR="00000000" w:rsidRPr="00CD3EA8" w:rsidP="00CD3EA8">
      <w:pPr>
        <w:pStyle w:val="BodyText"/>
      </w:pPr>
    </w:p>
    <w:p w:rsidR="00000000" w:rsidRPr="00CD3EA8" w:rsidP="00CD3EA8">
      <w:pPr>
        <w:pStyle w:val="AllowPageBreak"/>
      </w:pPr>
    </w:p>
    <w:p w:rsidR="00000000" w:rsidRPr="00CD3EA8" w:rsidP="00CD3EA8">
      <w:pPr>
        <w:pStyle w:val="Heading1"/>
      </w:pPr>
      <w:bookmarkStart w:id="9" w:name="O_616731"/>
      <w:bookmarkEnd w:id="9"/>
      <w:r w:rsidRPr="00CD3EA8">
        <w:t>Required Skills and Knowledge</w:t>
      </w:r>
    </w:p>
    <w:tbl>
      <w:tblPr>
        <w:tblW w:w="0" w:type="auto"/>
        <w:tblLayout w:type="fixed"/>
        <w:tblCellMar>
          <w:left w:w="62" w:type="dxa"/>
          <w:right w:w="62" w:type="dxa"/>
        </w:tblCellMar>
        <w:tblLook w:val="0000"/>
      </w:tblPr>
      <w:tblGrid>
        <w:gridCol w:w="8522"/>
      </w:tblGrid>
      <w:tr w:rsidTr="006D1C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REQUIRED SKILLS AND KNOWLEDGE</w:t>
            </w:r>
          </w:p>
        </w:tc>
      </w:tr>
      <w:tr w:rsidTr="006D1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t>This section describes the skills and knowledge required for this unit.</w:t>
            </w:r>
          </w:p>
        </w:tc>
      </w:tr>
      <w:tr w:rsidTr="006D1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Required skills</w:t>
            </w:r>
          </w:p>
        </w:tc>
      </w:tr>
      <w:tr w:rsidTr="006D1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BodyText"/>
            </w:pPr>
            <w:r w:rsidRPr="00CD3EA8">
              <w:t>Required skills include:</w:t>
            </w:r>
          </w:p>
          <w:p w:rsidR="00000000" w:rsidRPr="00CD3EA8" w:rsidP="00CD3EA8">
            <w:pPr>
              <w:pStyle w:val="ListBullet"/>
            </w:pPr>
            <w:r w:rsidRPr="00CD3EA8">
              <w:t>applying emergency first aid procedures</w:t>
            </w:r>
          </w:p>
          <w:p w:rsidR="00000000" w:rsidRPr="00CD3EA8" w:rsidP="00CD3EA8">
            <w:pPr>
              <w:pStyle w:val="ListBullet"/>
            </w:pPr>
            <w:r w:rsidRPr="00CD3EA8">
              <w:t>applying emergency/rescue procedures according to the situation</w:t>
            </w:r>
          </w:p>
          <w:p w:rsidR="00000000" w:rsidRPr="00CD3EA8" w:rsidP="00CD3EA8">
            <w:pPr>
              <w:pStyle w:val="ListBullet"/>
            </w:pPr>
            <w:r w:rsidRPr="00CD3EA8">
              <w:t>dressing appropriately for standby-diver duties and maintaining a state of readiness</w:t>
            </w:r>
          </w:p>
          <w:p w:rsidR="00000000" w:rsidRPr="00CD3EA8" w:rsidP="00CD3EA8">
            <w:pPr>
              <w:pStyle w:val="ListBullet"/>
            </w:pPr>
            <w:r w:rsidRPr="00CD3EA8">
              <w:t>free ascending correctly, completing proper drills during ascent and on the surface</w:t>
            </w:r>
          </w:p>
          <w:p w:rsidR="00000000" w:rsidRPr="00CD3EA8" w:rsidP="00CD3EA8">
            <w:pPr>
              <w:pStyle w:val="ListBullet"/>
            </w:pPr>
            <w:r w:rsidRPr="00CD3EA8">
              <w:t>giving expired-air resu</w:t>
            </w:r>
            <w:r w:rsidRPr="00CD3EA8">
              <w:t>scitation to a surfaced diver while in the water</w:t>
            </w:r>
          </w:p>
          <w:p w:rsidR="00000000" w:rsidRPr="00CD3EA8" w:rsidP="00CD3EA8">
            <w:pPr>
              <w:pStyle w:val="ListBullet"/>
            </w:pPr>
            <w:r w:rsidRPr="00CD3EA8">
              <w:t>maintaining communication with diver's tender and following instructions</w:t>
            </w:r>
          </w:p>
          <w:p w:rsidR="00000000" w:rsidRPr="00CD3EA8" w:rsidP="00CD3EA8">
            <w:pPr>
              <w:pStyle w:val="ListBullet"/>
            </w:pPr>
            <w:r w:rsidRPr="00CD3EA8">
              <w:t>recovering a diver in distress to the surface</w:t>
            </w:r>
          </w:p>
          <w:p w:rsidR="00000000" w:rsidRPr="00CD3EA8" w:rsidP="00CD3EA8">
            <w:pPr>
              <w:pStyle w:val="ListBullet"/>
            </w:pPr>
            <w:r w:rsidRPr="00CD3EA8">
              <w:t>using a safety line to locate a diver in distress</w:t>
            </w:r>
          </w:p>
          <w:p w:rsidR="00000000" w:rsidRPr="00CD3EA8" w:rsidP="00CD3EA8">
            <w:pPr>
              <w:pStyle w:val="ListBullet"/>
            </w:pPr>
            <w:r w:rsidRPr="00CD3EA8">
              <w:t>literacy skills to:</w:t>
            </w:r>
          </w:p>
          <w:p w:rsidR="00000000" w:rsidRPr="00CD3EA8" w:rsidP="00CD3EA8">
            <w:pPr>
              <w:pStyle w:val="ListBullet2"/>
            </w:pPr>
            <w:r w:rsidRPr="00CD3EA8">
              <w:t>complete 'dive accident medical information' forms</w:t>
            </w:r>
          </w:p>
          <w:p w:rsidR="00000000" w:rsidRPr="00CD3EA8" w:rsidP="00CD3EA8">
            <w:pPr>
              <w:pStyle w:val="ListBullet2"/>
            </w:pPr>
            <w:r w:rsidRPr="00CD3EA8">
              <w:t>follow an emergency action plan</w:t>
            </w:r>
          </w:p>
          <w:p w:rsidR="00000000" w:rsidRPr="00CD3EA8" w:rsidP="00CD3EA8">
            <w:pPr>
              <w:pStyle w:val="ListBullet2"/>
            </w:pPr>
            <w:r w:rsidRPr="00CD3EA8">
              <w:t>keep records</w:t>
            </w:r>
          </w:p>
          <w:p w:rsidR="00000000" w:rsidRPr="00CD3EA8" w:rsidP="00CD3EA8">
            <w:pPr>
              <w:pStyle w:val="ListBullet2"/>
            </w:pPr>
            <w:r w:rsidRPr="00CD3EA8">
              <w:t>read dive tables</w:t>
            </w:r>
          </w:p>
          <w:p w:rsidR="00000000" w:rsidRPr="00CD3EA8" w:rsidP="00CD3EA8">
            <w:pPr>
              <w:pStyle w:val="ListBullet2"/>
            </w:pPr>
            <w:r w:rsidRPr="00CD3EA8">
              <w:t>read diver's first aid literature</w:t>
            </w:r>
          </w:p>
          <w:p w:rsidR="00000000" w:rsidRPr="00CD3EA8" w:rsidP="00CD3EA8">
            <w:pPr>
              <w:pStyle w:val="ListBullet2"/>
            </w:pPr>
            <w:r w:rsidRPr="00CD3EA8">
              <w:t>read regulations and industry guidelines</w:t>
            </w:r>
          </w:p>
          <w:p w:rsidR="00000000" w:rsidRPr="00CD3EA8" w:rsidP="00CD3EA8">
            <w:pPr>
              <w:pStyle w:val="ListBullet"/>
            </w:pPr>
            <w:r w:rsidRPr="00CD3EA8">
              <w:t>numeracy skills to:</w:t>
            </w:r>
          </w:p>
          <w:p w:rsidR="00000000" w:rsidRPr="00CD3EA8" w:rsidP="00CD3EA8">
            <w:pPr>
              <w:pStyle w:val="ListBullet2"/>
            </w:pPr>
            <w:r w:rsidRPr="00CD3EA8">
              <w:t>make calculations involving pressure, volume a</w:t>
            </w:r>
            <w:r w:rsidRPr="00CD3EA8">
              <w:t>nd temperature relationships</w:t>
            </w:r>
          </w:p>
          <w:p w:rsidR="00000000" w:rsidP="00CD3EA8">
            <w:pPr>
              <w:pStyle w:val="ListBullet2"/>
              <w:rPr>
                <w:lang w:val="en-NZ"/>
              </w:rPr>
            </w:pPr>
            <w:r w:rsidRPr="00CD3EA8">
              <w:t>use decompression information while underwater</w:t>
            </w:r>
          </w:p>
        </w:tc>
      </w:tr>
      <w:tr w:rsidTr="006D1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Required knowledge</w:t>
            </w:r>
          </w:p>
        </w:tc>
      </w:tr>
      <w:tr w:rsidTr="006D1C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BodyText"/>
            </w:pPr>
            <w:r w:rsidRPr="00CD3EA8">
              <w:t>Required knowledge includes:</w:t>
            </w:r>
          </w:p>
          <w:p w:rsidR="00000000" w:rsidRPr="00CD3EA8" w:rsidP="00CD3EA8">
            <w:pPr>
              <w:pStyle w:val="ListBullet"/>
            </w:pPr>
            <w:r w:rsidRPr="00CD3EA8">
              <w:t>effective methods to handle a range of physical emergencies</w:t>
            </w:r>
          </w:p>
          <w:p w:rsidR="00000000" w:rsidRPr="00CD3EA8" w:rsidP="00CD3EA8">
            <w:pPr>
              <w:pStyle w:val="ListBullet"/>
            </w:pPr>
            <w:r w:rsidRPr="00CD3EA8">
              <w:t>emergencies that may occur during diving operations in the seafood and ornamental/aquarium industry</w:t>
            </w:r>
          </w:p>
          <w:p w:rsidR="00000000" w:rsidRPr="00CD3EA8" w:rsidP="00CD3EA8">
            <w:pPr>
              <w:pStyle w:val="ListBullet"/>
            </w:pPr>
            <w:r w:rsidRPr="00CD3EA8">
              <w:t>free-ascent practices and associated dangers and limitations</w:t>
            </w:r>
          </w:p>
          <w:p w:rsidR="00000000" w:rsidRPr="00CD3EA8" w:rsidP="00CD3EA8">
            <w:pPr>
              <w:pStyle w:val="ListBullet"/>
            </w:pPr>
            <w:r w:rsidRPr="00CD3EA8">
              <w:t>need for and limitations of shedding weights in particular emergency situations</w:t>
            </w:r>
          </w:p>
          <w:p w:rsidR="00000000" w:rsidRPr="00CD3EA8" w:rsidP="00CD3EA8">
            <w:pPr>
              <w:pStyle w:val="ListBullet"/>
            </w:pPr>
            <w:r w:rsidRPr="00CD3EA8">
              <w:t>procedures related to the use of equipment in relation to identified emergencies</w:t>
            </w:r>
          </w:p>
          <w:p w:rsidR="00000000" w:rsidRPr="00CD3EA8" w:rsidP="00CD3EA8">
            <w:pPr>
              <w:pStyle w:val="ListBullet"/>
            </w:pPr>
            <w:r w:rsidRPr="00CD3EA8">
              <w:t>risk of hyperthermia or hypothermia when fully dressed as a standby diver</w:t>
            </w:r>
          </w:p>
          <w:p w:rsidR="00000000" w:rsidRPr="00CD3EA8" w:rsidP="00CD3EA8">
            <w:pPr>
              <w:pStyle w:val="ListBullet"/>
            </w:pPr>
            <w:r w:rsidRPr="00CD3EA8">
              <w:t>suit inflation and buoyancy compensator inflation procedures</w:t>
            </w:r>
          </w:p>
          <w:p w:rsidR="00000000" w:rsidRPr="00CD3EA8" w:rsidP="00CD3EA8">
            <w:pPr>
              <w:pStyle w:val="ListBullet"/>
            </w:pPr>
            <w:r w:rsidRPr="00CD3EA8">
              <w:t>treatment of medical emergencies</w:t>
            </w:r>
          </w:p>
        </w:tc>
      </w:tr>
    </w:tbl>
    <w:p w:rsidR="006D1C1D" w:rsidP="00CD3EA8">
      <w:pPr>
        <w:pStyle w:val="BodyText"/>
      </w:pPr>
    </w:p>
    <w:p w:rsidR="006D1C1D" w:rsidP="00CD3EA8">
      <w:pPr>
        <w:pStyle w:val="BodyText"/>
      </w:pPr>
    </w:p>
    <w:p w:rsidR="00000000" w:rsidRPr="00CD3EA8" w:rsidP="00CD3EA8">
      <w:pPr>
        <w:pStyle w:val="AllowPageBreak"/>
      </w:pPr>
    </w:p>
    <w:p w:rsidR="00000000" w:rsidRPr="00CD3EA8" w:rsidP="00CD3EA8">
      <w:pPr>
        <w:pStyle w:val="Heading1"/>
      </w:pPr>
      <w:bookmarkStart w:id="10" w:name="O_616732"/>
      <w:bookmarkEnd w:id="10"/>
      <w:r w:rsidRPr="00CD3EA8">
        <w:t>Evidence Guide</w:t>
      </w:r>
    </w:p>
    <w:tbl>
      <w:tblPr>
        <w:tblW w:w="9570" w:type="dxa"/>
        <w:tblLayout w:type="fixed"/>
        <w:tblCellMar>
          <w:left w:w="62" w:type="dxa"/>
          <w:right w:w="62" w:type="dxa"/>
        </w:tblCellMar>
        <w:tblLook w:val="0000"/>
      </w:tblPr>
      <w:tblGrid>
        <w:gridCol w:w="3908"/>
        <w:gridCol w:w="5662"/>
      </w:tblGrid>
      <w:tr w:rsidTr="006D1C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EVIDENCE GUIDE</w:t>
            </w:r>
          </w:p>
        </w:tc>
      </w:tr>
      <w:tr w:rsidTr="006D1C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t xml:space="preserve">The evidence guide provides advice on assessment and must be read in conjunction with the performance criteria, required skills and knowledge, </w:t>
            </w:r>
            <w:r w:rsidRPr="00CD3EA8">
              <w:t>range statement and the Assessment Guidelines for the Training Package.</w:t>
            </w:r>
          </w:p>
        </w:tc>
      </w:tr>
      <w:tr w:rsidTr="006D1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p>
        </w:tc>
      </w:tr>
      <w:tr w:rsidTr="006D1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BodyText"/>
            </w:pPr>
            <w:r w:rsidRPr="00CD3EA8">
              <w:t xml:space="preserve">Assessment must confirm the ability to: </w:t>
            </w:r>
          </w:p>
          <w:p w:rsidR="00000000" w:rsidRPr="00CD3EA8" w:rsidP="00CD3EA8">
            <w:pPr>
              <w:pStyle w:val="ListBullet"/>
            </w:pPr>
            <w:r w:rsidRPr="00CD3EA8">
              <w:t>apply emergency/rescue procedures to:</w:t>
            </w:r>
          </w:p>
          <w:p w:rsidR="00000000" w:rsidRPr="00CD3EA8" w:rsidP="00CD3EA8">
            <w:pPr>
              <w:pStyle w:val="ListBullet2"/>
            </w:pPr>
            <w:r w:rsidRPr="00CD3EA8">
              <w:t>conscious diver</w:t>
            </w:r>
          </w:p>
          <w:p w:rsidR="00000000" w:rsidRPr="00CD3EA8" w:rsidP="00CD3EA8">
            <w:pPr>
              <w:pStyle w:val="ListBullet2"/>
            </w:pPr>
            <w:r w:rsidRPr="00CD3EA8">
              <w:t>unconscious diver</w:t>
            </w:r>
          </w:p>
          <w:p w:rsidR="00000000" w:rsidRPr="00CD3EA8" w:rsidP="00CD3EA8">
            <w:pPr>
              <w:pStyle w:val="ListBullet"/>
            </w:pPr>
            <w:r w:rsidRPr="00CD3EA8">
              <w:t>communicate and follow instructions</w:t>
            </w:r>
          </w:p>
          <w:p w:rsidR="00000000" w:rsidRPr="00CD3EA8" w:rsidP="00CD3EA8">
            <w:pPr>
              <w:pStyle w:val="ListBullet"/>
            </w:pPr>
            <w:r w:rsidRPr="00CD3EA8">
              <w:t>free ascend correctly and safely</w:t>
            </w:r>
          </w:p>
          <w:p w:rsidR="00000000" w:rsidRPr="00CD3EA8" w:rsidP="00CD3EA8">
            <w:pPr>
              <w:pStyle w:val="ListBullet"/>
            </w:pPr>
            <w:r w:rsidRPr="00CD3EA8">
              <w:t>perform standby-diver duties</w:t>
            </w:r>
          </w:p>
          <w:p w:rsidR="00000000" w:rsidRPr="00CD3EA8" w:rsidP="00CD3EA8">
            <w:pPr>
              <w:pStyle w:val="ListBullet"/>
            </w:pPr>
            <w:r w:rsidRPr="00CD3EA8">
              <w:t>recover a distressed diver and apply first aid</w:t>
            </w:r>
          </w:p>
          <w:p w:rsidR="00000000" w:rsidRPr="00CD3EA8" w:rsidP="00CD3EA8">
            <w:pPr>
              <w:pStyle w:val="ListBullet"/>
            </w:pPr>
            <w:r w:rsidRPr="00CD3EA8">
              <w:t>undertake in-water surface resuscitation</w:t>
            </w:r>
          </w:p>
          <w:p w:rsidR="00000000" w:rsidRPr="00CD3EA8" w:rsidP="00CD3EA8">
            <w:pPr>
              <w:pStyle w:val="BodyText"/>
            </w:pPr>
          </w:p>
          <w:p w:rsidR="00000000" w:rsidRPr="00CD3EA8" w:rsidP="00CD3EA8">
            <w:pPr>
              <w:pStyle w:val="BodyText"/>
            </w:pPr>
            <w:r w:rsidRPr="00CD3EA8">
              <w:t xml:space="preserve">Assessment must confirm knowledge of: </w:t>
            </w:r>
          </w:p>
          <w:p w:rsidR="00000000" w:rsidRPr="00CD3EA8" w:rsidP="00CD3EA8">
            <w:pPr>
              <w:pStyle w:val="ListBullet"/>
            </w:pPr>
            <w:r w:rsidRPr="00CD3EA8">
              <w:t>hyperthermia and hypothermia</w:t>
            </w:r>
          </w:p>
          <w:p w:rsidR="00000000" w:rsidRPr="00CD3EA8" w:rsidP="00CD3EA8">
            <w:pPr>
              <w:pStyle w:val="ListBullet"/>
            </w:pPr>
            <w:r w:rsidRPr="00CD3EA8">
              <w:t>inflation procedures and free-ascent practices</w:t>
            </w:r>
          </w:p>
          <w:p w:rsidR="00000000" w:rsidRPr="00CD3EA8" w:rsidP="00CD3EA8">
            <w:pPr>
              <w:pStyle w:val="ListBullet"/>
            </w:pPr>
            <w:r w:rsidRPr="00CD3EA8">
              <w:t>physical emergency procedures</w:t>
            </w:r>
          </w:p>
          <w:p w:rsidR="00000000" w:rsidRPr="00CD3EA8" w:rsidP="00CD3EA8">
            <w:pPr>
              <w:pStyle w:val="ListBullet"/>
            </w:pPr>
            <w:r w:rsidRPr="00CD3EA8">
              <w:t>shedding weights in emergency situations</w:t>
            </w:r>
          </w:p>
          <w:p w:rsidR="00000000" w:rsidP="00CD3EA8">
            <w:pPr>
              <w:pStyle w:val="ListBullet"/>
              <w:rPr>
                <w:lang w:val="en-NZ"/>
              </w:rPr>
            </w:pPr>
            <w:r w:rsidRPr="00CD3EA8">
              <w:t>treatment of medical emergencies</w:t>
            </w:r>
          </w:p>
        </w:tc>
      </w:tr>
      <w:tr w:rsidTr="006D1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BodyText"/>
            </w:pPr>
            <w:r w:rsidRPr="00CD3EA8">
              <w:t xml:space="preserve">Assessment is to be conducted at the workplace or in a simulated work environment. </w:t>
            </w:r>
          </w:p>
          <w:p w:rsidR="00000000" w:rsidRPr="00CD3EA8" w:rsidP="00CD3EA8">
            <w:pPr>
              <w:pStyle w:val="BodyText"/>
            </w:pPr>
          </w:p>
          <w:p w:rsidR="00000000" w:rsidRPr="00CD3EA8" w:rsidP="00CD3EA8">
            <w:pPr>
              <w:pStyle w:val="BodyText"/>
            </w:pPr>
            <w:r w:rsidRPr="00CD3EA8">
              <w:t xml:space="preserve">Resources may include: </w:t>
            </w:r>
          </w:p>
          <w:p w:rsidR="00000000" w:rsidRPr="00CD3EA8" w:rsidP="00CD3EA8">
            <w:pPr>
              <w:pStyle w:val="ListBullet"/>
            </w:pPr>
            <w:r w:rsidRPr="00CD3EA8">
              <w:t>diving equipment for SSBA diving operations as listed in the ra</w:t>
            </w:r>
            <w:r w:rsidRPr="00CD3EA8">
              <w:t>nge of variables</w:t>
            </w:r>
          </w:p>
          <w:p w:rsidR="00000000" w:rsidP="00CD3EA8">
            <w:pPr>
              <w:pStyle w:val="ListBullet"/>
              <w:rPr>
                <w:lang w:val="en-NZ"/>
              </w:rPr>
            </w:pPr>
            <w:r w:rsidRPr="00CD3EA8">
              <w:t>suitable diving environment</w:t>
            </w:r>
          </w:p>
        </w:tc>
      </w:tr>
      <w:tr w:rsidTr="006D1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BodyText"/>
            </w:pPr>
            <w:r w:rsidRPr="00CD3EA8">
              <w:t xml:space="preserve">The following assessment methods are suggested: </w:t>
            </w:r>
          </w:p>
          <w:p w:rsidR="00000000" w:rsidRPr="00CD3EA8" w:rsidP="00CD3EA8">
            <w:pPr>
              <w:pStyle w:val="ListBullet"/>
            </w:pPr>
            <w:r w:rsidRPr="00CD3EA8">
              <w:t>observation of practical demonstration</w:t>
            </w:r>
          </w:p>
          <w:p w:rsidR="00000000" w:rsidRPr="00CD3EA8" w:rsidP="00CD3EA8">
            <w:pPr>
              <w:pStyle w:val="ListBullet"/>
            </w:pPr>
            <w:r w:rsidRPr="00CD3EA8">
              <w:t>practical exercises</w:t>
            </w:r>
          </w:p>
          <w:p w:rsidR="00000000" w:rsidP="00CD3EA8">
            <w:pPr>
              <w:pStyle w:val="ListBullet"/>
              <w:rPr>
                <w:lang w:val="en-NZ"/>
              </w:rPr>
            </w:pPr>
            <w:r w:rsidRPr="00CD3EA8">
              <w:t>written or oral short-answer testing</w:t>
            </w:r>
          </w:p>
        </w:tc>
      </w:tr>
      <w:tr w:rsidTr="006D1C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BodyText"/>
            </w:pPr>
            <w:r w:rsidRPr="00CD3EA8">
              <w:t>This unit may be assessed holistically with other diving units.</w:t>
            </w:r>
          </w:p>
        </w:tc>
      </w:tr>
    </w:tbl>
    <w:p w:rsidR="00000000" w:rsidRPr="00CD3EA8" w:rsidP="00CD3EA8">
      <w:pPr>
        <w:pStyle w:val="BodyText"/>
      </w:pPr>
    </w:p>
    <w:p w:rsidR="00000000" w:rsidRPr="00CD3EA8" w:rsidP="00CD3EA8">
      <w:pPr>
        <w:pStyle w:val="AllowPageBreak"/>
      </w:pPr>
    </w:p>
    <w:p w:rsidR="00000000" w:rsidRPr="00CD3EA8" w:rsidP="00CD3EA8">
      <w:pPr>
        <w:pStyle w:val="Heading1"/>
      </w:pPr>
      <w:bookmarkStart w:id="11" w:name="O_616733"/>
      <w:bookmarkEnd w:id="11"/>
      <w:r w:rsidRPr="00CD3EA8">
        <w:t>Range Statement</w:t>
      </w:r>
    </w:p>
    <w:tbl>
      <w:tblPr>
        <w:tblW w:w="0" w:type="auto"/>
        <w:tblLayout w:type="fixed"/>
        <w:tblCellMar>
          <w:left w:w="62" w:type="dxa"/>
          <w:right w:w="62" w:type="dxa"/>
        </w:tblCellMar>
        <w:tblLook w:val="0000"/>
      </w:tblPr>
      <w:tblGrid>
        <w:gridCol w:w="3497"/>
        <w:gridCol w:w="5025"/>
      </w:tblGrid>
      <w:tr w:rsidTr="006D1C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SpecialBold"/>
              </w:rPr>
              <w:t>RANGE STATEMENT</w:t>
            </w:r>
          </w:p>
        </w:tc>
      </w:tr>
      <w:tr w:rsidTr="006D1C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t xml:space="preserve">The range statement relates to the unit of competency as a whole. It allows for different work environments and situations that may affect </w:t>
            </w:r>
            <w:r w:rsidRPr="00CD3EA8">
              <w:t>performance. Bold italicised wording, if used in the performance criteria, is detailed below. Essential operating conditions that may be present with training and assessment (depending on the work situation, needs of the candidate, accessibility of the ite</w:t>
            </w:r>
            <w:r w:rsidRPr="00CD3EA8">
              <w:t>m, and local industry and regional contexts) may also be included.</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Relevant government regulations</w:t>
            </w:r>
            <w:r w:rsidRPr="00CD3EA8">
              <w:t xml:space="preserve">, </w:t>
            </w:r>
            <w:r w:rsidRPr="00CD3EA8">
              <w:rPr>
                <w:rStyle w:val="BoldandItalics"/>
              </w:rPr>
              <w:t>licensing and other compliance requirements</w:t>
            </w:r>
            <w:r w:rsidRPr="00CD3EA8">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business or workplace operations, policies and practices</w:t>
            </w:r>
          </w:p>
          <w:p w:rsidR="00000000" w:rsidRPr="00CD3EA8" w:rsidP="00CD3EA8">
            <w:pPr>
              <w:pStyle w:val="ListBullet"/>
            </w:pPr>
            <w:r w:rsidRPr="00CD3EA8">
              <w:t>maritime and occupational diving operations, safety at sea</w:t>
            </w:r>
          </w:p>
          <w:p w:rsidR="00000000" w:rsidP="00CD3EA8">
            <w:pPr>
              <w:pStyle w:val="ListBullet"/>
              <w:rPr>
                <w:lang w:val="en-NZ"/>
              </w:rPr>
            </w:pPr>
            <w:r w:rsidRPr="00CD3EA8">
              <w:t>OHS hazard identification, risk assessment and control</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OHS guidelines</w:t>
            </w:r>
            <w:r w:rsidRPr="00CD3EA8">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 xml:space="preserve">appropriate workplace provision of first aid kits </w:t>
            </w:r>
          </w:p>
          <w:p w:rsidR="00000000" w:rsidRPr="00CD3EA8" w:rsidP="00CD3EA8">
            <w:pPr>
              <w:pStyle w:val="ListBullet"/>
            </w:pPr>
            <w:r w:rsidRPr="00CD3EA8">
              <w:t>codes of practice, regulations and/or guidance notes which m</w:t>
            </w:r>
            <w:r w:rsidRPr="00CD3EA8">
              <w:t>ay apply in a jurisdiction or industry sector</w:t>
            </w:r>
          </w:p>
          <w:p w:rsidR="00000000" w:rsidRPr="00CD3EA8" w:rsidP="00CD3EA8">
            <w:pPr>
              <w:pStyle w:val="ListBullet"/>
            </w:pPr>
            <w:r w:rsidRPr="00CD3EA8">
              <w:t>enterprise-specific OHS procedures, policies or standards</w:t>
            </w:r>
          </w:p>
          <w:p w:rsidR="00000000" w:rsidRPr="00CD3EA8" w:rsidP="00CD3EA8">
            <w:pPr>
              <w:pStyle w:val="ListBullet"/>
            </w:pPr>
            <w:r w:rsidRPr="00CD3EA8">
              <w:t>hazard and risk assessment of workplace, maintenance activities and control measures</w:t>
            </w:r>
          </w:p>
          <w:p w:rsidR="00000000" w:rsidRPr="00CD3EA8" w:rsidP="00CD3EA8">
            <w:pPr>
              <w:pStyle w:val="ListBullet"/>
            </w:pPr>
            <w:r w:rsidRPr="00CD3EA8">
              <w:t xml:space="preserve">induction or training of staff in relevant OHS </w:t>
            </w:r>
            <w:r w:rsidRPr="00CD3EA8">
              <w:t xml:space="preserve">procedures and/or requirements to allow them to carry out their duties in a safe manner </w:t>
            </w:r>
          </w:p>
          <w:p w:rsidR="00000000" w:rsidRPr="00CD3EA8" w:rsidP="00CD3EA8">
            <w:pPr>
              <w:pStyle w:val="ListBullet"/>
            </w:pPr>
            <w:r w:rsidRPr="00CD3EA8">
              <w:t>OHS training register</w:t>
            </w:r>
          </w:p>
          <w:p w:rsidR="00000000" w:rsidRPr="00CD3EA8" w:rsidP="00CD3EA8">
            <w:pPr>
              <w:pStyle w:val="ListBullet"/>
            </w:pPr>
            <w:r w:rsidRPr="00CD3EA8">
              <w:t>safe systems and procedures for outdoor work, including protection from solar radiation, confined space entry and the protection of people in the</w:t>
            </w:r>
            <w:r w:rsidRPr="00CD3EA8">
              <w:t xml:space="preserve"> workplace</w:t>
            </w:r>
          </w:p>
          <w:p w:rsidR="00000000" w:rsidRPr="00CD3EA8" w:rsidP="00CD3EA8">
            <w:pPr>
              <w:pStyle w:val="ListBullet"/>
            </w:pPr>
            <w:r w:rsidRPr="00CD3EA8">
              <w:t>systems and procedures for the safe maintenance of property, machinery and equipment, including hydraulics and exposed moving parts</w:t>
            </w:r>
          </w:p>
          <w:p w:rsidR="00000000" w:rsidP="00CD3EA8">
            <w:pPr>
              <w:pStyle w:val="ListBullet"/>
              <w:rPr>
                <w:lang w:val="en-NZ"/>
              </w:rPr>
            </w:pPr>
            <w:r w:rsidRPr="00CD3EA8">
              <w:t>the appropriate use, maintenance and storage of PPE</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PPE</w:t>
            </w:r>
            <w:r w:rsidRPr="00CD3EA8">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buoyancy vest or personal floatation devic</w:t>
            </w:r>
            <w:r w:rsidRPr="00CD3EA8">
              <w:t>e (PFD)</w:t>
            </w:r>
          </w:p>
          <w:p w:rsidR="00000000" w:rsidRPr="00CD3EA8" w:rsidP="00CD3EA8">
            <w:pPr>
              <w:pStyle w:val="ListBullet"/>
            </w:pPr>
            <w:r w:rsidRPr="00CD3EA8">
              <w:t>personal locator beacon or Emergency Position Indicating Radio Beacon (EPIRB)</w:t>
            </w:r>
          </w:p>
          <w:p w:rsidR="00000000" w:rsidRPr="00CD3EA8" w:rsidP="00CD3EA8">
            <w:pPr>
              <w:pStyle w:val="ListBullet"/>
            </w:pPr>
            <w:r w:rsidRPr="00CD3EA8">
              <w:t xml:space="preserve">protective outdoor clothing for tropical conditions </w:t>
            </w:r>
          </w:p>
          <w:p w:rsidR="00000000" w:rsidP="00CD3EA8">
            <w:pPr>
              <w:pStyle w:val="ListBullet"/>
              <w:rPr>
                <w:lang w:val="en-NZ"/>
              </w:rPr>
            </w:pPr>
            <w:r w:rsidRPr="00CD3EA8">
              <w:t>sun protection (e.g. sun hat, sunscreen and sunglasses)</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Operations</w:t>
            </w:r>
            <w:r w:rsidRPr="00CD3EA8">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cleaning and maintaining display ta</w:t>
            </w:r>
            <w:r w:rsidRPr="00CD3EA8">
              <w:t>nks</w:t>
            </w:r>
          </w:p>
          <w:p w:rsidR="00000000" w:rsidRPr="00CD3EA8" w:rsidP="00CD3EA8">
            <w:pPr>
              <w:pStyle w:val="ListBullet"/>
            </w:pPr>
            <w:r w:rsidRPr="00CD3EA8">
              <w:t>collecting aquatic animals:</w:t>
            </w:r>
          </w:p>
          <w:p w:rsidR="00000000" w:rsidRPr="00CD3EA8" w:rsidP="00CD3EA8">
            <w:pPr>
              <w:pStyle w:val="ListBullet2"/>
            </w:pPr>
            <w:r w:rsidRPr="00CD3EA8">
              <w:t>abalone</w:t>
            </w:r>
          </w:p>
          <w:p w:rsidR="00000000" w:rsidRPr="00CD3EA8" w:rsidP="00CD3EA8">
            <w:pPr>
              <w:pStyle w:val="ListBullet2"/>
            </w:pPr>
            <w:r w:rsidRPr="00CD3EA8">
              <w:t>beche-de-mer</w:t>
            </w:r>
          </w:p>
          <w:p w:rsidR="00000000" w:rsidRPr="00CD3EA8" w:rsidP="00CD3EA8">
            <w:pPr>
              <w:pStyle w:val="ListBullet2"/>
            </w:pPr>
            <w:r w:rsidRPr="00CD3EA8">
              <w:t>broodstock or seedstock</w:t>
            </w:r>
          </w:p>
          <w:p w:rsidR="00000000" w:rsidRPr="00CD3EA8" w:rsidP="00CD3EA8">
            <w:pPr>
              <w:pStyle w:val="ListBullet2"/>
            </w:pPr>
            <w:r w:rsidRPr="00CD3EA8">
              <w:t>crayfish, lobsters and crabs</w:t>
            </w:r>
          </w:p>
          <w:p w:rsidR="00000000" w:rsidRPr="00CD3EA8" w:rsidP="00CD3EA8">
            <w:pPr>
              <w:pStyle w:val="ListBullet2"/>
            </w:pPr>
            <w:r w:rsidRPr="00CD3EA8">
              <w:t>ornamental fish, live, rock, corals and other invertebrate</w:t>
            </w:r>
          </w:p>
          <w:p w:rsidR="00000000" w:rsidRPr="00CD3EA8" w:rsidP="00CD3EA8">
            <w:pPr>
              <w:pStyle w:val="ListBullet2"/>
            </w:pPr>
            <w:r w:rsidRPr="00CD3EA8">
              <w:t>other molluscs</w:t>
            </w:r>
          </w:p>
          <w:p w:rsidR="00000000" w:rsidRPr="00CD3EA8" w:rsidP="00CD3EA8">
            <w:pPr>
              <w:pStyle w:val="ListBullet2"/>
            </w:pPr>
            <w:r w:rsidRPr="00CD3EA8">
              <w:t>pearls</w:t>
            </w:r>
          </w:p>
          <w:p w:rsidR="00000000" w:rsidRPr="00CD3EA8" w:rsidP="00CD3EA8">
            <w:pPr>
              <w:pStyle w:val="ListBullet2"/>
            </w:pPr>
            <w:r w:rsidRPr="00CD3EA8">
              <w:t>sea urchins and sponges</w:t>
            </w:r>
          </w:p>
          <w:p w:rsidR="00000000" w:rsidRPr="00CD3EA8" w:rsidP="00CD3EA8">
            <w:pPr>
              <w:pStyle w:val="ListBullet2"/>
            </w:pPr>
            <w:r w:rsidRPr="00CD3EA8">
              <w:t>seaweed or aquatic plants</w:t>
            </w:r>
          </w:p>
          <w:p w:rsidR="00000000" w:rsidRPr="00CD3EA8" w:rsidP="00CD3EA8">
            <w:pPr>
              <w:pStyle w:val="ListBullet"/>
            </w:pPr>
            <w:r w:rsidRPr="00CD3EA8">
              <w:t>collecting dead stock</w:t>
            </w:r>
          </w:p>
          <w:p w:rsidR="00000000" w:rsidRPr="00CD3EA8" w:rsidP="00CD3EA8">
            <w:pPr>
              <w:pStyle w:val="ListBullet"/>
            </w:pPr>
            <w:r w:rsidRPr="00CD3EA8">
              <w:t>collecting environmental water samples</w:t>
            </w:r>
          </w:p>
          <w:p w:rsidR="00000000" w:rsidRPr="00CD3EA8" w:rsidP="00CD3EA8">
            <w:pPr>
              <w:pStyle w:val="ListBullet"/>
            </w:pPr>
            <w:r w:rsidRPr="00CD3EA8">
              <w:t>eradicating or releasing predators</w:t>
            </w:r>
          </w:p>
          <w:p w:rsidR="00000000" w:rsidRPr="00CD3EA8" w:rsidP="00CD3EA8">
            <w:pPr>
              <w:pStyle w:val="ListBullet"/>
            </w:pPr>
            <w:r w:rsidRPr="00CD3EA8">
              <w:t>from a beach</w:t>
            </w:r>
          </w:p>
          <w:p w:rsidR="00000000" w:rsidRPr="00CD3EA8" w:rsidP="00CD3EA8">
            <w:pPr>
              <w:pStyle w:val="ListBullet"/>
            </w:pPr>
            <w:r w:rsidRPr="00CD3EA8">
              <w:t>from a jetty</w:t>
            </w:r>
          </w:p>
          <w:p w:rsidR="00000000" w:rsidRPr="00CD3EA8" w:rsidP="00CD3EA8">
            <w:pPr>
              <w:pStyle w:val="ListBullet"/>
            </w:pPr>
            <w:r w:rsidRPr="00CD3EA8">
              <w:t>from a vessel</w:t>
            </w:r>
          </w:p>
          <w:p w:rsidR="00000000" w:rsidRPr="00CD3EA8" w:rsidP="00CD3EA8">
            <w:pPr>
              <w:pStyle w:val="ListBullet"/>
            </w:pPr>
            <w:r w:rsidRPr="00CD3EA8">
              <w:t>installing, servicing and maintaining ponds, farm environment, cages and associated equipment</w:t>
            </w:r>
          </w:p>
          <w:p w:rsidR="00000000" w:rsidRPr="00CD3EA8" w:rsidP="00CD3EA8">
            <w:pPr>
              <w:pStyle w:val="ListBullet"/>
            </w:pPr>
            <w:r w:rsidRPr="00CD3EA8">
              <w:t>retrieving lost tools and equipment</w:t>
            </w:r>
          </w:p>
          <w:p w:rsidR="00000000" w:rsidP="00CD3EA8">
            <w:pPr>
              <w:pStyle w:val="ListBullet"/>
              <w:rPr>
                <w:lang w:val="en-NZ"/>
              </w:rPr>
            </w:pPr>
            <w:r w:rsidRPr="00CD3EA8">
              <w:t>tending aquaculture animals</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Equipment</w:t>
            </w:r>
            <w:r w:rsidRPr="00CD3EA8">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catch bags</w:t>
            </w:r>
          </w:p>
          <w:p w:rsidR="00000000" w:rsidRPr="00CD3EA8" w:rsidP="00CD3EA8">
            <w:pPr>
              <w:pStyle w:val="ListBullet"/>
            </w:pPr>
            <w:r w:rsidRPr="00CD3EA8">
              <w:t>communication systems:</w:t>
            </w:r>
          </w:p>
          <w:p w:rsidR="00000000" w:rsidRPr="00CD3EA8" w:rsidP="00CD3EA8">
            <w:pPr>
              <w:pStyle w:val="ListBullet2"/>
            </w:pPr>
            <w:r w:rsidRPr="00CD3EA8">
              <w:t>topside and diver</w:t>
            </w:r>
          </w:p>
          <w:p w:rsidR="00000000" w:rsidRPr="00CD3EA8" w:rsidP="00CD3EA8">
            <w:pPr>
              <w:pStyle w:val="ListBullet2"/>
            </w:pPr>
            <w:r w:rsidRPr="00CD3EA8">
              <w:t>power supply</w:t>
            </w:r>
          </w:p>
          <w:p w:rsidR="00000000" w:rsidRPr="00CD3EA8" w:rsidP="00CD3EA8">
            <w:pPr>
              <w:pStyle w:val="ListBullet2"/>
            </w:pPr>
            <w:r w:rsidRPr="00CD3EA8">
              <w:t>tape recorders and tapes</w:t>
            </w:r>
          </w:p>
          <w:p w:rsidR="00000000" w:rsidRPr="00CD3EA8" w:rsidP="00CD3EA8">
            <w:pPr>
              <w:pStyle w:val="ListBullet2"/>
            </w:pPr>
            <w:r w:rsidRPr="00CD3EA8">
              <w:t>tools</w:t>
            </w:r>
          </w:p>
          <w:p w:rsidR="00000000" w:rsidRPr="00CD3EA8" w:rsidP="00CD3EA8">
            <w:pPr>
              <w:pStyle w:val="ListBullet"/>
            </w:pPr>
            <w:r w:rsidRPr="00CD3EA8">
              <w:t>breathing apparatus:</w:t>
            </w:r>
          </w:p>
          <w:p w:rsidR="00000000" w:rsidRPr="00CD3EA8" w:rsidP="00CD3EA8">
            <w:pPr>
              <w:pStyle w:val="ListBullet2"/>
            </w:pPr>
            <w:r w:rsidRPr="00CD3EA8">
              <w:t>demand type (band mask and helmet)</w:t>
            </w:r>
          </w:p>
          <w:p w:rsidR="00000000" w:rsidRPr="00CD3EA8" w:rsidP="00CD3EA8">
            <w:pPr>
              <w:pStyle w:val="ListBullet2"/>
            </w:pPr>
            <w:r w:rsidRPr="00CD3EA8">
              <w:t>free-flow type</w:t>
            </w:r>
          </w:p>
          <w:p w:rsidR="00000000" w:rsidRPr="00CD3EA8" w:rsidP="00CD3EA8">
            <w:pPr>
              <w:pStyle w:val="ListBullet"/>
            </w:pPr>
            <w:r w:rsidRPr="00CD3EA8">
              <w:t>buoyancy compensator</w:t>
            </w:r>
          </w:p>
          <w:p w:rsidR="00000000" w:rsidRPr="00CD3EA8" w:rsidP="00CD3EA8">
            <w:pPr>
              <w:pStyle w:val="ListBullet"/>
            </w:pPr>
            <w:r w:rsidRPr="00CD3EA8">
              <w:t>depth-measuring instruments</w:t>
            </w:r>
          </w:p>
          <w:p w:rsidR="00000000" w:rsidRPr="00CD3EA8" w:rsidP="00CD3EA8">
            <w:pPr>
              <w:pStyle w:val="ListBullet"/>
            </w:pPr>
            <w:r w:rsidRPr="00CD3EA8">
              <w:t>dive computer</w:t>
            </w:r>
          </w:p>
          <w:p w:rsidR="00000000" w:rsidRPr="00CD3EA8" w:rsidP="00CD3EA8">
            <w:pPr>
              <w:pStyle w:val="ListBullet"/>
            </w:pPr>
            <w:r w:rsidRPr="00CD3EA8">
              <w:t>diver's suits or clothing, wet, dry or warmed</w:t>
            </w:r>
          </w:p>
          <w:p w:rsidR="00000000" w:rsidRPr="00CD3EA8" w:rsidP="00CD3EA8">
            <w:pPr>
              <w:pStyle w:val="ListBullet"/>
            </w:pPr>
            <w:r w:rsidRPr="00CD3EA8">
              <w:t>diving watch</w:t>
            </w:r>
          </w:p>
          <w:p w:rsidR="00000000" w:rsidRPr="00CD3EA8" w:rsidP="00CD3EA8">
            <w:pPr>
              <w:pStyle w:val="ListBullet"/>
            </w:pPr>
            <w:r w:rsidRPr="00CD3EA8">
              <w:t>gauges</w:t>
            </w:r>
          </w:p>
          <w:p w:rsidR="00000000" w:rsidRPr="00CD3EA8" w:rsidP="00CD3EA8">
            <w:pPr>
              <w:pStyle w:val="ListBullet"/>
            </w:pPr>
            <w:r w:rsidRPr="00CD3EA8">
              <w:t>main and reserve air supplies</w:t>
            </w:r>
          </w:p>
          <w:p w:rsidR="00000000" w:rsidRPr="00CD3EA8" w:rsidP="00CD3EA8">
            <w:pPr>
              <w:pStyle w:val="ListBullet"/>
            </w:pPr>
            <w:r w:rsidRPr="00CD3EA8">
              <w:t>self-contained underwater breathing apparatus (SCUBA)</w:t>
            </w:r>
          </w:p>
          <w:p w:rsidR="00000000" w:rsidRPr="00CD3EA8" w:rsidP="00CD3EA8">
            <w:pPr>
              <w:pStyle w:val="ListBullet"/>
            </w:pPr>
            <w:r w:rsidRPr="00CD3EA8">
              <w:t>safety and emergency:</w:t>
            </w:r>
          </w:p>
          <w:p w:rsidR="00000000" w:rsidRPr="00CD3EA8" w:rsidP="00CD3EA8">
            <w:pPr>
              <w:pStyle w:val="ListBullet2"/>
            </w:pPr>
            <w:r w:rsidRPr="00CD3EA8">
              <w:t>first aid</w:t>
            </w:r>
          </w:p>
          <w:p w:rsidR="00000000" w:rsidRPr="00CD3EA8" w:rsidP="00CD3EA8">
            <w:pPr>
              <w:pStyle w:val="ListBullet2"/>
            </w:pPr>
            <w:r w:rsidRPr="00CD3EA8">
              <w:t>oxygen</w:t>
            </w:r>
          </w:p>
          <w:p w:rsidR="00000000" w:rsidRPr="00CD3EA8" w:rsidP="00CD3EA8">
            <w:pPr>
              <w:pStyle w:val="ListBullet2"/>
            </w:pPr>
            <w:r w:rsidRPr="00CD3EA8">
              <w:t>bail out bottle</w:t>
            </w:r>
          </w:p>
          <w:p w:rsidR="00000000" w:rsidRPr="00CD3EA8" w:rsidP="00CD3EA8">
            <w:pPr>
              <w:pStyle w:val="ListBullet2"/>
            </w:pPr>
            <w:r w:rsidRPr="00CD3EA8">
              <w:t>spare air</w:t>
            </w:r>
          </w:p>
          <w:p w:rsidR="00000000" w:rsidRPr="00CD3EA8" w:rsidP="00CD3EA8">
            <w:pPr>
              <w:pStyle w:val="ListBullet"/>
            </w:pPr>
            <w:r w:rsidRPr="00CD3EA8">
              <w:t>safety harness</w:t>
            </w:r>
          </w:p>
          <w:p w:rsidR="00000000" w:rsidRPr="00CD3EA8" w:rsidP="00CD3EA8">
            <w:pPr>
              <w:pStyle w:val="ListBullet"/>
            </w:pPr>
            <w:r w:rsidRPr="00CD3EA8">
              <w:t>shot-line</w:t>
            </w:r>
          </w:p>
          <w:p w:rsidR="00000000" w:rsidRPr="00CD3EA8" w:rsidP="00CD3EA8">
            <w:pPr>
              <w:pStyle w:val="ListBullet"/>
            </w:pPr>
            <w:r w:rsidRPr="00CD3EA8">
              <w:t>SSBA</w:t>
            </w:r>
          </w:p>
          <w:p w:rsidR="00000000" w:rsidRPr="00CD3EA8" w:rsidP="00CD3EA8">
            <w:pPr>
              <w:pStyle w:val="ListBullet"/>
            </w:pPr>
            <w:r w:rsidRPr="00CD3EA8">
              <w:t>surface-supply compressor unit</w:t>
            </w:r>
          </w:p>
          <w:p w:rsidR="00000000" w:rsidRPr="00CD3EA8" w:rsidP="00CD3EA8">
            <w:pPr>
              <w:pStyle w:val="ListBullet"/>
            </w:pPr>
            <w:r w:rsidRPr="00CD3EA8">
              <w:t>surface-supply panel</w:t>
            </w:r>
          </w:p>
          <w:p w:rsidR="00000000" w:rsidRPr="00CD3EA8" w:rsidP="00CD3EA8">
            <w:pPr>
              <w:pStyle w:val="ListBullet"/>
            </w:pPr>
            <w:r w:rsidRPr="00CD3EA8">
              <w:t>umbilicals</w:t>
            </w:r>
          </w:p>
          <w:p w:rsidR="00000000" w:rsidP="00CD3EA8">
            <w:pPr>
              <w:pStyle w:val="ListBullet"/>
              <w:rPr>
                <w:lang w:val="en-NZ"/>
              </w:rPr>
            </w:pPr>
            <w:r w:rsidRPr="00CD3EA8">
              <w:t>weights, fins and masks</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Emergency</w:t>
            </w:r>
            <w:r w:rsidRPr="00CD3EA8">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entanglement</w:t>
            </w:r>
          </w:p>
          <w:p w:rsidR="00000000" w:rsidRPr="00CD3EA8" w:rsidP="00CD3EA8">
            <w:pPr>
              <w:pStyle w:val="ListBullet"/>
            </w:pPr>
            <w:r w:rsidRPr="00CD3EA8">
              <w:t>entrapment</w:t>
            </w:r>
          </w:p>
          <w:p w:rsidR="00000000" w:rsidRPr="00CD3EA8" w:rsidP="00CD3EA8">
            <w:pPr>
              <w:pStyle w:val="ListBullet"/>
            </w:pPr>
            <w:r w:rsidRPr="00CD3EA8">
              <w:t>injury</w:t>
            </w:r>
          </w:p>
          <w:p w:rsidR="00000000" w:rsidRPr="00CD3EA8" w:rsidP="00CD3EA8">
            <w:pPr>
              <w:pStyle w:val="ListBullet"/>
            </w:pPr>
            <w:r w:rsidRPr="00CD3EA8">
              <w:t>malfunctioning equipment</w:t>
            </w:r>
          </w:p>
          <w:p w:rsidR="00000000" w:rsidRPr="00CD3EA8" w:rsidP="00CD3EA8">
            <w:pPr>
              <w:pStyle w:val="ListBullet"/>
            </w:pPr>
            <w:r w:rsidRPr="00CD3EA8">
              <w:t>medical</w:t>
            </w:r>
          </w:p>
          <w:p w:rsidR="00000000" w:rsidP="00CD3EA8">
            <w:pPr>
              <w:pStyle w:val="ListBullet"/>
              <w:rPr>
                <w:lang w:val="en-NZ"/>
              </w:rPr>
            </w:pPr>
            <w:r w:rsidRPr="00CD3EA8">
              <w:t>predator</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Communication</w:t>
            </w:r>
            <w:r w:rsidRPr="00CD3EA8">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hand signals</w:t>
            </w:r>
          </w:p>
          <w:p w:rsidR="00000000" w:rsidRPr="00CD3EA8" w:rsidP="00CD3EA8">
            <w:pPr>
              <w:pStyle w:val="ListBullet"/>
            </w:pPr>
            <w:r w:rsidRPr="00CD3EA8">
              <w:t>lifeline signals</w:t>
            </w:r>
          </w:p>
          <w:p w:rsidR="00000000" w:rsidRPr="00CD3EA8" w:rsidP="00CD3EA8">
            <w:pPr>
              <w:pStyle w:val="ListBullet"/>
            </w:pPr>
            <w:r w:rsidRPr="00CD3EA8">
              <w:t>slate</w:t>
            </w:r>
          </w:p>
          <w:p w:rsidR="00000000" w:rsidP="00CD3EA8">
            <w:pPr>
              <w:pStyle w:val="ListBullet"/>
              <w:rPr>
                <w:lang w:val="en-NZ"/>
              </w:rPr>
            </w:pPr>
            <w:r w:rsidRPr="00CD3EA8">
              <w:t>voice</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Assistance</w:t>
            </w:r>
            <w:r w:rsidRPr="00CD3EA8">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disentangle</w:t>
            </w:r>
          </w:p>
          <w:p w:rsidR="00000000" w:rsidRPr="00CD3EA8" w:rsidP="00CD3EA8">
            <w:pPr>
              <w:pStyle w:val="ListBullet"/>
            </w:pPr>
            <w:r w:rsidRPr="00CD3EA8">
              <w:t>in-water surface resuscitation</w:t>
            </w:r>
          </w:p>
          <w:p w:rsidR="00000000" w:rsidRPr="00CD3EA8" w:rsidP="00CD3EA8">
            <w:pPr>
              <w:pStyle w:val="ListBullet"/>
            </w:pPr>
            <w:r w:rsidRPr="00CD3EA8">
              <w:t>remove cause of entrapment</w:t>
            </w:r>
          </w:p>
          <w:p w:rsidR="00000000" w:rsidRPr="00CD3EA8" w:rsidP="00CD3EA8">
            <w:pPr>
              <w:pStyle w:val="ListBullet"/>
            </w:pPr>
            <w:r w:rsidRPr="00CD3EA8">
              <w:t>rescue:</w:t>
            </w:r>
          </w:p>
          <w:p w:rsidR="00000000" w:rsidRPr="00CD3EA8" w:rsidP="00CD3EA8">
            <w:pPr>
              <w:pStyle w:val="ListBullet2"/>
            </w:pPr>
            <w:r w:rsidRPr="00CD3EA8">
              <w:t>conscious diver</w:t>
            </w:r>
          </w:p>
          <w:p w:rsidR="00000000" w:rsidP="00CD3EA8">
            <w:pPr>
              <w:pStyle w:val="ListBullet2"/>
              <w:rPr>
                <w:lang w:val="en-NZ"/>
              </w:rPr>
            </w:pPr>
            <w:r w:rsidRPr="00CD3EA8">
              <w:t>unconscious diver</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Ascent</w:t>
            </w:r>
            <w:r w:rsidRPr="00CD3EA8">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buoyancy compensator</w:t>
            </w:r>
          </w:p>
          <w:p w:rsidR="00000000" w:rsidRPr="00CD3EA8" w:rsidP="00CD3EA8">
            <w:pPr>
              <w:pStyle w:val="ListBullet"/>
            </w:pPr>
            <w:r w:rsidRPr="00CD3EA8">
              <w:t>lifeline</w:t>
            </w:r>
          </w:p>
          <w:p w:rsidR="00000000" w:rsidRPr="00CD3EA8" w:rsidP="00CD3EA8">
            <w:pPr>
              <w:pStyle w:val="ListBullet"/>
            </w:pPr>
            <w:r w:rsidRPr="00CD3EA8">
              <w:t>shedding weights</w:t>
            </w:r>
          </w:p>
          <w:p w:rsidR="00000000" w:rsidRPr="00CD3EA8" w:rsidP="00CD3EA8">
            <w:pPr>
              <w:pStyle w:val="ListBullet"/>
            </w:pPr>
            <w:r w:rsidRPr="00CD3EA8">
              <w:t>stage</w:t>
            </w:r>
          </w:p>
          <w:p w:rsidR="00000000" w:rsidRPr="00CD3EA8" w:rsidP="00CD3EA8">
            <w:pPr>
              <w:pStyle w:val="ListBullet"/>
            </w:pPr>
            <w:r w:rsidRPr="00CD3EA8">
              <w:t>underwater propulsion device</w:t>
            </w:r>
          </w:p>
          <w:p w:rsidR="00000000" w:rsidP="00CD3EA8">
            <w:pPr>
              <w:pStyle w:val="ListBullet"/>
              <w:rPr>
                <w:lang w:val="en-NZ"/>
              </w:rPr>
            </w:pPr>
            <w:r w:rsidRPr="00CD3EA8">
              <w:t>with or without air supply</w:t>
            </w:r>
          </w:p>
        </w:tc>
      </w:tr>
      <w:tr w:rsidTr="006D1C1D">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EA8">
            <w:pPr>
              <w:pStyle w:val="BodyText"/>
              <w:rPr>
                <w:lang w:val="en-NZ"/>
              </w:rPr>
            </w:pPr>
            <w:r w:rsidRPr="00CD3EA8">
              <w:rPr>
                <w:rStyle w:val="BoldandItalics"/>
              </w:rPr>
              <w:t>Shedding weights</w:t>
            </w:r>
            <w:r w:rsidRPr="00CD3EA8">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EA8" w:rsidP="00CD3EA8">
            <w:pPr>
              <w:pStyle w:val="ListBullet"/>
            </w:pPr>
            <w:r w:rsidRPr="00CD3EA8">
              <w:t>mid-water</w:t>
            </w:r>
          </w:p>
          <w:p w:rsidR="00000000" w:rsidRPr="00CD3EA8" w:rsidP="00CD3EA8">
            <w:pPr>
              <w:pStyle w:val="ListBullet"/>
            </w:pPr>
            <w:r w:rsidRPr="00CD3EA8">
              <w:t>seabed</w:t>
            </w:r>
          </w:p>
          <w:p w:rsidR="00000000" w:rsidRPr="00CD3EA8" w:rsidP="00CD3EA8">
            <w:pPr>
              <w:pStyle w:val="ListBullet"/>
            </w:pPr>
            <w:r w:rsidRPr="00CD3EA8">
              <w:t>surface</w:t>
            </w:r>
          </w:p>
        </w:tc>
      </w:tr>
    </w:tbl>
    <w:p w:rsidR="00000000" w:rsidRPr="00CD3EA8" w:rsidP="00CD3EA8">
      <w:pPr>
        <w:pStyle w:val="BodyText"/>
      </w:pPr>
    </w:p>
    <w:p w:rsidR="00000000" w:rsidRPr="00CD3EA8" w:rsidP="00CD3EA8">
      <w:pPr>
        <w:pStyle w:val="AllowPageBreak"/>
      </w:pPr>
    </w:p>
    <w:p w:rsidR="00000000" w:rsidRPr="00CD3EA8" w:rsidP="00CD3EA8">
      <w:pPr>
        <w:pStyle w:val="Heading1"/>
      </w:pPr>
      <w:bookmarkStart w:id="12" w:name="O_616734"/>
      <w:bookmarkEnd w:id="12"/>
      <w:r w:rsidRPr="00CD3EA8">
        <w:t>Unit Sector(s)</w:t>
      </w:r>
    </w:p>
    <w:p w:rsidR="00000000" w:rsidRPr="00CD3EA8" w:rsidP="00CD3EA8">
      <w:pPr>
        <w:pStyle w:val="BodyText"/>
      </w:pPr>
      <w:r w:rsidRPr="00CD3EA8">
        <w:t>Diving operations</w:t>
      </w:r>
    </w:p>
    <w:p w:rsidR="00000000" w:rsidRPr="00CD3EA8" w:rsidP="00CD3EA8"/>
    <w:sectPr w:rsidSect="00CD3E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A8" w:rsidRPr="006D1C1D" w:rsidP="006D1C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C1D" w:rsidP="00CD3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1C1D" w:rsidP="00CD3EA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6D1C1D" w:rsidP="00CD3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A8" w:rsidRPr="006D1C1D" w:rsidP="006D1C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C1D" w:rsidRPr="002D2AF8" w:rsidP="00CD3EA8">
    <w:pPr>
      <w:pStyle w:val="Header"/>
      <w:framePr w:wrap="around"/>
    </w:pPr>
    <w:r>
      <w:fldChar w:fldCharType="begin"/>
    </w:r>
    <w:r>
      <w:instrText xml:space="preserve"> TITLE   \* MERGEFORMAT </w:instrText>
    </w:r>
    <w:r>
      <w:fldChar w:fldCharType="separate"/>
    </w:r>
    <w:r>
      <w:t>SFIDIVE312A Undertake emergency procedures in diving operations using SSBA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6D1C1D" w:rsidP="00CD3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8C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6E8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24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EA8"/>
    <w:pPr>
      <w:spacing w:before="360" w:after="60"/>
      <w:outlineLvl w:val="0"/>
    </w:pPr>
    <w:rPr>
      <w:sz w:val="32"/>
    </w:rPr>
  </w:style>
  <w:style w:type="paragraph" w:styleId="Heading2">
    <w:name w:val="heading 2"/>
    <w:basedOn w:val="HeadingBase"/>
    <w:next w:val="BodyText"/>
    <w:link w:val="Heading2Char"/>
    <w:qFormat/>
    <w:rsid w:val="00CD3EA8"/>
    <w:pPr>
      <w:keepLines/>
      <w:spacing w:before="240" w:after="120"/>
      <w:outlineLvl w:val="1"/>
    </w:pPr>
    <w:rPr>
      <w:sz w:val="28"/>
      <w:szCs w:val="40"/>
    </w:rPr>
  </w:style>
  <w:style w:type="paragraph" w:styleId="Heading3">
    <w:name w:val="heading 3"/>
    <w:basedOn w:val="HeadingBase"/>
    <w:next w:val="BodyText"/>
    <w:link w:val="Heading3Char"/>
    <w:qFormat/>
    <w:rsid w:val="00CD3EA8"/>
    <w:pPr>
      <w:spacing w:before="180" w:after="120"/>
      <w:outlineLvl w:val="2"/>
    </w:pPr>
    <w:rPr>
      <w:spacing w:val="-10"/>
      <w:kern w:val="32"/>
    </w:rPr>
  </w:style>
  <w:style w:type="paragraph" w:styleId="Heading4">
    <w:name w:val="heading 4"/>
    <w:basedOn w:val="HeadingBase"/>
    <w:next w:val="BodyText"/>
    <w:link w:val="Heading4Char"/>
    <w:qFormat/>
    <w:rsid w:val="00CD3EA8"/>
    <w:pPr>
      <w:spacing w:before="160" w:after="120"/>
      <w:outlineLvl w:val="3"/>
    </w:pPr>
    <w:rPr>
      <w:sz w:val="22"/>
    </w:rPr>
  </w:style>
  <w:style w:type="paragraph" w:styleId="Heading5">
    <w:name w:val="heading 5"/>
    <w:basedOn w:val="HeadingBase"/>
    <w:next w:val="Normal"/>
    <w:link w:val="Heading5Char"/>
    <w:qFormat/>
    <w:rsid w:val="00CD3EA8"/>
    <w:pPr>
      <w:spacing w:before="80"/>
      <w:outlineLvl w:val="4"/>
    </w:pPr>
    <w:rPr>
      <w:color w:val="918585"/>
      <w:sz w:val="20"/>
    </w:rPr>
  </w:style>
  <w:style w:type="paragraph" w:styleId="Heading6">
    <w:name w:val="heading 6"/>
    <w:basedOn w:val="HeadingBase"/>
    <w:next w:val="Normal"/>
    <w:link w:val="Heading6Char"/>
    <w:qFormat/>
    <w:rsid w:val="00CD3EA8"/>
    <w:pPr>
      <w:spacing w:before="60"/>
      <w:outlineLvl w:val="5"/>
    </w:pPr>
    <w:rPr>
      <w:color w:val="918585"/>
      <w:sz w:val="20"/>
    </w:rPr>
  </w:style>
  <w:style w:type="paragraph" w:styleId="Heading7">
    <w:name w:val="heading 7"/>
    <w:basedOn w:val="Normal"/>
    <w:next w:val="Normal"/>
    <w:link w:val="Heading7Char"/>
    <w:qFormat/>
    <w:rsid w:val="00CD3EA8"/>
    <w:pPr>
      <w:ind w:left="720"/>
      <w:outlineLvl w:val="6"/>
    </w:pPr>
    <w:rPr>
      <w:i/>
    </w:rPr>
  </w:style>
  <w:style w:type="paragraph" w:styleId="Heading8">
    <w:name w:val="heading 8"/>
    <w:basedOn w:val="Normal"/>
    <w:next w:val="Normal"/>
    <w:link w:val="Heading8Char"/>
    <w:qFormat/>
    <w:rsid w:val="00CD3EA8"/>
    <w:pPr>
      <w:ind w:left="720"/>
      <w:outlineLvl w:val="7"/>
    </w:pPr>
    <w:rPr>
      <w:i/>
    </w:rPr>
  </w:style>
  <w:style w:type="paragraph" w:styleId="Heading9">
    <w:name w:val="heading 9"/>
    <w:basedOn w:val="Normal"/>
    <w:next w:val="Normal"/>
    <w:link w:val="Heading9Char"/>
    <w:qFormat/>
    <w:rsid w:val="00CD3EA8"/>
    <w:pPr>
      <w:ind w:left="720"/>
      <w:outlineLvl w:val="8"/>
    </w:pPr>
    <w:rPr>
      <w:i/>
    </w:rPr>
  </w:style>
  <w:style w:type="character" w:default="1" w:styleId="DefaultParagraphFont">
    <w:name w:val="Default Paragraph Font"/>
    <w:uiPriority w:val="1"/>
    <w:unhideWhenUsed/>
    <w:rsid w:val="00CD3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EA8"/>
  </w:style>
  <w:style w:type="character" w:customStyle="1" w:styleId="Heading1Char">
    <w:name w:val="Heading 1 Char"/>
    <w:basedOn w:val="DefaultParagraphFont"/>
    <w:link w:val="Heading1"/>
    <w:rsid w:val="00CD3EA8"/>
    <w:rPr>
      <w:rFonts w:ascii="Times New Roman" w:eastAsia="Times New Roman" w:hAnsi="Times New Roman" w:cs="Times New Roman"/>
      <w:b/>
      <w:sz w:val="32"/>
      <w:szCs w:val="20"/>
      <w:lang w:eastAsia="en-US"/>
    </w:rPr>
  </w:style>
  <w:style w:type="paragraph" w:styleId="BodyText">
    <w:name w:val="Body Text"/>
    <w:basedOn w:val="Normal"/>
    <w:link w:val="BodyTextChar"/>
    <w:rsid w:val="00CD3E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3EA8"/>
    <w:rPr>
      <w:rFonts w:ascii="Times New Roman" w:eastAsia="Times New Roman" w:hAnsi="Times New Roman" w:cs="Times New Roman"/>
      <w:sz w:val="24"/>
      <w:lang w:eastAsia="en-US"/>
    </w:rPr>
  </w:style>
  <w:style w:type="paragraph" w:styleId="List">
    <w:name w:val="List"/>
    <w:basedOn w:val="BodyText"/>
    <w:next w:val="BodyText"/>
    <w:rsid w:val="00CD3EA8"/>
    <w:pPr>
      <w:tabs>
        <w:tab w:val="left" w:pos="340"/>
      </w:tabs>
      <w:spacing w:before="60" w:after="60"/>
      <w:ind w:left="340" w:hanging="340"/>
    </w:pPr>
  </w:style>
  <w:style w:type="paragraph" w:styleId="ListBullet">
    <w:name w:val="List Bullet"/>
    <w:basedOn w:val="List"/>
    <w:rsid w:val="00CD3EA8"/>
    <w:pPr>
      <w:numPr>
        <w:numId w:val="13"/>
      </w:numPr>
      <w:tabs>
        <w:tab w:val="clear" w:pos="340"/>
      </w:tabs>
      <w:spacing w:before="40" w:after="40"/>
    </w:pPr>
  </w:style>
  <w:style w:type="character" w:customStyle="1" w:styleId="SpecialBold">
    <w:name w:val="Special Bold"/>
    <w:basedOn w:val="DefaultParagraphFont"/>
    <w:rsid w:val="00CD3EA8"/>
    <w:rPr>
      <w:b/>
      <w:spacing w:val="0"/>
    </w:rPr>
  </w:style>
  <w:style w:type="paragraph" w:styleId="ListBullet2">
    <w:name w:val="List Bullet 2"/>
    <w:basedOn w:val="List2"/>
    <w:rsid w:val="00CD3EA8"/>
    <w:pPr>
      <w:numPr>
        <w:numId w:val="14"/>
      </w:numPr>
      <w:tabs>
        <w:tab w:val="clear" w:pos="680"/>
      </w:tabs>
    </w:pPr>
  </w:style>
  <w:style w:type="character" w:styleId="Emphasis">
    <w:name w:val="Emphasis"/>
    <w:basedOn w:val="DefaultParagraphFont"/>
    <w:qFormat/>
    <w:rsid w:val="00CD3EA8"/>
    <w:rPr>
      <w:i/>
    </w:rPr>
  </w:style>
  <w:style w:type="paragraph" w:customStyle="1" w:styleId="SuperHeading">
    <w:name w:val="SuperHeading"/>
    <w:basedOn w:val="Normal"/>
    <w:rsid w:val="00CD3EA8"/>
    <w:pPr>
      <w:spacing w:before="240" w:after="120"/>
      <w:outlineLvl w:val="0"/>
    </w:pPr>
    <w:rPr>
      <w:rFonts w:ascii="Times New Roman" w:hAnsi="Times New Roman"/>
      <w:b/>
      <w:sz w:val="32"/>
    </w:rPr>
  </w:style>
  <w:style w:type="paragraph" w:customStyle="1" w:styleId="AllowPageBreak">
    <w:name w:val="AllowPageBreak"/>
    <w:rsid w:val="00CD3E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3EA8"/>
    <w:pPr>
      <w:tabs>
        <w:tab w:val="left" w:pos="680"/>
      </w:tabs>
      <w:spacing w:before="60" w:after="60"/>
      <w:ind w:left="680" w:hanging="340"/>
    </w:pPr>
  </w:style>
  <w:style w:type="character" w:customStyle="1" w:styleId="BoldandItalics">
    <w:name w:val="Bold and Italics"/>
    <w:qFormat/>
    <w:rsid w:val="00CD3EA8"/>
    <w:rPr>
      <w:b/>
      <w:i/>
      <w:u w:val="none"/>
    </w:rPr>
  </w:style>
  <w:style w:type="character" w:customStyle="1" w:styleId="Heading2Char">
    <w:name w:val="Heading 2 Char"/>
    <w:basedOn w:val="DefaultParagraphFont"/>
    <w:link w:val="Heading2"/>
    <w:rsid w:val="00CD3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EA8"/>
    <w:rPr>
      <w:rFonts w:ascii="Courier New" w:eastAsia="Times New Roman" w:hAnsi="Courier New" w:cs="Times New Roman"/>
      <w:i/>
      <w:szCs w:val="20"/>
      <w:lang w:eastAsia="en-US"/>
    </w:rPr>
  </w:style>
  <w:style w:type="paragraph" w:customStyle="1" w:styleId="HeadingBase">
    <w:name w:val="Heading Base"/>
    <w:rsid w:val="00CD3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EA8"/>
    <w:pPr>
      <w:tabs>
        <w:tab w:val="right" w:leader="dot" w:pos="9072"/>
      </w:tabs>
      <w:ind w:left="567"/>
    </w:pPr>
    <w:rPr>
      <w:szCs w:val="22"/>
    </w:rPr>
  </w:style>
  <w:style w:type="paragraph" w:customStyle="1" w:styleId="TOCBase">
    <w:name w:val="TOC Base"/>
    <w:rsid w:val="00CD3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EA8"/>
    <w:pPr>
      <w:tabs>
        <w:tab w:val="right" w:leader="dot" w:pos="9072"/>
      </w:tabs>
      <w:spacing w:before="40" w:after="40"/>
      <w:ind w:left="284"/>
    </w:pPr>
    <w:rPr>
      <w:rFonts w:ascii="Times New Roman" w:hAnsi="Times New Roman"/>
    </w:rPr>
  </w:style>
  <w:style w:type="paragraph" w:styleId="TOC1">
    <w:name w:val="toc 1"/>
    <w:basedOn w:val="TOCBase"/>
    <w:next w:val="Normal"/>
    <w:rsid w:val="00CD3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3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EA8"/>
    <w:rPr>
      <w:rFonts w:ascii="Times New Roman" w:eastAsia="Times New Roman" w:hAnsi="Times New Roman" w:cs="Times New Roman"/>
      <w:sz w:val="16"/>
      <w:lang w:eastAsia="en-US"/>
    </w:rPr>
  </w:style>
  <w:style w:type="paragraph" w:styleId="Title">
    <w:name w:val="Title"/>
    <w:basedOn w:val="HeadingBase"/>
    <w:link w:val="TitleChar"/>
    <w:qFormat/>
    <w:rsid w:val="00CD3EA8"/>
    <w:pPr>
      <w:spacing w:before="5040"/>
      <w:jc w:val="center"/>
    </w:pPr>
    <w:rPr>
      <w:sz w:val="48"/>
      <w:szCs w:val="72"/>
      <w:lang w:val="en-US"/>
    </w:rPr>
  </w:style>
  <w:style w:type="character" w:customStyle="1" w:styleId="TitleChar">
    <w:name w:val="Title Char"/>
    <w:basedOn w:val="DefaultParagraphFont"/>
    <w:link w:val="Title"/>
    <w:rsid w:val="00CD3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EA8"/>
    <w:pPr>
      <w:tabs>
        <w:tab w:val="left" w:pos="3600"/>
        <w:tab w:val="left" w:pos="3958"/>
      </w:tabs>
    </w:pPr>
  </w:style>
  <w:style w:type="paragraph" w:customStyle="1" w:styleId="Note">
    <w:name w:val="Note"/>
    <w:basedOn w:val="BodyText"/>
    <w:rsid w:val="00CD3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EA8"/>
    <w:pPr>
      <w:framePr w:wrap="auto" w:hAnchor="text" w:y="6049"/>
    </w:pPr>
    <w:rPr>
      <w:color w:val="000000"/>
      <w:sz w:val="40"/>
    </w:rPr>
  </w:style>
  <w:style w:type="paragraph" w:customStyle="1" w:styleId="TOCTitle">
    <w:name w:val="TOCTitle"/>
    <w:basedOn w:val="Heading1"/>
    <w:rsid w:val="00CD3EA8"/>
    <w:pPr>
      <w:spacing w:after="240"/>
      <w:jc w:val="center"/>
      <w:outlineLvl w:val="9"/>
    </w:pPr>
    <w:rPr>
      <w:caps/>
    </w:rPr>
  </w:style>
  <w:style w:type="paragraph" w:customStyle="1" w:styleId="Version">
    <w:name w:val="Version"/>
    <w:rsid w:val="00CD3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EA8"/>
    <w:pPr>
      <w:keepNext w:val="0"/>
      <w:tabs>
        <w:tab w:val="right" w:pos="4176"/>
      </w:tabs>
      <w:ind w:left="198" w:hanging="198"/>
    </w:pPr>
    <w:rPr>
      <w:rFonts w:ascii="Garamond" w:hAnsi="Garamond"/>
    </w:rPr>
  </w:style>
  <w:style w:type="paragraph" w:styleId="IndexHeading">
    <w:name w:val="index heading"/>
    <w:basedOn w:val="Normal"/>
    <w:next w:val="Index1"/>
    <w:semiHidden/>
    <w:rsid w:val="00CD3EA8"/>
    <w:pPr>
      <w:spacing w:before="120" w:after="120"/>
    </w:pPr>
    <w:rPr>
      <w:rFonts w:ascii="Arial" w:hAnsi="Arial"/>
      <w:b/>
      <w:color w:val="918585"/>
      <w:sz w:val="24"/>
    </w:rPr>
  </w:style>
  <w:style w:type="paragraph" w:styleId="Header">
    <w:name w:val="header"/>
    <w:basedOn w:val="Normal"/>
    <w:link w:val="HeaderChar"/>
    <w:rsid w:val="00CD3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EA8"/>
    <w:rPr>
      <w:rFonts w:ascii="Times New Roman" w:eastAsia="Times New Roman" w:hAnsi="Times New Roman" w:cs="Times New Roman"/>
      <w:sz w:val="16"/>
      <w:szCs w:val="20"/>
      <w:lang w:val="en-GB" w:eastAsia="en-US"/>
    </w:rPr>
  </w:style>
  <w:style w:type="paragraph" w:customStyle="1" w:styleId="Chapter">
    <w:name w:val="Chapter"/>
    <w:basedOn w:val="Normal"/>
    <w:rsid w:val="00CD3EA8"/>
    <w:pPr>
      <w:spacing w:before="240"/>
    </w:pPr>
    <w:rPr>
      <w:rFonts w:ascii="Times New Roman" w:hAnsi="Times New Roman"/>
      <w:smallCaps/>
      <w:spacing w:val="80"/>
      <w:sz w:val="28"/>
    </w:rPr>
  </w:style>
  <w:style w:type="paragraph" w:customStyle="1" w:styleId="InChapter">
    <w:name w:val="InChapter"/>
    <w:basedOn w:val="Heading3"/>
    <w:rsid w:val="00CD3EA8"/>
    <w:pPr>
      <w:spacing w:after="240"/>
      <w:outlineLvl w:val="9"/>
    </w:pPr>
    <w:rPr>
      <w:noProof/>
    </w:rPr>
  </w:style>
  <w:style w:type="paragraph" w:styleId="Index2">
    <w:name w:val="index 2"/>
    <w:basedOn w:val="Normal"/>
    <w:next w:val="Normal"/>
    <w:semiHidden/>
    <w:rsid w:val="00CD3EA8"/>
    <w:pPr>
      <w:tabs>
        <w:tab w:val="right" w:pos="4176"/>
      </w:tabs>
      <w:ind w:left="568" w:hanging="284"/>
    </w:pPr>
    <w:rPr>
      <w:rFonts w:ascii="Garamond" w:hAnsi="Garamond"/>
    </w:rPr>
  </w:style>
  <w:style w:type="paragraph" w:customStyle="1" w:styleId="Byline">
    <w:name w:val="Byline"/>
    <w:rsid w:val="00CD3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EA8"/>
    <w:pPr>
      <w:tabs>
        <w:tab w:val="clear" w:pos="3600"/>
        <w:tab w:val="clear" w:pos="3958"/>
      </w:tabs>
      <w:jc w:val="right"/>
    </w:pPr>
  </w:style>
  <w:style w:type="paragraph" w:styleId="Caption">
    <w:name w:val="caption"/>
    <w:basedOn w:val="BodyText"/>
    <w:next w:val="Normal"/>
    <w:qFormat/>
    <w:rsid w:val="00CD3EA8"/>
    <w:pPr>
      <w:framePr w:w="2268" w:hSpace="181" w:vSpace="181" w:wrap="around" w:vAnchor="text" w:hAnchor="page" w:x="1135" w:y="285" w:anchorLock="1"/>
    </w:pPr>
    <w:rPr>
      <w:i/>
    </w:rPr>
  </w:style>
  <w:style w:type="paragraph" w:customStyle="1" w:styleId="MiniTOCTitle">
    <w:name w:val="MiniTOCTitle"/>
    <w:basedOn w:val="Heading4"/>
    <w:rsid w:val="00CD3EA8"/>
    <w:pPr>
      <w:spacing w:before="240"/>
      <w:outlineLvl w:val="9"/>
    </w:pPr>
    <w:rPr>
      <w:noProof/>
      <w:sz w:val="24"/>
    </w:rPr>
  </w:style>
  <w:style w:type="paragraph" w:customStyle="1" w:styleId="MiniTOCItem">
    <w:name w:val="MiniTOCItem"/>
    <w:basedOn w:val="ListBullet"/>
    <w:rsid w:val="00CD3EA8"/>
    <w:pPr>
      <w:numPr>
        <w:numId w:val="0"/>
      </w:numPr>
      <w:tabs>
        <w:tab w:val="right" w:leader="dot" w:pos="6521"/>
      </w:tabs>
      <w:spacing w:before="0" w:after="0"/>
    </w:pPr>
  </w:style>
  <w:style w:type="paragraph" w:customStyle="1" w:styleId="TOFTitle">
    <w:name w:val="TOFTitle"/>
    <w:basedOn w:val="TOCTitle"/>
    <w:rsid w:val="00CD3EA8"/>
  </w:style>
  <w:style w:type="paragraph" w:styleId="TableofFigures">
    <w:name w:val="table of figures"/>
    <w:basedOn w:val="Normal"/>
    <w:next w:val="Normal"/>
    <w:semiHidden/>
    <w:rsid w:val="00CD3EA8"/>
    <w:pPr>
      <w:tabs>
        <w:tab w:val="right" w:leader="dot" w:pos="9072"/>
      </w:tabs>
      <w:ind w:left="970" w:hanging="403"/>
    </w:pPr>
    <w:rPr>
      <w:rFonts w:ascii="Times New Roman" w:hAnsi="Times New Roman"/>
      <w:b/>
    </w:rPr>
  </w:style>
  <w:style w:type="paragraph" w:styleId="ListNumber">
    <w:name w:val="List Number"/>
    <w:basedOn w:val="List"/>
    <w:rsid w:val="00CD3EA8"/>
    <w:pPr>
      <w:numPr>
        <w:numId w:val="11"/>
      </w:numPr>
    </w:pPr>
  </w:style>
  <w:style w:type="character" w:customStyle="1" w:styleId="WingdingSymbols">
    <w:name w:val="Wingding Symbols"/>
    <w:rsid w:val="00CD3EA8"/>
    <w:rPr>
      <w:rFonts w:ascii="Wingdings" w:hAnsi="Wingdings"/>
    </w:rPr>
  </w:style>
  <w:style w:type="paragraph" w:customStyle="1" w:styleId="TableHeading">
    <w:name w:val="Table Heading"/>
    <w:basedOn w:val="HeadingBase"/>
    <w:rsid w:val="00CD3EA8"/>
    <w:pPr>
      <w:keepLines/>
      <w:pBdr>
        <w:bottom w:val="single" w:sz="6" w:space="1" w:color="918585"/>
      </w:pBdr>
      <w:spacing w:before="240"/>
    </w:pPr>
  </w:style>
  <w:style w:type="character" w:customStyle="1" w:styleId="HotSpot">
    <w:name w:val="HotSpot"/>
    <w:rsid w:val="00CD3EA8"/>
    <w:rPr>
      <w:color w:val="0033CC"/>
      <w:u w:val="none"/>
    </w:rPr>
  </w:style>
  <w:style w:type="paragraph" w:customStyle="1" w:styleId="BodyTextRight">
    <w:name w:val="Body Text Right"/>
    <w:basedOn w:val="BodyText"/>
    <w:rsid w:val="00CD3EA8"/>
    <w:pPr>
      <w:spacing w:before="0" w:after="0"/>
      <w:jc w:val="right"/>
    </w:pPr>
  </w:style>
  <w:style w:type="paragraph" w:styleId="Index3">
    <w:name w:val="index 3"/>
    <w:basedOn w:val="ListNumber2"/>
    <w:next w:val="Normal"/>
    <w:semiHidden/>
    <w:rsid w:val="00CD3EA8"/>
    <w:pPr>
      <w:numPr>
        <w:numId w:val="0"/>
      </w:numPr>
      <w:tabs>
        <w:tab w:val="right" w:leader="dot" w:pos="4176"/>
      </w:tabs>
    </w:pPr>
  </w:style>
  <w:style w:type="paragraph" w:styleId="ListNumber2">
    <w:name w:val="List Number 2"/>
    <w:basedOn w:val="List2"/>
    <w:rsid w:val="00CD3EA8"/>
    <w:pPr>
      <w:numPr>
        <w:numId w:val="10"/>
      </w:numPr>
      <w:tabs>
        <w:tab w:val="clear" w:pos="1060"/>
      </w:tabs>
    </w:pPr>
  </w:style>
  <w:style w:type="paragraph" w:customStyle="1" w:styleId="MarginNote">
    <w:name w:val="Margin Note"/>
    <w:basedOn w:val="BodyText"/>
    <w:rsid w:val="00CD3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EA8"/>
    <w:rPr>
      <w:sz w:val="32"/>
    </w:rPr>
  </w:style>
  <w:style w:type="paragraph" w:customStyle="1" w:styleId="HeadingProcedure">
    <w:name w:val="Heading Procedure"/>
    <w:basedOn w:val="HeadingBase"/>
    <w:next w:val="Normal"/>
    <w:rsid w:val="00CD3EA8"/>
    <w:pPr>
      <w:tabs>
        <w:tab w:val="left" w:pos="0"/>
      </w:tabs>
      <w:spacing w:before="120" w:after="60"/>
    </w:pPr>
    <w:rPr>
      <w:i/>
      <w:color w:val="918585"/>
      <w:sz w:val="22"/>
    </w:rPr>
  </w:style>
  <w:style w:type="paragraph" w:customStyle="1" w:styleId="TableBodyText">
    <w:name w:val="Table Body Text"/>
    <w:basedOn w:val="BodyText"/>
    <w:rsid w:val="00CD3EA8"/>
    <w:pPr>
      <w:spacing w:before="60" w:after="60"/>
    </w:pPr>
  </w:style>
  <w:style w:type="paragraph" w:styleId="ListContinue">
    <w:name w:val="List Continue"/>
    <w:basedOn w:val="List"/>
    <w:rsid w:val="00CD3EA8"/>
    <w:pPr>
      <w:ind w:firstLine="0"/>
    </w:pPr>
  </w:style>
  <w:style w:type="paragraph" w:customStyle="1" w:styleId="ListNote">
    <w:name w:val="List Note"/>
    <w:basedOn w:val="List"/>
    <w:rsid w:val="00CD3EA8"/>
    <w:pPr>
      <w:pBdr>
        <w:top w:val="single" w:sz="6" w:space="2" w:color="918585"/>
        <w:bottom w:val="single" w:sz="6" w:space="2" w:color="918585"/>
      </w:pBdr>
      <w:tabs>
        <w:tab w:val="left" w:pos="1021"/>
      </w:tabs>
      <w:ind w:firstLine="0"/>
    </w:pPr>
  </w:style>
  <w:style w:type="paragraph" w:customStyle="1" w:styleId="Warning">
    <w:name w:val="Warning"/>
    <w:basedOn w:val="BodyText"/>
    <w:rsid w:val="00CD3EA8"/>
    <w:pPr>
      <w:shd w:val="clear" w:color="auto" w:fill="D9D9D9"/>
      <w:tabs>
        <w:tab w:val="left" w:pos="992"/>
      </w:tabs>
      <w:ind w:left="119" w:right="119"/>
    </w:pPr>
    <w:rPr>
      <w:sz w:val="20"/>
    </w:rPr>
  </w:style>
  <w:style w:type="paragraph" w:customStyle="1" w:styleId="MarginIcons">
    <w:name w:val="Margin Icons"/>
    <w:basedOn w:val="BodyText"/>
    <w:rsid w:val="00CD3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EA8"/>
    <w:rPr>
      <w:rFonts w:ascii="Courier New" w:hAnsi="Courier New"/>
    </w:rPr>
  </w:style>
  <w:style w:type="paragraph" w:customStyle="1" w:styleId="NoteBullet">
    <w:name w:val="Note Bullet"/>
    <w:basedOn w:val="Note"/>
    <w:rsid w:val="00CD3EA8"/>
    <w:pPr>
      <w:tabs>
        <w:tab w:val="clear" w:pos="680"/>
      </w:tabs>
      <w:spacing w:before="60" w:after="60"/>
    </w:pPr>
  </w:style>
  <w:style w:type="paragraph" w:customStyle="1" w:styleId="SubHeading2">
    <w:name w:val="SubHeading2"/>
    <w:basedOn w:val="HeadingBase"/>
    <w:rsid w:val="00CD3EA8"/>
    <w:pPr>
      <w:spacing w:before="240" w:after="60"/>
    </w:pPr>
    <w:rPr>
      <w:sz w:val="20"/>
    </w:rPr>
  </w:style>
  <w:style w:type="paragraph" w:customStyle="1" w:styleId="SubHeading1">
    <w:name w:val="SubHeading1"/>
    <w:basedOn w:val="HeadingBase"/>
    <w:rsid w:val="00CD3EA8"/>
    <w:pPr>
      <w:spacing w:before="240" w:after="60"/>
    </w:pPr>
    <w:rPr>
      <w:color w:val="918585"/>
      <w:sz w:val="22"/>
    </w:rPr>
  </w:style>
  <w:style w:type="paragraph" w:customStyle="1" w:styleId="SideHeading">
    <w:name w:val="Side Heading"/>
    <w:basedOn w:val="HeadingBase"/>
    <w:rsid w:val="00CD3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EA8"/>
    <w:pPr>
      <w:numPr>
        <w:numId w:val="12"/>
      </w:numPr>
    </w:pPr>
  </w:style>
  <w:style w:type="paragraph" w:styleId="PlainText">
    <w:name w:val="Plain Text"/>
    <w:basedOn w:val="Normal"/>
    <w:link w:val="PlainTextChar"/>
    <w:rsid w:val="00CD3EA8"/>
    <w:rPr>
      <w:sz w:val="20"/>
    </w:rPr>
  </w:style>
  <w:style w:type="character" w:customStyle="1" w:styleId="PlainTextChar">
    <w:name w:val="Plain Text Char"/>
    <w:basedOn w:val="DefaultParagraphFont"/>
    <w:link w:val="PlainText"/>
    <w:rsid w:val="00CD3EA8"/>
    <w:rPr>
      <w:rFonts w:ascii="Courier New" w:eastAsia="Times New Roman" w:hAnsi="Courier New" w:cs="Times New Roman"/>
      <w:sz w:val="20"/>
      <w:szCs w:val="20"/>
      <w:lang w:eastAsia="en-US"/>
    </w:rPr>
  </w:style>
  <w:style w:type="character" w:customStyle="1" w:styleId="MenuOption">
    <w:name w:val="Menu Option"/>
    <w:basedOn w:val="DefaultParagraphFont"/>
    <w:rsid w:val="00CD3EA8"/>
    <w:rPr>
      <w:b/>
      <w:smallCaps/>
    </w:rPr>
  </w:style>
  <w:style w:type="paragraph" w:customStyle="1" w:styleId="TableListNumber">
    <w:name w:val="Table List Number"/>
    <w:basedOn w:val="ListNumber"/>
    <w:rsid w:val="00CD3EA8"/>
    <w:pPr>
      <w:numPr>
        <w:numId w:val="0"/>
      </w:numPr>
    </w:pPr>
  </w:style>
  <w:style w:type="paragraph" w:styleId="TOC4">
    <w:name w:val="toc 4"/>
    <w:basedOn w:val="TOCBase"/>
    <w:next w:val="Normal"/>
    <w:semiHidden/>
    <w:rsid w:val="00CD3EA8"/>
    <w:pPr>
      <w:tabs>
        <w:tab w:val="right" w:leader="dot" w:pos="9071"/>
      </w:tabs>
      <w:ind w:left="1701"/>
    </w:pPr>
  </w:style>
  <w:style w:type="paragraph" w:customStyle="1" w:styleId="ListAlpha">
    <w:name w:val="List Alpha"/>
    <w:basedOn w:val="List"/>
    <w:rsid w:val="00CD3EA8"/>
    <w:pPr>
      <w:numPr>
        <w:numId w:val="9"/>
      </w:numPr>
    </w:pPr>
  </w:style>
  <w:style w:type="paragraph" w:customStyle="1" w:styleId="ListAlpha2">
    <w:name w:val="List Alpha 2"/>
    <w:basedOn w:val="List2"/>
    <w:rsid w:val="00CD3EA8"/>
    <w:pPr>
      <w:numPr>
        <w:numId w:val="8"/>
      </w:numPr>
    </w:pPr>
  </w:style>
  <w:style w:type="paragraph" w:styleId="List3">
    <w:name w:val="List 3"/>
    <w:basedOn w:val="BodyText"/>
    <w:rsid w:val="00CD3EA8"/>
    <w:pPr>
      <w:tabs>
        <w:tab w:val="left" w:pos="1021"/>
      </w:tabs>
      <w:spacing w:before="60" w:after="60"/>
      <w:ind w:left="1020" w:hanging="340"/>
    </w:pPr>
  </w:style>
  <w:style w:type="paragraph" w:styleId="List4">
    <w:name w:val="List 4"/>
    <w:basedOn w:val="BodyText"/>
    <w:rsid w:val="00CD3EA8"/>
    <w:pPr>
      <w:tabs>
        <w:tab w:val="left" w:pos="1361"/>
      </w:tabs>
      <w:spacing w:before="60" w:after="60"/>
      <w:ind w:left="1361" w:hanging="340"/>
    </w:pPr>
  </w:style>
  <w:style w:type="paragraph" w:styleId="List5">
    <w:name w:val="List 5"/>
    <w:basedOn w:val="BodyText"/>
    <w:rsid w:val="00CD3EA8"/>
    <w:pPr>
      <w:tabs>
        <w:tab w:val="left" w:pos="1701"/>
      </w:tabs>
      <w:spacing w:before="60" w:after="60"/>
      <w:ind w:left="1701" w:hanging="340"/>
    </w:pPr>
  </w:style>
  <w:style w:type="paragraph" w:styleId="ListBullet3">
    <w:name w:val="List Bullet 3"/>
    <w:basedOn w:val="List3"/>
    <w:rsid w:val="00CD3EA8"/>
    <w:pPr>
      <w:numPr>
        <w:numId w:val="15"/>
      </w:numPr>
      <w:tabs>
        <w:tab w:val="clear" w:pos="1021"/>
      </w:tabs>
      <w:ind w:left="1037" w:hanging="357"/>
    </w:pPr>
  </w:style>
  <w:style w:type="paragraph" w:styleId="ListBullet4">
    <w:name w:val="List Bullet 4"/>
    <w:basedOn w:val="List4"/>
    <w:rsid w:val="00CD3EA8"/>
    <w:pPr>
      <w:numPr>
        <w:numId w:val="3"/>
      </w:numPr>
    </w:pPr>
  </w:style>
  <w:style w:type="paragraph" w:styleId="ListBullet5">
    <w:name w:val="List Bullet 5"/>
    <w:basedOn w:val="List5"/>
    <w:rsid w:val="00CD3EA8"/>
    <w:pPr>
      <w:numPr>
        <w:numId w:val="4"/>
      </w:numPr>
    </w:pPr>
  </w:style>
  <w:style w:type="paragraph" w:styleId="ListContinue2">
    <w:name w:val="List Continue 2"/>
    <w:basedOn w:val="List2"/>
    <w:rsid w:val="00CD3EA8"/>
    <w:pPr>
      <w:ind w:firstLine="0"/>
    </w:pPr>
  </w:style>
  <w:style w:type="paragraph" w:styleId="ListContinue3">
    <w:name w:val="List Continue 3"/>
    <w:basedOn w:val="List3"/>
    <w:rsid w:val="00CD3EA8"/>
    <w:pPr>
      <w:ind w:left="1021" w:firstLine="0"/>
    </w:pPr>
  </w:style>
  <w:style w:type="paragraph" w:styleId="ListContinue4">
    <w:name w:val="List Continue 4"/>
    <w:basedOn w:val="List4"/>
    <w:rsid w:val="00CD3EA8"/>
    <w:pPr>
      <w:ind w:firstLine="0"/>
    </w:pPr>
  </w:style>
  <w:style w:type="paragraph" w:styleId="ListContinue5">
    <w:name w:val="List Continue 5"/>
    <w:basedOn w:val="List5"/>
    <w:rsid w:val="00CD3EA8"/>
    <w:pPr>
      <w:ind w:firstLine="0"/>
    </w:pPr>
  </w:style>
  <w:style w:type="paragraph" w:styleId="ListNumber3">
    <w:name w:val="List Number 3"/>
    <w:basedOn w:val="List3"/>
    <w:rsid w:val="00CD3EA8"/>
    <w:pPr>
      <w:numPr>
        <w:numId w:val="5"/>
      </w:numPr>
    </w:pPr>
  </w:style>
  <w:style w:type="paragraph" w:styleId="ListNumber4">
    <w:name w:val="List Number 4"/>
    <w:basedOn w:val="List4"/>
    <w:rsid w:val="00CD3EA8"/>
    <w:pPr>
      <w:numPr>
        <w:numId w:val="6"/>
      </w:numPr>
    </w:pPr>
  </w:style>
  <w:style w:type="paragraph" w:styleId="ListNumber5">
    <w:name w:val="List Number 5"/>
    <w:basedOn w:val="List5"/>
    <w:rsid w:val="00CD3EA8"/>
    <w:pPr>
      <w:numPr>
        <w:numId w:val="7"/>
      </w:numPr>
    </w:pPr>
  </w:style>
  <w:style w:type="paragraph" w:styleId="BlockText">
    <w:name w:val="Block Text"/>
    <w:basedOn w:val="Normal"/>
    <w:rsid w:val="00CD3EA8"/>
    <w:pPr>
      <w:spacing w:after="120"/>
      <w:ind w:left="1440" w:right="1440"/>
    </w:pPr>
  </w:style>
  <w:style w:type="character" w:customStyle="1" w:styleId="Subscript">
    <w:name w:val="Subscript"/>
    <w:basedOn w:val="DefaultParagraphFont"/>
    <w:rsid w:val="00CD3EA8"/>
    <w:rPr>
      <w:sz w:val="16"/>
      <w:vertAlign w:val="subscript"/>
    </w:rPr>
  </w:style>
  <w:style w:type="character" w:customStyle="1" w:styleId="Superscript">
    <w:name w:val="Superscript"/>
    <w:basedOn w:val="DefaultParagraphFont"/>
    <w:rsid w:val="00CD3EA8"/>
    <w:rPr>
      <w:sz w:val="16"/>
      <w:vertAlign w:val="superscript"/>
    </w:rPr>
  </w:style>
  <w:style w:type="character" w:customStyle="1" w:styleId="Symbols">
    <w:name w:val="Symbols"/>
    <w:basedOn w:val="DefaultParagraphFont"/>
    <w:rsid w:val="00CD3EA8"/>
    <w:rPr>
      <w:rFonts w:ascii="Symbol" w:hAnsi="Symbol"/>
    </w:rPr>
  </w:style>
  <w:style w:type="character" w:customStyle="1" w:styleId="MenuOptions">
    <w:name w:val="Menu Options"/>
    <w:basedOn w:val="DefaultParagraphFont"/>
    <w:rsid w:val="00CD3EA8"/>
    <w:rPr>
      <w:rFonts w:ascii="Arial Narrow" w:hAnsi="Arial Narrow"/>
      <w:smallCaps/>
    </w:rPr>
  </w:style>
  <w:style w:type="character" w:customStyle="1" w:styleId="Buttons">
    <w:name w:val="Buttons"/>
    <w:basedOn w:val="DefaultParagraphFont"/>
    <w:rsid w:val="00CD3EA8"/>
    <w:rPr>
      <w:b/>
    </w:rPr>
  </w:style>
  <w:style w:type="character" w:customStyle="1" w:styleId="Underlined">
    <w:name w:val="Underlined"/>
    <w:basedOn w:val="DefaultParagraphFont"/>
    <w:rsid w:val="00CD3EA8"/>
    <w:rPr>
      <w:u w:val="single"/>
    </w:rPr>
  </w:style>
  <w:style w:type="paragraph" w:customStyle="1" w:styleId="TableBodyTextRight">
    <w:name w:val="Table Body Text Right"/>
    <w:basedOn w:val="TableBodyText"/>
    <w:rsid w:val="00CD3EA8"/>
    <w:pPr>
      <w:widowControl w:val="0"/>
      <w:autoSpaceDE w:val="0"/>
      <w:autoSpaceDN w:val="0"/>
      <w:adjustRightInd w:val="0"/>
      <w:jc w:val="right"/>
    </w:pPr>
    <w:rPr>
      <w:rFonts w:cs="Arial"/>
      <w:szCs w:val="18"/>
    </w:rPr>
  </w:style>
  <w:style w:type="paragraph" w:customStyle="1" w:styleId="CopyrightText">
    <w:name w:val="Copyright Text"/>
    <w:basedOn w:val="BodyText"/>
    <w:rsid w:val="00CD3EA8"/>
    <w:rPr>
      <w:sz w:val="18"/>
    </w:rPr>
  </w:style>
  <w:style w:type="paragraph" w:customStyle="1" w:styleId="BodySmallRight">
    <w:name w:val="Body Small Right"/>
    <w:basedOn w:val="BodyTextRight"/>
    <w:rsid w:val="00CD3EA8"/>
    <w:rPr>
      <w:sz w:val="18"/>
      <w:szCs w:val="18"/>
    </w:rPr>
  </w:style>
  <w:style w:type="paragraph" w:customStyle="1" w:styleId="MarginEdition">
    <w:name w:val="Margin Edition"/>
    <w:basedOn w:val="MarginNote"/>
    <w:rsid w:val="00CD3EA8"/>
    <w:pPr>
      <w:spacing w:before="0" w:after="0"/>
    </w:pPr>
    <w:rPr>
      <w:rFonts w:ascii="Times New Roman" w:hAnsi="Times New Roman"/>
      <w:color w:val="999999"/>
    </w:rPr>
  </w:style>
  <w:style w:type="paragraph" w:customStyle="1" w:styleId="Spacer">
    <w:name w:val="Spacer"/>
    <w:basedOn w:val="Normal"/>
    <w:rsid w:val="00CD3EA8"/>
    <w:rPr>
      <w:sz w:val="2"/>
      <w:szCs w:val="2"/>
    </w:rPr>
  </w:style>
  <w:style w:type="character" w:customStyle="1" w:styleId="Small">
    <w:name w:val="Small"/>
    <w:basedOn w:val="DefaultParagraphFont"/>
    <w:rsid w:val="00CD3EA8"/>
    <w:rPr>
      <w:sz w:val="16"/>
    </w:rPr>
  </w:style>
  <w:style w:type="paragraph" w:customStyle="1" w:styleId="WideTable">
    <w:name w:val="Wide Table"/>
    <w:basedOn w:val="Normal"/>
    <w:rsid w:val="00CD3EA8"/>
    <w:pPr>
      <w:ind w:left="-1418"/>
    </w:pPr>
    <w:rPr>
      <w:sz w:val="2"/>
      <w:szCs w:val="2"/>
    </w:rPr>
  </w:style>
  <w:style w:type="character" w:styleId="PageNumber">
    <w:name w:val="page number"/>
    <w:basedOn w:val="DefaultParagraphFont"/>
    <w:rsid w:val="00CD3EA8"/>
  </w:style>
  <w:style w:type="paragraph" w:styleId="Quote">
    <w:name w:val="Quote"/>
    <w:basedOn w:val="Heading1"/>
    <w:link w:val="QuoteChar"/>
    <w:qFormat/>
    <w:rsid w:val="00CD3EA8"/>
    <w:rPr>
      <w:b w:val="0"/>
      <w:sz w:val="72"/>
      <w:szCs w:val="72"/>
      <w:lang w:val="en-NZ"/>
    </w:rPr>
  </w:style>
  <w:style w:type="character" w:customStyle="1" w:styleId="QuoteChar">
    <w:name w:val="Quote Char"/>
    <w:basedOn w:val="DefaultParagraphFont"/>
    <w:link w:val="Quote"/>
    <w:rsid w:val="00CD3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EA8"/>
    <w:pPr>
      <w:pageBreakBefore/>
    </w:pPr>
  </w:style>
  <w:style w:type="paragraph" w:customStyle="1" w:styleId="Border">
    <w:name w:val="Border"/>
    <w:basedOn w:val="Normal"/>
    <w:qFormat/>
    <w:rsid w:val="00CD3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EA8"/>
    <w:rPr>
      <w:b/>
      <w:bCs/>
      <w:i/>
      <w:iCs/>
      <w:color w:val="auto"/>
    </w:rPr>
  </w:style>
  <w:style w:type="paragraph" w:styleId="IntenseQuote">
    <w:name w:val="Intense Quote"/>
    <w:basedOn w:val="Normal"/>
    <w:next w:val="Normal"/>
    <w:link w:val="IntenseQuoteChar"/>
    <w:uiPriority w:val="30"/>
    <w:qFormat/>
    <w:rsid w:val="00CD3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EA8"/>
    <w:rPr>
      <w:smallCaps/>
      <w:color w:val="auto"/>
      <w:u w:val="single"/>
    </w:rPr>
  </w:style>
  <w:style w:type="character" w:styleId="IntenseReference">
    <w:name w:val="Intense Reference"/>
    <w:basedOn w:val="DefaultParagraphFont"/>
    <w:uiPriority w:val="32"/>
    <w:qFormat/>
    <w:rsid w:val="00CD3EA8"/>
    <w:rPr>
      <w:b/>
      <w:bCs/>
      <w:smallCaps/>
      <w:color w:val="auto"/>
      <w:spacing w:val="5"/>
      <w:u w:val="single"/>
    </w:rPr>
  </w:style>
  <w:style w:type="paragraph" w:customStyle="1" w:styleId="2ColumnHeading">
    <w:name w:val="2Column Heading"/>
    <w:basedOn w:val="BodyText"/>
    <w:qFormat/>
    <w:rsid w:val="00CD3EA8"/>
    <w:pPr>
      <w:spacing w:after="60"/>
      <w:ind w:left="-2268"/>
    </w:pPr>
    <w:rPr>
      <w:b/>
    </w:rPr>
  </w:style>
  <w:style w:type="paragraph" w:customStyle="1" w:styleId="Heading1TOC">
    <w:name w:val="Heading1 TOC"/>
    <w:basedOn w:val="Normal"/>
    <w:qFormat/>
    <w:rsid w:val="00CD3EA8"/>
    <w:pPr>
      <w:spacing w:before="240" w:after="120"/>
    </w:pPr>
    <w:rPr>
      <w:rFonts w:ascii="Times New Roman" w:hAnsi="Times New Roman"/>
      <w:b/>
      <w:sz w:val="32"/>
    </w:rPr>
  </w:style>
  <w:style w:type="paragraph" w:customStyle="1" w:styleId="Heading2TOC">
    <w:name w:val="Heading2 TOC"/>
    <w:basedOn w:val="Normal"/>
    <w:qFormat/>
    <w:rsid w:val="00CD3EA8"/>
    <w:pPr>
      <w:spacing w:before="240" w:after="60"/>
    </w:pPr>
    <w:rPr>
      <w:rFonts w:ascii="Times New Roman" w:hAnsi="Times New Roman"/>
      <w:b/>
      <w:sz w:val="28"/>
    </w:rPr>
  </w:style>
  <w:style w:type="character" w:customStyle="1" w:styleId="Underline">
    <w:name w:val="Underline"/>
    <w:basedOn w:val="DefaultParagraphFont"/>
    <w:qFormat/>
    <w:rsid w:val="00CD3EA8"/>
    <w:rPr>
      <w:u w:val="single"/>
    </w:rPr>
  </w:style>
  <w:style w:type="paragraph" w:styleId="BalloonText">
    <w:name w:val="Balloon Text"/>
    <w:basedOn w:val="Normal"/>
    <w:link w:val="BalloonTextChar"/>
    <w:rsid w:val="00CD3EA8"/>
    <w:rPr>
      <w:rFonts w:ascii="Tahoma" w:hAnsi="Tahoma" w:cs="Tahoma"/>
      <w:sz w:val="16"/>
      <w:szCs w:val="16"/>
    </w:rPr>
  </w:style>
  <w:style w:type="character" w:customStyle="1" w:styleId="BalloonTextChar">
    <w:name w:val="Balloon Text Char"/>
    <w:basedOn w:val="DefaultParagraphFont"/>
    <w:link w:val="BalloonText"/>
    <w:rsid w:val="00CD3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E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3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EA8"/>
    <w:rPr>
      <w:b/>
      <w:color w:val="660033"/>
      <w:spacing w:val="0"/>
    </w:rPr>
  </w:style>
  <w:style w:type="paragraph" w:customStyle="1" w:styleId="Nameditemlist">
    <w:name w:val="Named item list"/>
    <w:basedOn w:val="BodyText"/>
    <w:qFormat/>
    <w:rsid w:val="00CD3E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1339</Words>
  <Characters>8708</Characters>
  <Application>Microsoft Office Word</Application>
  <DocSecurity>0</DocSecurity>
  <Lines>321</Lines>
  <Paragraphs>209</Paragraphs>
  <ScaleCrop>false</ScaleCrop>
  <Company>Author-it Software Corporation Ltd.</Company>
  <LinksUpToDate>false</LinksUpToDate>
  <CharactersWithSpaces>9981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SFIDIVE312A Undertake emergency procedures in diving operations using SSBA</dc:title>
  <dc:subject>Approved</dc:subject>
  <dc:creator>AgriFood Skills Australia</dc:creator>
  <cp:keywords>Release 1</cp:keywords>
  <dc:description>Review Date: 12 April 2008</dc:description>
  <cp:lastModifiedBy>TPCMS</cp:lastModifiedBy>
  <cp:revision>3</cp:revision>
  <dcterms:created xsi:type="dcterms:W3CDTF">2013-12-17T15:50:59Z</dcterms:created>
  <dcterms:modified xsi:type="dcterms:W3CDTF">2013-12-17T03:03:00Z</dcterms:modified>
</cp:coreProperties>
</file>