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98A" w:rsidP="00CA598A">
      <w:pPr>
        <w:pStyle w:val="Title"/>
      </w:pPr>
      <w:bookmarkStart w:id="0" w:name="_GoBack"/>
      <w:bookmarkEnd w:id="0"/>
      <w:r>
        <w:fldChar w:fldCharType="begin"/>
      </w:r>
      <w:r>
        <w:instrText xml:space="preserve"> TITLE   \* MERGEFORMAT </w:instrText>
      </w:r>
      <w:r>
        <w:fldChar w:fldCharType="separate"/>
      </w:r>
      <w:r>
        <w:t>SFIDIVE303B Perform diving operations using self-contained underwater breathing apparatus</w:t>
      </w:r>
      <w:r>
        <w:fldChar w:fldCharType="end"/>
      </w:r>
    </w:p>
    <w:p w:rsidR="00CA598A" w:rsidP="00CA598A">
      <w:pPr>
        <w:pStyle w:val="Version"/>
        <w:sectPr w:rsidSect="009B40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0D8" w:rsidP="009B40D8">
      <w:pPr>
        <w:pStyle w:val="SuperHeading"/>
      </w:pPr>
      <w:r w:rsidRPr="009B40D8">
        <w:t>SFIDIVE303B Perform diving operations using self-contained underwater breathing apparatus</w:t>
      </w:r>
    </w:p>
    <w:p w:rsidR="00000000" w:rsidRPr="009B40D8" w:rsidP="009B40D8">
      <w:pPr>
        <w:pStyle w:val="Heading1"/>
      </w:pPr>
      <w:bookmarkStart w:id="1" w:name="O_273231"/>
      <w:bookmarkEnd w:id="1"/>
      <w:r w:rsidRPr="009B40D8">
        <w:t>Modification History</w:t>
      </w:r>
    </w:p>
    <w:p w:rsidR="00000000" w:rsidRPr="009B40D8" w:rsidP="009B40D8">
      <w:pPr>
        <w:pStyle w:val="BodyText"/>
      </w:pPr>
      <w:r w:rsidRPr="009B40D8">
        <w:t>Not Applicable</w:t>
      </w:r>
    </w:p>
    <w:p w:rsidR="00000000" w:rsidRPr="009B40D8" w:rsidP="009B40D8">
      <w:pPr>
        <w:pStyle w:val="AllowPageBreak"/>
      </w:pPr>
    </w:p>
    <w:p w:rsidR="00000000" w:rsidRPr="009B40D8" w:rsidP="009B40D8">
      <w:pPr>
        <w:pStyle w:val="Heading1"/>
      </w:pPr>
      <w:bookmarkStart w:id="2" w:name="O_218108"/>
      <w:bookmarkEnd w:id="2"/>
      <w:r w:rsidRPr="009B40D8">
        <w:t>Unit De</w:t>
      </w:r>
      <w:r w:rsidRPr="009B40D8">
        <w:t>scriptor</w:t>
      </w:r>
    </w:p>
    <w:tbl>
      <w:tblPr>
        <w:tblW w:w="0" w:type="auto"/>
        <w:tblLayout w:type="fixed"/>
        <w:tblCellMar>
          <w:left w:w="62" w:type="dxa"/>
          <w:right w:w="62" w:type="dxa"/>
        </w:tblCellMar>
        <w:tblLook w:val="0000"/>
      </w:tblPr>
      <w:tblGrid>
        <w:gridCol w:w="2659"/>
        <w:gridCol w:w="5863"/>
      </w:tblGrid>
      <w:tr w:rsidTr="00CA598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This unit of competency involves pre-dive preparations for occupational diving operations, undertaking occupational diving to a maximum depth of 30 metres using self-contained underwater breathing apparatus (SCUBA) and completing o</w:t>
            </w:r>
            <w:r w:rsidRPr="009B40D8">
              <w:t xml:space="preserve">ccupational post-dive activities in the seafood industry, including public aquaria and other live holding facilities. </w:t>
            </w:r>
          </w:p>
          <w:p w:rsidR="00000000" w:rsidRPr="009B40D8" w:rsidP="009B40D8">
            <w:pPr>
              <w:pStyle w:val="BodyText"/>
            </w:pPr>
            <w:r w:rsidRPr="009B40D8">
              <w:t>Licensing, legislative, regulatory or certification requirements may apply to this unit. Therefore it will be necessary to check with the</w:t>
            </w:r>
            <w:r w:rsidRPr="009B40D8">
              <w:t xml:space="preserve"> relevant state or territory regulators for current licensing, legislative or regulatory requirements before undertaking this unit.</w:t>
            </w:r>
          </w:p>
        </w:tc>
      </w:tr>
    </w:tbl>
    <w:p w:rsidR="00CA598A" w:rsidP="009B40D8">
      <w:pPr>
        <w:pStyle w:val="BodyText"/>
      </w:pPr>
    </w:p>
    <w:p w:rsidR="00CA598A" w:rsidP="009B40D8">
      <w:pPr>
        <w:pStyle w:val="BodyText"/>
      </w:pPr>
    </w:p>
    <w:p w:rsidR="00000000" w:rsidRPr="009B40D8" w:rsidP="009B40D8">
      <w:pPr>
        <w:pStyle w:val="Heading1"/>
      </w:pPr>
      <w:bookmarkStart w:id="3" w:name="O_218112"/>
      <w:bookmarkEnd w:id="3"/>
      <w:r w:rsidRPr="009B40D8">
        <w:t>Application of the Unit</w:t>
      </w:r>
    </w:p>
    <w:tbl>
      <w:tblPr>
        <w:tblW w:w="0" w:type="auto"/>
        <w:tblLayout w:type="fixed"/>
        <w:tblCellMar>
          <w:left w:w="62" w:type="dxa"/>
          <w:right w:w="62" w:type="dxa"/>
        </w:tblCellMar>
        <w:tblLook w:val="0000"/>
      </w:tblPr>
      <w:tblGrid>
        <w:gridCol w:w="2733"/>
        <w:gridCol w:w="5789"/>
      </w:tblGrid>
      <w:tr w:rsidTr="00CA598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 xml:space="preserve">Completion of this and other diving units may lead to further accreditation in occupational diving by industry and/or regulatory authorities. Check with the relevant industry or regulatory body for specific requirements.  </w:t>
            </w:r>
          </w:p>
          <w:p w:rsidR="00000000" w:rsidRPr="009B40D8" w:rsidP="009B40D8">
            <w:pPr>
              <w:pStyle w:val="BodyText"/>
            </w:pPr>
            <w:r w:rsidRPr="009B40D8">
              <w:t>All enterprise or workplace proce</w:t>
            </w:r>
            <w:r w:rsidRPr="009B40D8">
              <w:t xml:space="preserve">dures and activities are carried out according to </w:t>
            </w:r>
            <w:r w:rsidRPr="009B40D8">
              <w:rPr>
                <w:rStyle w:val="BoldandItalics"/>
              </w:rPr>
              <w:t>relevant government regulations</w:t>
            </w:r>
            <w:r w:rsidRPr="009B40D8">
              <w:t xml:space="preserve">, </w:t>
            </w:r>
            <w:r w:rsidRPr="009B40D8">
              <w:rPr>
                <w:rStyle w:val="BoldandItalics"/>
              </w:rPr>
              <w:t>licensing and other compliance requirements</w:t>
            </w:r>
            <w:r w:rsidRPr="009B40D8">
              <w:t xml:space="preserve">, including </w:t>
            </w:r>
            <w:r w:rsidRPr="009B40D8">
              <w:rPr>
                <w:rStyle w:val="BoldandItalics"/>
              </w:rPr>
              <w:t>occupational health and safety</w:t>
            </w:r>
            <w:r w:rsidRPr="009B40D8">
              <w:t xml:space="preserve"> (</w:t>
            </w:r>
            <w:r w:rsidRPr="009B40D8">
              <w:rPr>
                <w:rStyle w:val="BoldandItalics"/>
              </w:rPr>
              <w:t>OHS</w:t>
            </w:r>
            <w:r w:rsidRPr="009B40D8">
              <w:t xml:space="preserve">) </w:t>
            </w:r>
            <w:r w:rsidRPr="009B40D8">
              <w:rPr>
                <w:rStyle w:val="BoldandItalics"/>
              </w:rPr>
              <w:t>guidelines</w:t>
            </w:r>
            <w:r w:rsidRPr="009B40D8">
              <w:t xml:space="preserve">, maritime and occupational diver codes of practice and procedures and </w:t>
            </w:r>
            <w:r w:rsidRPr="009B40D8">
              <w:rPr>
                <w:rStyle w:val="BoldandItalics"/>
              </w:rPr>
              <w:t>ecologically sustainable development</w:t>
            </w:r>
            <w:r w:rsidRPr="009B40D8">
              <w:t xml:space="preserve"> (</w:t>
            </w:r>
            <w:r w:rsidRPr="009B40D8">
              <w:rPr>
                <w:rStyle w:val="BoldandItalics"/>
              </w:rPr>
              <w:t>ESD</w:t>
            </w:r>
            <w:r w:rsidRPr="009B40D8">
              <w:t xml:space="preserve">) </w:t>
            </w:r>
            <w:r w:rsidRPr="009B40D8">
              <w:rPr>
                <w:rStyle w:val="BoldandItalics"/>
              </w:rPr>
              <w:t>principles</w:t>
            </w:r>
            <w:r w:rsidRPr="009B40D8">
              <w:t xml:space="preserve">. </w:t>
            </w:r>
          </w:p>
          <w:p w:rsidR="00000000" w:rsidRPr="009B40D8" w:rsidP="009B40D8">
            <w:pPr>
              <w:pStyle w:val="BodyText"/>
            </w:pPr>
            <w:r w:rsidRPr="009B40D8">
              <w:t xml:space="preserve">Equipment operation, maintenance, repairs and calibrations are undertaken in a safe manner that conforms to manufacturer instructions. Appropriate </w:t>
            </w:r>
            <w:r w:rsidRPr="009B40D8">
              <w:rPr>
                <w:rStyle w:val="BoldandItalics"/>
              </w:rPr>
              <w:t>personal protective equipment</w:t>
            </w:r>
            <w:r w:rsidRPr="009B40D8">
              <w:t xml:space="preserve"> (</w:t>
            </w:r>
            <w:r w:rsidRPr="009B40D8">
              <w:rPr>
                <w:rStyle w:val="BoldandItalics"/>
              </w:rPr>
              <w:t>PPE</w:t>
            </w:r>
            <w:r w:rsidRPr="009B40D8">
              <w:t>) is selected, chec</w:t>
            </w:r>
            <w:r w:rsidRPr="009B40D8">
              <w:t>ked, used and maintained.</w:t>
            </w:r>
          </w:p>
        </w:tc>
      </w:tr>
    </w:tbl>
    <w:p w:rsidR="00CA598A" w:rsidP="009B40D8">
      <w:pPr>
        <w:pStyle w:val="BodyText"/>
      </w:pPr>
    </w:p>
    <w:p w:rsidR="00CA598A" w:rsidP="009B40D8">
      <w:pPr>
        <w:pStyle w:val="BodyText"/>
      </w:pPr>
    </w:p>
    <w:p w:rsidR="00000000" w:rsidRPr="009B40D8" w:rsidP="009B40D8">
      <w:pPr>
        <w:pStyle w:val="Heading1"/>
      </w:pPr>
      <w:bookmarkStart w:id="4" w:name="O_281491"/>
      <w:bookmarkEnd w:id="4"/>
      <w:r w:rsidRPr="009B40D8">
        <w:t>Licensing/Regulatory Information</w:t>
      </w:r>
    </w:p>
    <w:p w:rsidR="00000000" w:rsidRPr="009B40D8" w:rsidP="009B40D8">
      <w:pPr>
        <w:pStyle w:val="BodyText"/>
      </w:pPr>
      <w:r w:rsidRPr="009B40D8">
        <w:t>Refer to Unit Descriptor</w:t>
      </w:r>
    </w:p>
    <w:p w:rsidR="00000000" w:rsidRPr="009B40D8" w:rsidP="009B40D8">
      <w:pPr>
        <w:pStyle w:val="AllowPageBreak"/>
      </w:pPr>
    </w:p>
    <w:p w:rsidR="00000000" w:rsidRPr="009B40D8" w:rsidP="009B40D8">
      <w:pPr>
        <w:pStyle w:val="Heading1"/>
      </w:pPr>
      <w:bookmarkStart w:id="5" w:name="O_218110"/>
      <w:bookmarkEnd w:id="5"/>
      <w:r w:rsidRPr="009B40D8">
        <w:t>Pre-Requisites</w:t>
      </w:r>
    </w:p>
    <w:tbl>
      <w:tblPr>
        <w:tblW w:w="0" w:type="auto"/>
        <w:tblLayout w:type="fixed"/>
        <w:tblCellMar>
          <w:left w:w="62" w:type="dxa"/>
          <w:right w:w="62" w:type="dxa"/>
        </w:tblCellMar>
        <w:tblLook w:val="0000"/>
      </w:tblPr>
      <w:tblGrid>
        <w:gridCol w:w="2722"/>
        <w:gridCol w:w="2134"/>
        <w:gridCol w:w="3666"/>
      </w:tblGrid>
      <w:tr w:rsidTr="00CA598A">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p>
        </w:tc>
      </w:tr>
      <w:tr w:rsidTr="00CA598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t>Apply first aid</w:t>
            </w:r>
          </w:p>
        </w:tc>
      </w:tr>
      <w:tr w:rsidTr="00CA598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p>
        </w:tc>
      </w:tr>
    </w:tbl>
    <w:p w:rsidR="00CA598A" w:rsidP="009B40D8">
      <w:pPr>
        <w:pStyle w:val="BodyText"/>
      </w:pPr>
    </w:p>
    <w:p w:rsidR="00CA598A" w:rsidP="009B40D8">
      <w:pPr>
        <w:pStyle w:val="BodyText"/>
      </w:pPr>
    </w:p>
    <w:p w:rsidR="00000000" w:rsidRPr="009B40D8" w:rsidP="009B40D8">
      <w:pPr>
        <w:pStyle w:val="Heading1"/>
      </w:pPr>
      <w:bookmarkStart w:id="6" w:name="O_218109"/>
      <w:bookmarkEnd w:id="6"/>
      <w:r w:rsidRPr="009B40D8">
        <w:t>Employability Skills Information</w:t>
      </w:r>
    </w:p>
    <w:tbl>
      <w:tblPr>
        <w:tblW w:w="0" w:type="auto"/>
        <w:tblLayout w:type="fixed"/>
        <w:tblCellMar>
          <w:left w:w="62" w:type="dxa"/>
          <w:right w:w="62" w:type="dxa"/>
        </w:tblCellMar>
        <w:tblLook w:val="0000"/>
      </w:tblPr>
      <w:tblGrid>
        <w:gridCol w:w="2802"/>
        <w:gridCol w:w="5720"/>
      </w:tblGrid>
      <w:tr w:rsidTr="00CA59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This unit contains employability skills</w:t>
            </w:r>
          </w:p>
        </w:tc>
      </w:tr>
    </w:tbl>
    <w:p w:rsidR="00CA598A" w:rsidP="009B40D8">
      <w:pPr>
        <w:pStyle w:val="BodyText"/>
      </w:pPr>
    </w:p>
    <w:p w:rsidR="00CA598A" w:rsidP="009B40D8">
      <w:pPr>
        <w:pStyle w:val="BodyText"/>
      </w:pPr>
    </w:p>
    <w:p w:rsidR="00000000" w:rsidRPr="009B40D8" w:rsidP="009B40D8">
      <w:pPr>
        <w:pStyle w:val="Heading1"/>
      </w:pPr>
      <w:bookmarkStart w:id="7" w:name="O_291277"/>
      <w:bookmarkEnd w:id="7"/>
      <w:r w:rsidRPr="009B40D8">
        <w:t>Elements and Performance Criteria Pre-Content</w:t>
      </w:r>
    </w:p>
    <w:tbl>
      <w:tblPr>
        <w:tblW w:w="0" w:type="auto"/>
        <w:tblLayout w:type="fixed"/>
        <w:tblCellMar>
          <w:left w:w="62" w:type="dxa"/>
          <w:right w:w="62" w:type="dxa"/>
        </w:tblCellMar>
        <w:tblLook w:val="0000"/>
      </w:tblPr>
      <w:tblGrid>
        <w:gridCol w:w="2539"/>
        <w:gridCol w:w="5983"/>
      </w:tblGrid>
      <w:tr w:rsidTr="00CA598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Performance criteria describe the performance needed to demonst</w:t>
            </w:r>
            <w:r w:rsidRPr="009B40D8">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B40D8" w:rsidP="009B40D8">
      <w:pPr>
        <w:pStyle w:val="BodyText"/>
      </w:pPr>
    </w:p>
    <w:p w:rsidR="00000000" w:rsidRPr="009B40D8" w:rsidP="009B40D8">
      <w:pPr>
        <w:pStyle w:val="AllowPageBreak"/>
      </w:pPr>
    </w:p>
    <w:p w:rsidR="00000000" w:rsidRPr="009B40D8" w:rsidP="009B40D8">
      <w:pPr>
        <w:pStyle w:val="Heading1"/>
      </w:pPr>
      <w:bookmarkStart w:id="8" w:name="O_237945"/>
      <w:bookmarkEnd w:id="8"/>
      <w:r w:rsidRPr="009B40D8">
        <w:t>Elements and Performance Criteria</w:t>
      </w:r>
    </w:p>
    <w:tbl>
      <w:tblPr>
        <w:tblW w:w="0" w:type="auto"/>
        <w:tblLayout w:type="fixed"/>
        <w:tblCellMar>
          <w:left w:w="62" w:type="dxa"/>
          <w:right w:w="62" w:type="dxa"/>
        </w:tblCellMar>
        <w:tblLook w:val="0000"/>
      </w:tblPr>
      <w:tblGrid>
        <w:gridCol w:w="2539"/>
        <w:gridCol w:w="5983"/>
      </w:tblGrid>
      <w:tr w:rsidTr="00CA598A">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PERFORMANCE CRITERIA</w:t>
            </w:r>
          </w:p>
        </w:tc>
      </w:tr>
      <w:tr w:rsidTr="00CA598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List"/>
              <w:rPr>
                <w:lang w:val="en-NZ"/>
              </w:rPr>
            </w:pPr>
            <w:r w:rsidRPr="009B40D8">
              <w:t>1.</w:t>
            </w:r>
            <w:r w:rsidRPr="009B40D8">
              <w:tab/>
              <w:t>Prepare for diving operations using SCUBA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2"/>
            </w:pPr>
            <w:r w:rsidRPr="009B40D8">
              <w:t>1.1.</w:t>
            </w:r>
            <w:r w:rsidRPr="009B40D8">
              <w:tab/>
            </w:r>
            <w:r w:rsidRPr="009B40D8">
              <w:rPr>
                <w:rStyle w:val="BoldandItalics"/>
              </w:rPr>
              <w:t>Equipment</w:t>
            </w:r>
            <w:r w:rsidRPr="009B40D8">
              <w:t xml:space="preserve"> is checked and prepared for a SCUBA diving </w:t>
            </w:r>
            <w:r w:rsidRPr="009B40D8">
              <w:rPr>
                <w:rStyle w:val="BoldandItalics"/>
              </w:rPr>
              <w:t>operation</w:t>
            </w:r>
            <w:r w:rsidRPr="009B40D8">
              <w:t xml:space="preserve"> and defective equipment is marked and removed from service by the person in charge of the </w:t>
            </w:r>
            <w:r w:rsidRPr="009B40D8">
              <w:rPr>
                <w:rStyle w:val="BoldandItalics"/>
              </w:rPr>
              <w:t>diving operation</w:t>
            </w:r>
            <w:r w:rsidRPr="009B40D8">
              <w:t xml:space="preserve">. </w:t>
            </w:r>
          </w:p>
          <w:p w:rsidR="00000000" w:rsidRPr="009B40D8" w:rsidP="009B40D8">
            <w:pPr>
              <w:pStyle w:val="List2"/>
            </w:pPr>
            <w:r w:rsidRPr="009B40D8">
              <w:t>1.2.</w:t>
            </w:r>
            <w:r w:rsidRPr="009B40D8">
              <w:tab/>
              <w:t xml:space="preserve">PPE and diving equipment appropriate to the type and duration of the dive are donned in the correct sequence. </w:t>
            </w:r>
          </w:p>
          <w:p w:rsidR="00000000" w:rsidP="009B40D8">
            <w:pPr>
              <w:pStyle w:val="List2"/>
              <w:rPr>
                <w:lang w:val="en-NZ"/>
              </w:rPr>
            </w:pPr>
            <w:r w:rsidRPr="009B40D8">
              <w:t>1.3.</w:t>
            </w:r>
            <w:r w:rsidRPr="009B40D8">
              <w:tab/>
              <w:t xml:space="preserve">A dive plan is prepared, </w:t>
            </w:r>
            <w:r w:rsidRPr="009B40D8">
              <w:t xml:space="preserve">the necessary </w:t>
            </w:r>
            <w:r w:rsidRPr="009B40D8">
              <w:rPr>
                <w:rStyle w:val="BoldandItalics"/>
              </w:rPr>
              <w:t>tools</w:t>
            </w:r>
            <w:r w:rsidRPr="009B40D8">
              <w:t xml:space="preserve"> selected, a risk assessment conducted and the dive recorded by the person in charge of the diving operation. </w:t>
            </w:r>
          </w:p>
        </w:tc>
      </w:tr>
      <w:tr w:rsidTr="00CA598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List"/>
              <w:rPr>
                <w:lang w:val="en-NZ"/>
              </w:rPr>
            </w:pPr>
            <w:r w:rsidRPr="009B40D8">
              <w:t>2.</w:t>
            </w:r>
            <w:r w:rsidRPr="009B40D8">
              <w:tab/>
              <w:t>Perform open-water diving operations using SCUBA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2"/>
            </w:pPr>
            <w:r w:rsidRPr="009B40D8">
              <w:t>2.1.</w:t>
            </w:r>
            <w:r w:rsidRPr="009B40D8">
              <w:tab/>
              <w:t>Open-water diving operations to a maximum depth of 30 metres are und</w:t>
            </w:r>
            <w:r w:rsidRPr="009B40D8">
              <w:t xml:space="preserve">ertaken using SCUBA according to accepted industry occupational </w:t>
            </w:r>
            <w:r w:rsidRPr="009B40D8">
              <w:rPr>
                <w:rStyle w:val="BoldandItalics"/>
              </w:rPr>
              <w:t>diving guidelines</w:t>
            </w:r>
            <w:r w:rsidRPr="009B40D8">
              <w:t>.</w:t>
            </w:r>
          </w:p>
          <w:p w:rsidR="00000000" w:rsidRPr="009B40D8" w:rsidP="009B40D8">
            <w:pPr>
              <w:pStyle w:val="List2"/>
            </w:pPr>
            <w:r w:rsidRPr="009B40D8">
              <w:t>2.2.</w:t>
            </w:r>
            <w:r w:rsidRPr="009B40D8">
              <w:tab/>
            </w:r>
            <w:r w:rsidRPr="009B40D8">
              <w:rPr>
                <w:rStyle w:val="BoldandItalics"/>
              </w:rPr>
              <w:t>Decompression procedures</w:t>
            </w:r>
            <w:r w:rsidRPr="009B40D8">
              <w:t xml:space="preserve"> are followed. </w:t>
            </w:r>
          </w:p>
          <w:p w:rsidR="00000000" w:rsidRPr="009B40D8" w:rsidP="009B40D8">
            <w:pPr>
              <w:pStyle w:val="List2"/>
            </w:pPr>
            <w:r w:rsidRPr="009B40D8">
              <w:t>2.3.</w:t>
            </w:r>
            <w:r w:rsidRPr="009B40D8">
              <w:tab/>
              <w:t>Diver's tender duties are undertaken in a SCUBA operation according to accepted industry occupational diving guidelines.</w:t>
            </w:r>
          </w:p>
          <w:p w:rsidR="00000000" w:rsidP="009B40D8">
            <w:pPr>
              <w:pStyle w:val="List2"/>
              <w:rPr>
                <w:lang w:val="en-NZ"/>
              </w:rPr>
            </w:pPr>
            <w:r w:rsidRPr="009B40D8">
              <w:t>2.</w:t>
            </w:r>
            <w:r w:rsidRPr="009B40D8">
              <w:t>4.</w:t>
            </w:r>
            <w:r w:rsidRPr="009B40D8">
              <w:tab/>
              <w:t xml:space="preserve">Effective </w:t>
            </w:r>
            <w:r w:rsidRPr="009B40D8">
              <w:rPr>
                <w:rStyle w:val="BoldandItalics"/>
              </w:rPr>
              <w:t>communication</w:t>
            </w:r>
            <w:r w:rsidRPr="009B40D8">
              <w:t xml:space="preserve"> is established and maintained. </w:t>
            </w:r>
          </w:p>
        </w:tc>
      </w:tr>
      <w:tr w:rsidTr="00CA598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List"/>
              <w:rPr>
                <w:lang w:val="en-NZ"/>
              </w:rPr>
            </w:pPr>
            <w:r w:rsidRPr="009B40D8">
              <w:t>3.</w:t>
            </w:r>
            <w:r w:rsidRPr="009B40D8">
              <w:tab/>
              <w:t>Maintain an effective work relationship in a dive team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2"/>
            </w:pPr>
            <w:r w:rsidRPr="009B40D8">
              <w:t>3.1.</w:t>
            </w:r>
            <w:r w:rsidRPr="009B40D8">
              <w:tab/>
              <w:t xml:space="preserve">Effective </w:t>
            </w:r>
            <w:r w:rsidRPr="009B40D8">
              <w:rPr>
                <w:rStyle w:val="BoldandItalics"/>
              </w:rPr>
              <w:t>work relationships</w:t>
            </w:r>
            <w:r w:rsidRPr="009B40D8">
              <w:t xml:space="preserve"> are established and maintained with the dive team. </w:t>
            </w:r>
          </w:p>
          <w:p w:rsidR="00000000" w:rsidRPr="009B40D8" w:rsidP="009B40D8">
            <w:pPr>
              <w:pStyle w:val="List2"/>
            </w:pPr>
            <w:r w:rsidRPr="009B40D8">
              <w:t>3.2.</w:t>
            </w:r>
            <w:r w:rsidRPr="009B40D8">
              <w:tab/>
            </w:r>
            <w:r w:rsidRPr="009B40D8">
              <w:t>Effective teamwork is carried out and maintained.</w:t>
            </w:r>
          </w:p>
          <w:p w:rsidR="00000000" w:rsidP="009B40D8">
            <w:pPr>
              <w:pStyle w:val="List2"/>
              <w:rPr>
                <w:lang w:val="en-NZ"/>
              </w:rPr>
            </w:pPr>
            <w:r w:rsidRPr="009B40D8">
              <w:t>3.3.</w:t>
            </w:r>
            <w:r w:rsidRPr="009B40D8">
              <w:tab/>
              <w:t xml:space="preserve">Routine instructions are followed. </w:t>
            </w:r>
          </w:p>
        </w:tc>
      </w:tr>
      <w:tr w:rsidTr="00CA598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List"/>
              <w:rPr>
                <w:lang w:val="en-NZ"/>
              </w:rPr>
            </w:pPr>
            <w:r w:rsidRPr="009B40D8">
              <w:t>4.</w:t>
            </w:r>
            <w:r w:rsidRPr="009B40D8">
              <w:tab/>
              <w:t>Complete activities after SCUBA dive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2"/>
            </w:pPr>
            <w:r w:rsidRPr="009B40D8">
              <w:t>4.1.</w:t>
            </w:r>
            <w:r w:rsidRPr="009B40D8">
              <w:tab/>
              <w:t xml:space="preserve">On completion of the diving operation PPE and diving equipment are removed. </w:t>
            </w:r>
          </w:p>
          <w:p w:rsidR="00000000" w:rsidRPr="009B40D8" w:rsidP="009B40D8">
            <w:pPr>
              <w:pStyle w:val="List2"/>
            </w:pPr>
            <w:r w:rsidRPr="009B40D8">
              <w:t>4.2.</w:t>
            </w:r>
            <w:r w:rsidRPr="009B40D8">
              <w:tab/>
              <w:t>Post-dive equipment checks are carrie</w:t>
            </w:r>
            <w:r w:rsidRPr="009B40D8">
              <w:t>d out.</w:t>
            </w:r>
          </w:p>
          <w:p w:rsidR="00000000" w:rsidRPr="009B40D8" w:rsidP="009B40D8">
            <w:pPr>
              <w:pStyle w:val="List2"/>
            </w:pPr>
            <w:r w:rsidRPr="009B40D8">
              <w:t>4.3.</w:t>
            </w:r>
            <w:r w:rsidRPr="009B40D8">
              <w:tab/>
              <w:t>Equipment is decontaminated, cleaned and stored.</w:t>
            </w:r>
          </w:p>
        </w:tc>
      </w:tr>
    </w:tbl>
    <w:p w:rsidR="00CA598A" w:rsidP="009B40D8">
      <w:pPr>
        <w:pStyle w:val="BodyText"/>
      </w:pPr>
    </w:p>
    <w:p w:rsidR="00CA598A" w:rsidP="009B40D8">
      <w:pPr>
        <w:pStyle w:val="BodyText"/>
      </w:pPr>
    </w:p>
    <w:p w:rsidR="00000000" w:rsidRPr="009B40D8" w:rsidP="009B40D8">
      <w:pPr>
        <w:pStyle w:val="Heading1"/>
      </w:pPr>
      <w:bookmarkStart w:id="9" w:name="O_261736"/>
      <w:bookmarkEnd w:id="9"/>
      <w:r w:rsidRPr="009B40D8">
        <w:t>Required Skills and Knowledge</w:t>
      </w:r>
    </w:p>
    <w:tbl>
      <w:tblPr>
        <w:tblW w:w="0" w:type="auto"/>
        <w:tblLayout w:type="fixed"/>
        <w:tblCellMar>
          <w:left w:w="62" w:type="dxa"/>
          <w:right w:w="62" w:type="dxa"/>
        </w:tblCellMar>
        <w:tblLook w:val="0000"/>
      </w:tblPr>
      <w:tblGrid>
        <w:gridCol w:w="8522"/>
      </w:tblGrid>
      <w:tr w:rsidTr="00CA59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REQUIRED SKILLS AND KNOWLEDGE</w:t>
            </w:r>
          </w:p>
        </w:tc>
      </w:tr>
      <w:tr w:rsidTr="00CA59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t>This section describes the skills and knowledge required for this unit.</w:t>
            </w:r>
          </w:p>
        </w:tc>
      </w:tr>
      <w:tr w:rsidTr="00CA59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Required skills</w:t>
            </w:r>
          </w:p>
        </w:tc>
      </w:tr>
      <w:tr w:rsidTr="00CA59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assisting another diver to undress whilst following the correct procedures</w:t>
            </w:r>
          </w:p>
          <w:p w:rsidR="00000000" w:rsidRPr="009B40D8" w:rsidP="009B40D8">
            <w:pPr>
              <w:pStyle w:val="ListBullet"/>
            </w:pPr>
            <w:r w:rsidRPr="009B40D8">
              <w:t>carrying out post-dive equipment checks</w:t>
            </w:r>
          </w:p>
          <w:p w:rsidR="00000000" w:rsidRPr="009B40D8" w:rsidP="009B40D8">
            <w:pPr>
              <w:pStyle w:val="ListBullet"/>
            </w:pPr>
            <w:r w:rsidRPr="009B40D8">
              <w:t>checking and preparing equipment for a SCUBA diving operation</w:t>
            </w:r>
          </w:p>
          <w:p w:rsidR="00000000" w:rsidRPr="009B40D8" w:rsidP="009B40D8">
            <w:pPr>
              <w:pStyle w:val="ListBullet"/>
            </w:pPr>
            <w:r w:rsidRPr="009B40D8">
              <w:t>decontaminating and cleaning all equipment and storing it correctly</w:t>
            </w:r>
          </w:p>
          <w:p w:rsidR="00000000" w:rsidRPr="009B40D8" w:rsidP="009B40D8">
            <w:pPr>
              <w:pStyle w:val="ListBullet"/>
            </w:pPr>
            <w:r w:rsidRPr="009B40D8">
              <w:t>diving in o</w:t>
            </w:r>
            <w:r w:rsidRPr="009B40D8">
              <w:t>pen water to a maximum depth of 30 metres using SCUBA and:</w:t>
            </w:r>
          </w:p>
          <w:p w:rsidR="00000000" w:rsidRPr="009B40D8" w:rsidP="009B40D8">
            <w:pPr>
              <w:pStyle w:val="ListBullet2"/>
            </w:pPr>
            <w:r w:rsidRPr="009B40D8">
              <w:t>appropriate operational techniques for the prevailing conditions</w:t>
            </w:r>
          </w:p>
          <w:p w:rsidR="00000000" w:rsidRPr="009B40D8" w:rsidP="009B40D8">
            <w:pPr>
              <w:pStyle w:val="ListBullet2"/>
            </w:pPr>
            <w:r w:rsidRPr="009B40D8">
              <w:t>correct breathing techniques for the duration of the dive</w:t>
            </w:r>
          </w:p>
          <w:p w:rsidR="00000000" w:rsidRPr="009B40D8" w:rsidP="009B40D8">
            <w:pPr>
              <w:pStyle w:val="ListBullet2"/>
            </w:pPr>
            <w:r w:rsidRPr="009B40D8">
              <w:t>correct techniques and rates for descent and ascent</w:t>
            </w:r>
          </w:p>
          <w:p w:rsidR="00000000" w:rsidRPr="009B40D8" w:rsidP="009B40D8">
            <w:pPr>
              <w:pStyle w:val="ListBullet"/>
            </w:pPr>
            <w:r w:rsidRPr="009B40D8">
              <w:t>dressing correctly fo</w:t>
            </w:r>
            <w:r w:rsidRPr="009B40D8">
              <w:t>r the type and duration of the diving operation prior to entering the water</w:t>
            </w:r>
          </w:p>
          <w:p w:rsidR="00000000" w:rsidRPr="009B40D8" w:rsidP="009B40D8">
            <w:pPr>
              <w:pStyle w:val="ListBullet"/>
            </w:pPr>
            <w:r w:rsidRPr="009B40D8">
              <w:t>entering and exiting the water under various situations</w:t>
            </w:r>
          </w:p>
          <w:p w:rsidR="00000000" w:rsidRPr="009B40D8" w:rsidP="009B40D8">
            <w:pPr>
              <w:pStyle w:val="ListBullet"/>
            </w:pPr>
            <w:r w:rsidRPr="009B40D8">
              <w:t>establishing and maintaining effective communication using:</w:t>
            </w:r>
          </w:p>
          <w:p w:rsidR="00000000" w:rsidRPr="009B40D8" w:rsidP="009B40D8">
            <w:pPr>
              <w:pStyle w:val="ListBullet2"/>
            </w:pPr>
            <w:r w:rsidRPr="009B40D8">
              <w:t>hand and line signals</w:t>
            </w:r>
          </w:p>
          <w:p w:rsidR="00000000" w:rsidRPr="009B40D8" w:rsidP="009B40D8">
            <w:pPr>
              <w:pStyle w:val="ListBullet2"/>
            </w:pPr>
            <w:r w:rsidRPr="009B40D8">
              <w:t>voice communication systems</w:t>
            </w:r>
          </w:p>
          <w:p w:rsidR="00000000" w:rsidRPr="009B40D8" w:rsidP="009B40D8">
            <w:pPr>
              <w:pStyle w:val="ListBullet2"/>
            </w:pPr>
            <w:r w:rsidRPr="009B40D8">
              <w:t>correct voice procedures and the phonetic alphabet</w:t>
            </w:r>
          </w:p>
          <w:p w:rsidR="00000000" w:rsidRPr="009B40D8" w:rsidP="009B40D8">
            <w:pPr>
              <w:pStyle w:val="ListBullet"/>
            </w:pPr>
            <w:r w:rsidRPr="009B40D8">
              <w:t>preparing a dive plan checklist and risk assessment</w:t>
            </w:r>
          </w:p>
          <w:p w:rsidR="00000000" w:rsidRPr="009B40D8" w:rsidP="009B40D8">
            <w:pPr>
              <w:pStyle w:val="ListBullet"/>
            </w:pPr>
            <w:r w:rsidRPr="009B40D8">
              <w:t>providing tender duties to another diver by:</w:t>
            </w:r>
          </w:p>
          <w:p w:rsidR="00000000" w:rsidRPr="009B40D8" w:rsidP="009B40D8">
            <w:pPr>
              <w:pStyle w:val="ListBullet2"/>
            </w:pPr>
            <w:r w:rsidRPr="009B40D8">
              <w:t>assisting diver safely into and out of the water</w:t>
            </w:r>
          </w:p>
          <w:p w:rsidR="00000000" w:rsidRPr="009B40D8" w:rsidP="009B40D8">
            <w:pPr>
              <w:pStyle w:val="ListBullet2"/>
            </w:pPr>
            <w:r w:rsidRPr="009B40D8">
              <w:t>monitoring diver's equipment and condition</w:t>
            </w:r>
          </w:p>
          <w:p w:rsidR="00000000" w:rsidRPr="009B40D8" w:rsidP="009B40D8">
            <w:pPr>
              <w:pStyle w:val="ListBullet"/>
            </w:pPr>
            <w:r w:rsidRPr="009B40D8">
              <w:t>undressing corr</w:t>
            </w:r>
            <w:r w:rsidRPr="009B40D8">
              <w:t>ectly on completion of a SCUBA diving operation</w:t>
            </w:r>
          </w:p>
          <w:p w:rsidR="00000000" w:rsidRPr="009B40D8" w:rsidP="009B40D8">
            <w:pPr>
              <w:pStyle w:val="ListBullet"/>
            </w:pPr>
            <w:r w:rsidRPr="009B40D8">
              <w:t>using correct decompression procedures.</w:t>
            </w:r>
          </w:p>
          <w:p w:rsidR="00000000" w:rsidRPr="009B40D8" w:rsidP="009B40D8">
            <w:pPr>
              <w:pStyle w:val="BodyText"/>
            </w:pPr>
          </w:p>
          <w:p w:rsidR="00000000" w:rsidRPr="009B40D8" w:rsidP="009B40D8">
            <w:pPr>
              <w:pStyle w:val="BodyText"/>
            </w:pPr>
            <w:r w:rsidRPr="009B40D8">
              <w:rPr>
                <w:rStyle w:val="SpecialBold"/>
              </w:rPr>
              <w:t>Literacy skills used for</w:t>
            </w:r>
            <w:r w:rsidRPr="009B40D8">
              <w:t xml:space="preserve">: </w:t>
            </w:r>
          </w:p>
          <w:p w:rsidR="00000000" w:rsidRPr="009B40D8" w:rsidP="009B40D8">
            <w:pPr>
              <w:pStyle w:val="ListBullet"/>
            </w:pPr>
            <w:r w:rsidRPr="009B40D8">
              <w:t>completing 'dive accident medical information' forms</w:t>
            </w:r>
          </w:p>
          <w:p w:rsidR="00000000" w:rsidRPr="009B40D8" w:rsidP="009B40D8">
            <w:pPr>
              <w:pStyle w:val="ListBullet"/>
            </w:pPr>
            <w:r w:rsidRPr="009B40D8">
              <w:t>following an emergency action plan</w:t>
            </w:r>
          </w:p>
          <w:p w:rsidR="00000000" w:rsidRPr="009B40D8" w:rsidP="009B40D8">
            <w:pPr>
              <w:pStyle w:val="ListBullet"/>
            </w:pPr>
            <w:r w:rsidRPr="009B40D8">
              <w:t>keeping records</w:t>
            </w:r>
          </w:p>
          <w:p w:rsidR="00000000" w:rsidRPr="009B40D8" w:rsidP="009B40D8">
            <w:pPr>
              <w:pStyle w:val="ListBullet"/>
            </w:pPr>
            <w:r w:rsidRPr="009B40D8">
              <w:t>reading dive tables</w:t>
            </w:r>
          </w:p>
          <w:p w:rsidR="00000000" w:rsidRPr="009B40D8" w:rsidP="009B40D8">
            <w:pPr>
              <w:pStyle w:val="ListBullet"/>
            </w:pPr>
            <w:r w:rsidRPr="009B40D8">
              <w:t>reading regulati</w:t>
            </w:r>
            <w:r w:rsidRPr="009B40D8">
              <w:t>ons and industry guidelines</w:t>
            </w:r>
          </w:p>
          <w:p w:rsidR="00000000" w:rsidRPr="009B40D8" w:rsidP="009B40D8">
            <w:pPr>
              <w:pStyle w:val="ListBullet"/>
            </w:pPr>
            <w:r w:rsidRPr="009B40D8">
              <w:t>reading the diver's first aid literature.</w:t>
            </w:r>
          </w:p>
          <w:p w:rsidR="00000000" w:rsidRPr="009B40D8" w:rsidP="009B40D8">
            <w:pPr>
              <w:pStyle w:val="BodyText"/>
            </w:pPr>
          </w:p>
          <w:p w:rsidR="00000000" w:rsidRPr="009B40D8" w:rsidP="009B40D8">
            <w:pPr>
              <w:pStyle w:val="BodyText"/>
            </w:pPr>
            <w:r w:rsidRPr="009B40D8">
              <w:rPr>
                <w:rStyle w:val="SpecialBold"/>
              </w:rPr>
              <w:t>Numeracy skills used for</w:t>
            </w:r>
            <w:r w:rsidRPr="009B40D8">
              <w:t xml:space="preserve">: </w:t>
            </w:r>
          </w:p>
          <w:p w:rsidR="00000000" w:rsidRPr="009B40D8" w:rsidP="009B40D8">
            <w:pPr>
              <w:pStyle w:val="ListBullet"/>
            </w:pPr>
            <w:r w:rsidRPr="009B40D8">
              <w:t>making calculations involving pressure, volume and temperature relationships</w:t>
            </w:r>
          </w:p>
          <w:p w:rsidR="00000000" w:rsidP="009B40D8">
            <w:pPr>
              <w:pStyle w:val="ListBullet"/>
              <w:rPr>
                <w:lang w:val="en-NZ"/>
              </w:rPr>
            </w:pPr>
            <w:r w:rsidRPr="009B40D8">
              <w:t>using decompression information while underwater.</w:t>
            </w:r>
          </w:p>
        </w:tc>
      </w:tr>
      <w:tr w:rsidTr="00CA59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Required knowledge</w:t>
            </w:r>
          </w:p>
        </w:tc>
      </w:tr>
      <w:tr w:rsidTr="00CA59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common equipment faults and consequences of incorrect equipment use</w:t>
            </w:r>
          </w:p>
          <w:p w:rsidR="00000000" w:rsidRPr="009B40D8" w:rsidP="009B40D8">
            <w:pPr>
              <w:pStyle w:val="ListBullet"/>
            </w:pPr>
            <w:r w:rsidRPr="009B40D8">
              <w:t>correct dressing and undressing sequence for equipment used in a SCUBA diving operation</w:t>
            </w:r>
          </w:p>
          <w:p w:rsidR="00000000" w:rsidRPr="009B40D8" w:rsidP="009B40D8">
            <w:pPr>
              <w:pStyle w:val="ListBullet"/>
            </w:pPr>
            <w:r w:rsidRPr="009B40D8">
              <w:t>decompression principles, tables and procedures</w:t>
            </w:r>
          </w:p>
          <w:p w:rsidR="00000000" w:rsidRPr="009B40D8" w:rsidP="009B40D8">
            <w:pPr>
              <w:pStyle w:val="ListBullet"/>
            </w:pPr>
            <w:r w:rsidRPr="009B40D8">
              <w:t>diving physiology principles and appropriate medicin</w:t>
            </w:r>
            <w:r w:rsidRPr="009B40D8">
              <w:t>e for SCUBA diving operations</w:t>
            </w:r>
          </w:p>
          <w:p w:rsidR="00000000" w:rsidRPr="009B40D8" w:rsidP="009B40D8">
            <w:pPr>
              <w:pStyle w:val="ListBullet"/>
            </w:pPr>
            <w:r w:rsidRPr="009B40D8">
              <w:t>function and operating method of each item used in a SCUBA diving operation</w:t>
            </w:r>
          </w:p>
          <w:p w:rsidR="00000000" w:rsidRPr="009B40D8" w:rsidP="009B40D8">
            <w:pPr>
              <w:pStyle w:val="ListBullet"/>
            </w:pPr>
            <w:r w:rsidRPr="009B40D8">
              <w:t>function and regulation of main and reserve air supplies</w:t>
            </w:r>
          </w:p>
          <w:p w:rsidR="00000000" w:rsidRPr="009B40D8" w:rsidP="009B40D8">
            <w:pPr>
              <w:pStyle w:val="ListBullet"/>
            </w:pPr>
            <w:r w:rsidRPr="009B40D8">
              <w:t>legal and regulatory procedures and requirements</w:t>
            </w:r>
          </w:p>
          <w:p w:rsidR="00000000" w:rsidRPr="009B40D8" w:rsidP="009B40D8">
            <w:pPr>
              <w:pStyle w:val="ListBullet"/>
            </w:pPr>
            <w:r w:rsidRPr="009B40D8">
              <w:t>methods to enter and exit the water</w:t>
            </w:r>
          </w:p>
          <w:p w:rsidR="00000000" w:rsidRPr="009B40D8" w:rsidP="009B40D8">
            <w:pPr>
              <w:pStyle w:val="ListBullet"/>
            </w:pPr>
            <w:r w:rsidRPr="009B40D8">
              <w:t xml:space="preserve">minimum </w:t>
            </w:r>
            <w:r w:rsidRPr="009B40D8">
              <w:t>equipment required for a SCUBA diving operation</w:t>
            </w:r>
          </w:p>
          <w:p w:rsidR="00000000" w:rsidRPr="009B40D8" w:rsidP="009B40D8">
            <w:pPr>
              <w:pStyle w:val="ListBullet"/>
            </w:pPr>
            <w:r w:rsidRPr="009B40D8">
              <w:t>possible hazards associated with a SCUBA diving operation and precautions to reduce risk</w:t>
            </w:r>
          </w:p>
          <w:p w:rsidR="00000000" w:rsidRPr="009B40D8" w:rsidP="009B40D8">
            <w:pPr>
              <w:pStyle w:val="ListBullet"/>
            </w:pPr>
            <w:r w:rsidRPr="009B40D8">
              <w:t>pressure values for different depths and awareness of pneumofathometer</w:t>
            </w:r>
          </w:p>
          <w:p w:rsidR="00000000" w:rsidRPr="009B40D8" w:rsidP="009B40D8">
            <w:pPr>
              <w:pStyle w:val="ListBullet"/>
            </w:pPr>
            <w:r w:rsidRPr="009B40D8">
              <w:t>principles of underwater communication systems</w:t>
            </w:r>
          </w:p>
          <w:p w:rsidR="00000000" w:rsidRPr="009B40D8" w:rsidP="009B40D8">
            <w:pPr>
              <w:pStyle w:val="ListBullet"/>
            </w:pPr>
            <w:r w:rsidRPr="009B40D8">
              <w:t>t</w:t>
            </w:r>
            <w:r w:rsidRPr="009B40D8">
              <w:t>esting, connection and maintenance procedures for SCUBA</w:t>
            </w:r>
          </w:p>
          <w:p w:rsidR="00000000" w:rsidRPr="009B40D8" w:rsidP="009B40D8">
            <w:pPr>
              <w:pStyle w:val="ListBullet"/>
            </w:pPr>
            <w:r w:rsidRPr="009B40D8">
              <w:t>various SCUBA configurations and key features.</w:t>
            </w:r>
          </w:p>
        </w:tc>
      </w:tr>
    </w:tbl>
    <w:p w:rsidR="00CA598A" w:rsidP="009B40D8">
      <w:pPr>
        <w:pStyle w:val="BodyText"/>
      </w:pPr>
    </w:p>
    <w:p w:rsidR="00CA598A" w:rsidP="009B40D8">
      <w:pPr>
        <w:pStyle w:val="BodyText"/>
      </w:pPr>
    </w:p>
    <w:p w:rsidR="00000000" w:rsidRPr="009B40D8" w:rsidP="009B40D8">
      <w:pPr>
        <w:pStyle w:val="AllowPageBreak"/>
      </w:pPr>
    </w:p>
    <w:p w:rsidR="00000000" w:rsidRPr="009B40D8" w:rsidP="009B40D8">
      <w:pPr>
        <w:pStyle w:val="Heading1"/>
      </w:pPr>
      <w:bookmarkStart w:id="10" w:name="O_245929"/>
      <w:bookmarkEnd w:id="10"/>
      <w:r w:rsidRPr="009B40D8">
        <w:t>Evidence Guide</w:t>
      </w:r>
    </w:p>
    <w:tbl>
      <w:tblPr>
        <w:tblW w:w="9570" w:type="dxa"/>
        <w:tblLayout w:type="fixed"/>
        <w:tblCellMar>
          <w:left w:w="62" w:type="dxa"/>
          <w:right w:w="62" w:type="dxa"/>
        </w:tblCellMar>
        <w:tblLook w:val="0000"/>
      </w:tblPr>
      <w:tblGrid>
        <w:gridCol w:w="3908"/>
        <w:gridCol w:w="5662"/>
      </w:tblGrid>
      <w:tr w:rsidTr="00CA59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EVIDENCE GUIDE</w:t>
            </w:r>
          </w:p>
        </w:tc>
      </w:tr>
      <w:tr w:rsidTr="00CA59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t>The evide</w:t>
            </w:r>
            <w:r w:rsidRPr="009B40D8">
              <w:t>nce guide provides advice on assessment and must be read in conjunction with the performance criteria, required skills and knowledge, range statement and the Assessment Guidelines for the Training Package.</w:t>
            </w:r>
          </w:p>
        </w:tc>
      </w:tr>
      <w:tr w:rsidTr="00CA59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p>
        </w:tc>
      </w:tr>
      <w:tr w:rsidTr="00CA59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 xml:space="preserve">Assessment must confirm the ability to: </w:t>
            </w:r>
          </w:p>
          <w:p w:rsidR="00000000" w:rsidRPr="009B40D8" w:rsidP="009B40D8">
            <w:pPr>
              <w:pStyle w:val="ListBullet"/>
            </w:pPr>
            <w:r w:rsidRPr="009B40D8">
              <w:t>carry out post-dive equipment checks</w:t>
            </w:r>
          </w:p>
          <w:p w:rsidR="00000000" w:rsidRPr="009B40D8" w:rsidP="009B40D8">
            <w:pPr>
              <w:pStyle w:val="ListBullet"/>
            </w:pPr>
            <w:r w:rsidRPr="009B40D8">
              <w:t>complete pre-dive preparations for occupational diving operations</w:t>
            </w:r>
          </w:p>
          <w:p w:rsidR="00000000" w:rsidRPr="009B40D8" w:rsidP="009B40D8">
            <w:pPr>
              <w:pStyle w:val="ListBullet"/>
            </w:pPr>
            <w:r w:rsidRPr="009B40D8">
              <w:t>dress correctly for SCU</w:t>
            </w:r>
            <w:r w:rsidRPr="009B40D8">
              <w:t>BA diving operations and undress correctly at completion of a dive</w:t>
            </w:r>
          </w:p>
          <w:p w:rsidR="00000000" w:rsidRPr="009B40D8" w:rsidP="009B40D8">
            <w:pPr>
              <w:pStyle w:val="ListBullet"/>
            </w:pPr>
            <w:r w:rsidRPr="009B40D8">
              <w:t>maintain and store equipment correctly</w:t>
            </w:r>
          </w:p>
          <w:p w:rsidR="00000000" w:rsidRPr="009B40D8" w:rsidP="009B40D8">
            <w:pPr>
              <w:pStyle w:val="ListBullet"/>
            </w:pPr>
            <w:r w:rsidRPr="009B40D8">
              <w:t>operate SCUBA while in the water</w:t>
            </w:r>
          </w:p>
          <w:p w:rsidR="00000000" w:rsidRPr="009B40D8" w:rsidP="009B40D8">
            <w:pPr>
              <w:pStyle w:val="ListBullet"/>
            </w:pPr>
            <w:r w:rsidRPr="009B40D8">
              <w:t>perform tender duties for a diver</w:t>
            </w:r>
          </w:p>
          <w:p w:rsidR="00000000" w:rsidRPr="009B40D8" w:rsidP="009B40D8">
            <w:pPr>
              <w:pStyle w:val="ListBullet"/>
            </w:pPr>
            <w:r w:rsidRPr="009B40D8">
              <w:t>undertake a dive in open water to a maximum depth of 30 metres using SCUBA</w:t>
            </w:r>
          </w:p>
          <w:p w:rsidR="00000000" w:rsidRPr="009B40D8" w:rsidP="009B40D8">
            <w:pPr>
              <w:pStyle w:val="ListBullet"/>
            </w:pPr>
            <w:r w:rsidRPr="009B40D8">
              <w:t>use deco</w:t>
            </w:r>
            <w:r w:rsidRPr="009B40D8">
              <w:t>mpression principles, tables and procedures</w:t>
            </w:r>
          </w:p>
          <w:p w:rsidR="00000000" w:rsidRPr="009B40D8" w:rsidP="009B40D8">
            <w:pPr>
              <w:pStyle w:val="ListBullet"/>
            </w:pPr>
            <w:r w:rsidRPr="009B40D8">
              <w:t>use:</w:t>
            </w:r>
          </w:p>
          <w:p w:rsidR="00000000" w:rsidRPr="009B40D8" w:rsidP="009B40D8">
            <w:pPr>
              <w:pStyle w:val="ListBullet2"/>
            </w:pPr>
            <w:r w:rsidRPr="009B40D8">
              <w:t>communication systems</w:t>
            </w:r>
          </w:p>
          <w:p w:rsidR="00000000" w:rsidRPr="009B40D8" w:rsidP="009B40D8">
            <w:pPr>
              <w:pStyle w:val="ListBullet2"/>
            </w:pPr>
            <w:r w:rsidRPr="009B40D8">
              <w:t>depth-measuring instruments</w:t>
            </w:r>
          </w:p>
          <w:p w:rsidR="00000000" w:rsidRPr="009B40D8" w:rsidP="009B40D8">
            <w:pPr>
              <w:pStyle w:val="ListBullet2"/>
            </w:pPr>
            <w:r w:rsidRPr="009B40D8">
              <w:t>diver's clothing</w:t>
            </w:r>
          </w:p>
          <w:p w:rsidR="00000000" w:rsidRPr="009B40D8" w:rsidP="009B40D8">
            <w:pPr>
              <w:pStyle w:val="ListBullet2"/>
            </w:pPr>
            <w:r w:rsidRPr="009B40D8">
              <w:t>diving watch</w:t>
            </w:r>
          </w:p>
          <w:p w:rsidR="00000000" w:rsidRPr="009B40D8" w:rsidP="009B40D8">
            <w:pPr>
              <w:pStyle w:val="ListBullet2"/>
            </w:pPr>
            <w:r w:rsidRPr="009B40D8">
              <w:t>gauges</w:t>
            </w:r>
          </w:p>
          <w:p w:rsidR="00000000" w:rsidRPr="009B40D8" w:rsidP="009B40D8">
            <w:pPr>
              <w:pStyle w:val="ListBullet2"/>
            </w:pPr>
            <w:r w:rsidRPr="009B40D8">
              <w:t>main and reserve air supplies</w:t>
            </w:r>
          </w:p>
          <w:p w:rsidR="00000000" w:rsidRPr="009B40D8" w:rsidP="009B40D8">
            <w:pPr>
              <w:pStyle w:val="ListBullet2"/>
            </w:pPr>
            <w:r w:rsidRPr="009B40D8">
              <w:t>umbilicals</w:t>
            </w:r>
          </w:p>
          <w:p w:rsidR="00000000" w:rsidRPr="009B40D8" w:rsidP="009B40D8">
            <w:pPr>
              <w:pStyle w:val="ListBullet2"/>
            </w:pPr>
            <w:r w:rsidRPr="009B40D8">
              <w:t>weights, fins and masks.</w:t>
            </w:r>
          </w:p>
          <w:p w:rsidR="00000000" w:rsidRPr="009B40D8" w:rsidP="009B40D8">
            <w:pPr>
              <w:pStyle w:val="BodyText"/>
            </w:pPr>
          </w:p>
          <w:p w:rsidR="00000000" w:rsidRPr="009B40D8" w:rsidP="009B40D8">
            <w:pPr>
              <w:pStyle w:val="BodyText"/>
            </w:pPr>
            <w:r w:rsidRPr="009B40D8">
              <w:t xml:space="preserve">Assessment must confirm knowledge of: </w:t>
            </w:r>
          </w:p>
          <w:p w:rsidR="00000000" w:rsidRPr="009B40D8" w:rsidP="009B40D8">
            <w:pPr>
              <w:pStyle w:val="ListBullet"/>
            </w:pPr>
            <w:r w:rsidRPr="009B40D8">
              <w:t>anatomy, diving physics and physiology principles</w:t>
            </w:r>
          </w:p>
          <w:p w:rsidR="00000000" w:rsidRPr="009B40D8" w:rsidP="009B40D8">
            <w:pPr>
              <w:pStyle w:val="ListBullet"/>
            </w:pPr>
            <w:r w:rsidRPr="009B40D8">
              <w:t>diving equipment operating procedures</w:t>
            </w:r>
          </w:p>
          <w:p w:rsidR="00000000" w:rsidRPr="009B40D8" w:rsidP="009B40D8">
            <w:pPr>
              <w:pStyle w:val="ListBullet"/>
            </w:pPr>
            <w:r w:rsidRPr="009B40D8">
              <w:t>hazards associated with SCUBA diving operations</w:t>
            </w:r>
          </w:p>
          <w:p w:rsidR="00000000" w:rsidRPr="009B40D8" w:rsidP="009B40D8">
            <w:pPr>
              <w:pStyle w:val="ListBullet"/>
            </w:pPr>
            <w:r w:rsidRPr="009B40D8">
              <w:t>diving-related medical conditions and their treatments</w:t>
            </w:r>
          </w:p>
          <w:p w:rsidR="00000000" w:rsidP="009B40D8">
            <w:pPr>
              <w:pStyle w:val="ListBullet"/>
              <w:rPr>
                <w:lang w:val="en-NZ"/>
              </w:rPr>
            </w:pPr>
            <w:r w:rsidRPr="009B40D8">
              <w:t>pre-dive and post-dive procedures.</w:t>
            </w:r>
          </w:p>
        </w:tc>
      </w:tr>
      <w:tr w:rsidTr="00CA59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Context of a</w:t>
            </w:r>
            <w:r w:rsidRPr="009B40D8">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 xml:space="preserve">Assessment is to be conducted at the workplace or in a simulated work environment. </w:t>
            </w:r>
          </w:p>
          <w:p w:rsidR="00000000" w:rsidRPr="009B40D8" w:rsidP="009B40D8">
            <w:pPr>
              <w:pStyle w:val="BodyText"/>
            </w:pPr>
          </w:p>
          <w:p w:rsidR="00000000" w:rsidRPr="009B40D8" w:rsidP="009B40D8">
            <w:pPr>
              <w:pStyle w:val="BodyText"/>
            </w:pPr>
            <w:r w:rsidRPr="009B40D8">
              <w:t xml:space="preserve">Resources may include: </w:t>
            </w:r>
          </w:p>
          <w:p w:rsidR="00000000" w:rsidRPr="009B40D8" w:rsidP="009B40D8">
            <w:pPr>
              <w:pStyle w:val="ListBullet"/>
            </w:pPr>
            <w:r w:rsidRPr="009B40D8">
              <w:t>diving equipment for SCUBA diving operations as listed in the range of variables</w:t>
            </w:r>
          </w:p>
          <w:p w:rsidR="00000000" w:rsidP="009B40D8">
            <w:pPr>
              <w:pStyle w:val="ListBullet"/>
              <w:rPr>
                <w:lang w:val="en-NZ"/>
              </w:rPr>
            </w:pPr>
            <w:r w:rsidRPr="009B40D8">
              <w:t>suitable diving environment.</w:t>
            </w:r>
          </w:p>
        </w:tc>
      </w:tr>
      <w:tr w:rsidTr="00CA59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 xml:space="preserve">The following assessment methods are suggested: </w:t>
            </w:r>
          </w:p>
          <w:p w:rsidR="00000000" w:rsidRPr="009B40D8" w:rsidP="009B40D8">
            <w:pPr>
              <w:pStyle w:val="ListBullet"/>
            </w:pPr>
            <w:r w:rsidRPr="009B40D8">
              <w:t>observation of open-water practical demonstration</w:t>
            </w:r>
          </w:p>
          <w:p w:rsidR="00000000" w:rsidRPr="009B40D8" w:rsidP="009B40D8">
            <w:pPr>
              <w:pStyle w:val="ListBullet"/>
            </w:pPr>
            <w:r w:rsidRPr="009B40D8">
              <w:t>practical exercises</w:t>
            </w:r>
          </w:p>
          <w:p w:rsidR="00000000" w:rsidP="009B40D8">
            <w:pPr>
              <w:pStyle w:val="ListBullet"/>
              <w:rPr>
                <w:lang w:val="en-NZ"/>
              </w:rPr>
            </w:pPr>
            <w:r w:rsidRPr="009B40D8">
              <w:t>written or oral short-answer testing.</w:t>
            </w:r>
          </w:p>
        </w:tc>
      </w:tr>
      <w:tr w:rsidTr="00CA59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This unit may be assessed holistically w</w:t>
            </w:r>
            <w:r w:rsidRPr="009B40D8">
              <w:t>ith other diving units.</w:t>
            </w:r>
          </w:p>
        </w:tc>
      </w:tr>
    </w:tbl>
    <w:p w:rsidR="00CA598A" w:rsidP="009B40D8">
      <w:pPr>
        <w:pStyle w:val="BodyText"/>
      </w:pPr>
    </w:p>
    <w:p w:rsidR="00CA598A" w:rsidP="009B40D8">
      <w:pPr>
        <w:pStyle w:val="BodyText"/>
      </w:pPr>
    </w:p>
    <w:p w:rsidR="00000000" w:rsidRPr="009B40D8" w:rsidP="009B40D8">
      <w:pPr>
        <w:pStyle w:val="Heading1"/>
      </w:pPr>
      <w:bookmarkStart w:id="11" w:name="O_253912"/>
      <w:bookmarkEnd w:id="11"/>
      <w:r w:rsidRPr="009B40D8">
        <w:t>Range Statement</w:t>
      </w:r>
    </w:p>
    <w:tbl>
      <w:tblPr>
        <w:tblW w:w="0" w:type="auto"/>
        <w:tblLayout w:type="fixed"/>
        <w:tblCellMar>
          <w:left w:w="62" w:type="dxa"/>
          <w:right w:w="62" w:type="dxa"/>
        </w:tblCellMar>
        <w:tblLook w:val="0000"/>
      </w:tblPr>
      <w:tblGrid>
        <w:gridCol w:w="3506"/>
        <w:gridCol w:w="5016"/>
      </w:tblGrid>
      <w:tr w:rsidTr="00CA59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RANGE STATEMENT</w:t>
            </w:r>
          </w:p>
        </w:tc>
      </w:tr>
      <w:tr w:rsidTr="00CA59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t xml:space="preserve">The range statement relates to the unit of competency as a whole. It allows for different work environments and situations that may affect </w:t>
            </w:r>
            <w:r w:rsidRPr="009B40D8">
              <w:t>performance. Bold italicised wording, if used in the performance criteria, is detailed below. Essential operating conditions that may be present with training and assessment (depending on the work situation, needs of the candidate, accessibility of the ite</w:t>
            </w:r>
            <w:r w:rsidRPr="009B40D8">
              <w:t>m, and local industry and regional contexts) may also be included.</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Relevant government regulations</w:t>
            </w:r>
            <w:r w:rsidRPr="009B40D8">
              <w:t xml:space="preserve">, </w:t>
            </w:r>
            <w:r w:rsidRPr="009B40D8">
              <w:rPr>
                <w:rStyle w:val="BoldandItalics"/>
              </w:rPr>
              <w:t>licensing and other compliance requirements</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business or workplace operations, policies and practices</w:t>
            </w:r>
          </w:p>
          <w:p w:rsidR="00000000" w:rsidRPr="009B40D8" w:rsidP="009B40D8">
            <w:pPr>
              <w:pStyle w:val="ListBullet"/>
            </w:pPr>
            <w:r w:rsidRPr="009B40D8">
              <w:t>ESD principles, environmental hazard ide</w:t>
            </w:r>
            <w:r w:rsidRPr="009B40D8">
              <w:t>ntification, risk assessment and control</w:t>
            </w:r>
          </w:p>
          <w:p w:rsidR="00000000" w:rsidRPr="009B40D8" w:rsidP="009B40D8">
            <w:pPr>
              <w:pStyle w:val="ListBullet"/>
            </w:pPr>
            <w:r w:rsidRPr="009B40D8">
              <w:t xml:space="preserve">fisheries or aquaculture regulations, permits and licences </w:t>
            </w:r>
          </w:p>
          <w:p w:rsidR="00000000" w:rsidRPr="009B40D8" w:rsidP="009B40D8">
            <w:pPr>
              <w:pStyle w:val="ListBullet"/>
            </w:pPr>
            <w:r w:rsidRPr="009B40D8">
              <w:t>health and welfare of aquatic animals</w:t>
            </w:r>
          </w:p>
          <w:p w:rsidR="00000000" w:rsidRPr="009B40D8" w:rsidP="009B40D8">
            <w:pPr>
              <w:pStyle w:val="ListBullet"/>
            </w:pPr>
            <w:r w:rsidRPr="009B40D8">
              <w:t xml:space="preserve">Indigenous land rights and cultural activities </w:t>
            </w:r>
          </w:p>
          <w:p w:rsidR="00000000" w:rsidRPr="009B40D8" w:rsidP="009B40D8">
            <w:pPr>
              <w:pStyle w:val="ListBullet"/>
            </w:pPr>
            <w:r w:rsidRPr="009B40D8">
              <w:t>maritime and occupational diving operations, safety at sea and pollution control</w:t>
            </w:r>
          </w:p>
          <w:p w:rsidR="00000000" w:rsidP="009B40D8">
            <w:pPr>
              <w:pStyle w:val="ListBullet"/>
              <w:rPr>
                <w:lang w:val="en-NZ"/>
              </w:rPr>
            </w:pPr>
            <w:r w:rsidRPr="009B40D8">
              <w:t>OHS hazard identification, risk assessment and control.</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OHS guidelines</w:t>
            </w:r>
            <w:r w:rsidRPr="009B40D8">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 xml:space="preserve">appropriate workplace provision of first aid kits </w:t>
            </w:r>
          </w:p>
          <w:p w:rsidR="00000000" w:rsidRPr="009B40D8" w:rsidP="009B40D8">
            <w:pPr>
              <w:pStyle w:val="ListBullet"/>
            </w:pPr>
            <w:r w:rsidRPr="009B40D8">
              <w:t xml:space="preserve">codes of practice, regulations and/or </w:t>
            </w:r>
            <w:r w:rsidRPr="009B40D8">
              <w:t>guidance notes which may apply in a jurisdiction or industry sector</w:t>
            </w:r>
          </w:p>
          <w:p w:rsidR="00000000" w:rsidRPr="009B40D8" w:rsidP="009B40D8">
            <w:pPr>
              <w:pStyle w:val="ListBullet"/>
            </w:pPr>
            <w:r w:rsidRPr="009B40D8">
              <w:t>enterprise-specific OHS procedures, policies or standards</w:t>
            </w:r>
          </w:p>
          <w:p w:rsidR="00000000" w:rsidRPr="009B40D8" w:rsidP="009B40D8">
            <w:pPr>
              <w:pStyle w:val="ListBullet"/>
            </w:pPr>
            <w:r w:rsidRPr="009B40D8">
              <w:t>hazard and risk assessment of workplace, maintenance activities and control measures</w:t>
            </w:r>
          </w:p>
          <w:p w:rsidR="00000000" w:rsidRPr="009B40D8" w:rsidP="009B40D8">
            <w:pPr>
              <w:pStyle w:val="ListBullet"/>
            </w:pPr>
            <w:r w:rsidRPr="009B40D8">
              <w:t>induction or training of staff and contractor</w:t>
            </w:r>
            <w:r w:rsidRPr="009B40D8">
              <w:t xml:space="preserve">s in relevant OHS procedures and/or requirements to allow them to carry out their duties in a safe manner </w:t>
            </w:r>
          </w:p>
          <w:p w:rsidR="00000000" w:rsidRPr="009B40D8" w:rsidP="009B40D8">
            <w:pPr>
              <w:pStyle w:val="ListBullet"/>
            </w:pPr>
            <w:r w:rsidRPr="009B40D8">
              <w:t>OHS training register</w:t>
            </w:r>
          </w:p>
          <w:p w:rsidR="00000000" w:rsidRPr="009B40D8" w:rsidP="009B40D8">
            <w:pPr>
              <w:pStyle w:val="ListBullet"/>
            </w:pPr>
            <w:r w:rsidRPr="009B40D8">
              <w:t xml:space="preserve">safe lifting, carrying and handling techniques </w:t>
            </w:r>
          </w:p>
          <w:p w:rsidR="00000000" w:rsidRPr="009B40D8" w:rsidP="009B40D8">
            <w:pPr>
              <w:pStyle w:val="ListBullet"/>
            </w:pPr>
            <w:r w:rsidRPr="009B40D8">
              <w:t>safe systems and procedures for outdoor work, including protection from solar r</w:t>
            </w:r>
            <w:r w:rsidRPr="009B40D8">
              <w:t>adiation, confined space entry and the protection of people in the workplace</w:t>
            </w:r>
          </w:p>
          <w:p w:rsidR="00000000" w:rsidRPr="009B40D8" w:rsidP="009B40D8">
            <w:pPr>
              <w:pStyle w:val="ListBullet"/>
            </w:pPr>
            <w:r w:rsidRPr="009B40D8">
              <w:t>systems and procedures for the safe maintenance of property, machinery and equipment, including hydraulics and exposed moving parts</w:t>
            </w:r>
          </w:p>
          <w:p w:rsidR="00000000" w:rsidP="009B40D8">
            <w:pPr>
              <w:pStyle w:val="ListBullet"/>
              <w:rPr>
                <w:lang w:val="en-NZ"/>
              </w:rPr>
            </w:pPr>
            <w:r w:rsidRPr="009B40D8">
              <w:t>the appropriate use, maintenance and storage of</w:t>
            </w:r>
            <w:r w:rsidRPr="009B40D8">
              <w:t xml:space="preserve"> PPE.</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ESD principles</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improving energy efficiency</w:t>
            </w:r>
          </w:p>
          <w:p w:rsidR="00000000" w:rsidRPr="009B40D8" w:rsidP="009B40D8">
            <w:pPr>
              <w:pStyle w:val="ListBullet"/>
            </w:pPr>
            <w:r w:rsidRPr="009B40D8">
              <w:t>increasing use of renewable, recyclable and recoverable resource</w:t>
            </w:r>
          </w:p>
          <w:p w:rsidR="00000000" w:rsidRPr="009B40D8" w:rsidP="009B40D8">
            <w:pPr>
              <w:pStyle w:val="ListBullet"/>
            </w:pPr>
            <w:r w:rsidRPr="009B40D8">
              <w:t>managing environmental hazard identification, risk assessment and control</w:t>
            </w:r>
          </w:p>
          <w:p w:rsidR="00000000" w:rsidRPr="009B40D8" w:rsidP="009B40D8">
            <w:pPr>
              <w:pStyle w:val="ListBullet"/>
            </w:pPr>
            <w:r w:rsidRPr="009B40D8">
              <w:t xml:space="preserve">protecting native and protected flora and fauna, marine or land parks or areas, adhering to the Convention on International Trade in Endangered Species of Wild Flora and Fauna (CITES), the Ramsar Convention, World Heritage and other international treaties </w:t>
            </w:r>
            <w:r w:rsidRPr="009B40D8">
              <w:t>for which Australia is a signatory</w:t>
            </w:r>
          </w:p>
          <w:p w:rsidR="00000000" w:rsidRPr="009B40D8" w:rsidP="009B40D8">
            <w:pPr>
              <w:pStyle w:val="ListBullet"/>
            </w:pPr>
            <w:r w:rsidRPr="009B40D8">
              <w:t>reducing emissions of greenhouse gases</w:t>
            </w:r>
          </w:p>
          <w:p w:rsidR="00000000" w:rsidRPr="009B40D8" w:rsidP="009B40D8">
            <w:pPr>
              <w:pStyle w:val="ListBullet"/>
            </w:pPr>
            <w:r w:rsidRPr="009B40D8">
              <w:t>reducing energy use</w:t>
            </w:r>
          </w:p>
          <w:p w:rsidR="00000000" w:rsidP="009B40D8">
            <w:pPr>
              <w:pStyle w:val="ListBullet"/>
              <w:rPr>
                <w:lang w:val="en-NZ"/>
              </w:rPr>
            </w:pPr>
            <w:r w:rsidRPr="009B40D8">
              <w:t>reducing use of non-renewable resources.</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rPr>
                <w:rStyle w:val="BoldandItalics"/>
              </w:rPr>
              <w:t>PPE</w:t>
            </w:r>
            <w:r w:rsidRPr="009B40D8">
              <w:t xml:space="preserve"> may include:</w:t>
            </w:r>
          </w:p>
          <w:p w:rsidR="00000000" w:rsidP="009B40D8">
            <w:pPr>
              <w:pStyle w:val="BodyText"/>
              <w:rPr>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buoyancy vest or personal floatation device (PFD)</w:t>
            </w:r>
          </w:p>
          <w:p w:rsidR="00000000" w:rsidRPr="009B40D8" w:rsidP="009B40D8">
            <w:pPr>
              <w:pStyle w:val="ListBullet"/>
            </w:pPr>
            <w:r w:rsidRPr="009B40D8">
              <w:t>personal locator beacon or Emergency Position Indica</w:t>
            </w:r>
            <w:r w:rsidRPr="009B40D8">
              <w:t>ting Radio Beacon (EPIRB)</w:t>
            </w:r>
          </w:p>
          <w:p w:rsidR="00000000" w:rsidRPr="009B40D8" w:rsidP="009B40D8">
            <w:pPr>
              <w:pStyle w:val="ListBullet"/>
            </w:pPr>
            <w:r w:rsidRPr="009B40D8">
              <w:t>sun protection (e.g. sun hat, sunscreen and sunglasses)</w:t>
            </w:r>
          </w:p>
          <w:p w:rsidR="00000000" w:rsidRPr="009B40D8" w:rsidP="009B40D8">
            <w:pPr>
              <w:pStyle w:val="ListBullet"/>
            </w:pPr>
            <w:r w:rsidRPr="009B40D8">
              <w:t>exposure suits:</w:t>
            </w:r>
          </w:p>
          <w:p w:rsidR="00000000" w:rsidRPr="009B40D8" w:rsidP="009B40D8">
            <w:pPr>
              <w:pStyle w:val="ListBullet2"/>
            </w:pPr>
            <w:r w:rsidRPr="009B40D8">
              <w:t>dry</w:t>
            </w:r>
          </w:p>
          <w:p w:rsidR="00000000" w:rsidRPr="009B40D8" w:rsidP="009B40D8">
            <w:pPr>
              <w:pStyle w:val="ListBullet2"/>
            </w:pPr>
            <w:r w:rsidRPr="009B40D8">
              <w:t>warmed</w:t>
            </w:r>
          </w:p>
          <w:p w:rsidR="00000000" w:rsidP="009B40D8">
            <w:pPr>
              <w:pStyle w:val="ListBullet2"/>
              <w:rPr>
                <w:lang w:val="en-NZ"/>
              </w:rPr>
            </w:pPr>
            <w:r w:rsidRPr="009B40D8">
              <w:t>wet.</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Equipment</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catch bags</w:t>
            </w:r>
          </w:p>
          <w:p w:rsidR="00000000" w:rsidRPr="009B40D8" w:rsidP="009B40D8">
            <w:pPr>
              <w:pStyle w:val="ListBullet"/>
            </w:pPr>
            <w:r w:rsidRPr="009B40D8">
              <w:t>communication systems:</w:t>
            </w:r>
          </w:p>
          <w:p w:rsidR="00000000" w:rsidRPr="009B40D8" w:rsidP="009B40D8">
            <w:pPr>
              <w:pStyle w:val="ListBullet2"/>
            </w:pPr>
            <w:r w:rsidRPr="009B40D8">
              <w:t>power supply</w:t>
            </w:r>
          </w:p>
          <w:p w:rsidR="00000000" w:rsidRPr="009B40D8" w:rsidP="009B40D8">
            <w:pPr>
              <w:pStyle w:val="ListBullet2"/>
            </w:pPr>
            <w:r w:rsidRPr="009B40D8">
              <w:t>tape recorders and tapes</w:t>
            </w:r>
          </w:p>
          <w:p w:rsidR="00000000" w:rsidRPr="009B40D8" w:rsidP="009B40D8">
            <w:pPr>
              <w:pStyle w:val="ListBullet2"/>
            </w:pPr>
            <w:r w:rsidRPr="009B40D8">
              <w:t>tools</w:t>
            </w:r>
          </w:p>
          <w:p w:rsidR="00000000" w:rsidRPr="009B40D8" w:rsidP="009B40D8">
            <w:pPr>
              <w:pStyle w:val="ListBullet2"/>
            </w:pPr>
            <w:r w:rsidRPr="009B40D8">
              <w:t>topside and diver</w:t>
            </w:r>
          </w:p>
          <w:p w:rsidR="00000000" w:rsidRPr="009B40D8" w:rsidP="009B40D8">
            <w:pPr>
              <w:pStyle w:val="ListBullet"/>
            </w:pPr>
            <w:r w:rsidRPr="009B40D8">
              <w:t>breathing apparatus:</w:t>
            </w:r>
          </w:p>
          <w:p w:rsidR="00000000" w:rsidRPr="009B40D8" w:rsidP="009B40D8">
            <w:pPr>
              <w:pStyle w:val="ListBullet2"/>
            </w:pPr>
            <w:r w:rsidRPr="009B40D8">
              <w:t>demand type (e.g. band mask and helmet)</w:t>
            </w:r>
          </w:p>
          <w:p w:rsidR="00000000" w:rsidRPr="009B40D8" w:rsidP="009B40D8">
            <w:pPr>
              <w:pStyle w:val="ListBullet2"/>
            </w:pPr>
            <w:r w:rsidRPr="009B40D8">
              <w:t>free-flow type</w:t>
            </w:r>
          </w:p>
          <w:p w:rsidR="00000000" w:rsidRPr="009B40D8" w:rsidP="009B40D8">
            <w:pPr>
              <w:pStyle w:val="ListBullet"/>
            </w:pPr>
            <w:r w:rsidRPr="009B40D8">
              <w:t>buoyancy compensator</w:t>
            </w:r>
          </w:p>
          <w:p w:rsidR="00000000" w:rsidRPr="009B40D8" w:rsidP="009B40D8">
            <w:pPr>
              <w:pStyle w:val="ListBullet"/>
            </w:pPr>
            <w:r w:rsidRPr="009B40D8">
              <w:t>depth-measuring instruments</w:t>
            </w:r>
          </w:p>
          <w:p w:rsidR="00000000" w:rsidRPr="009B40D8" w:rsidP="009B40D8">
            <w:pPr>
              <w:pStyle w:val="ListBullet"/>
            </w:pPr>
            <w:r w:rsidRPr="009B40D8">
              <w:t>dive computer</w:t>
            </w:r>
          </w:p>
          <w:p w:rsidR="00000000" w:rsidRPr="009B40D8" w:rsidP="009B40D8">
            <w:pPr>
              <w:pStyle w:val="ListBullet"/>
            </w:pPr>
            <w:r w:rsidRPr="009B40D8">
              <w:t>diver's suits or clothing, wet, dry or warmed</w:t>
            </w:r>
          </w:p>
          <w:p w:rsidR="00000000" w:rsidRPr="009B40D8" w:rsidP="009B40D8">
            <w:pPr>
              <w:pStyle w:val="ListBullet"/>
            </w:pPr>
            <w:r w:rsidRPr="009B40D8">
              <w:t>diving watch</w:t>
            </w:r>
          </w:p>
          <w:p w:rsidR="00000000" w:rsidRPr="009B40D8" w:rsidP="009B40D8">
            <w:pPr>
              <w:pStyle w:val="ListBullet"/>
            </w:pPr>
            <w:r w:rsidRPr="009B40D8">
              <w:t>gauges</w:t>
            </w:r>
          </w:p>
          <w:p w:rsidR="00000000" w:rsidRPr="009B40D8" w:rsidP="009B40D8">
            <w:pPr>
              <w:pStyle w:val="ListBullet"/>
            </w:pPr>
            <w:r w:rsidRPr="009B40D8">
              <w:t>main and reserve air supplies</w:t>
            </w:r>
          </w:p>
          <w:p w:rsidR="00000000" w:rsidRPr="009B40D8" w:rsidP="009B40D8">
            <w:pPr>
              <w:pStyle w:val="ListBullet"/>
            </w:pPr>
            <w:r w:rsidRPr="009B40D8">
              <w:t>safety harness</w:t>
            </w:r>
          </w:p>
          <w:p w:rsidR="00000000" w:rsidRPr="009B40D8" w:rsidP="009B40D8">
            <w:pPr>
              <w:pStyle w:val="ListBullet"/>
            </w:pPr>
            <w:r w:rsidRPr="009B40D8">
              <w:t>safety and emergency:</w:t>
            </w:r>
          </w:p>
          <w:p w:rsidR="00000000" w:rsidRPr="009B40D8" w:rsidP="009B40D8">
            <w:pPr>
              <w:pStyle w:val="ListBullet2"/>
            </w:pPr>
            <w:r w:rsidRPr="009B40D8">
              <w:t>first aid</w:t>
            </w:r>
          </w:p>
          <w:p w:rsidR="00000000" w:rsidRPr="009B40D8" w:rsidP="009B40D8">
            <w:pPr>
              <w:pStyle w:val="ListBullet2"/>
            </w:pPr>
            <w:r w:rsidRPr="009B40D8">
              <w:t>oxygen</w:t>
            </w:r>
          </w:p>
          <w:p w:rsidR="00000000" w:rsidRPr="009B40D8" w:rsidP="009B40D8">
            <w:pPr>
              <w:pStyle w:val="ListBullet2"/>
            </w:pPr>
            <w:r w:rsidRPr="009B40D8">
              <w:t>bail out bottle</w:t>
            </w:r>
          </w:p>
          <w:p w:rsidR="00000000" w:rsidRPr="009B40D8" w:rsidP="009B40D8">
            <w:pPr>
              <w:pStyle w:val="ListBullet2"/>
            </w:pPr>
            <w:r w:rsidRPr="009B40D8">
              <w:t>spare air</w:t>
            </w:r>
          </w:p>
          <w:p w:rsidR="00000000" w:rsidRPr="009B40D8" w:rsidP="009B40D8">
            <w:pPr>
              <w:pStyle w:val="ListBullet"/>
            </w:pPr>
            <w:r w:rsidRPr="009B40D8">
              <w:t>SCUBA</w:t>
            </w:r>
          </w:p>
          <w:p w:rsidR="00000000" w:rsidRPr="009B40D8" w:rsidP="009B40D8">
            <w:pPr>
              <w:pStyle w:val="ListBullet"/>
            </w:pPr>
            <w:r w:rsidRPr="009B40D8">
              <w:t>shot-line</w:t>
            </w:r>
          </w:p>
          <w:p w:rsidR="00000000" w:rsidRPr="009B40D8" w:rsidP="009B40D8">
            <w:pPr>
              <w:pStyle w:val="ListBullet"/>
            </w:pPr>
            <w:r w:rsidRPr="009B40D8">
              <w:t>surface-supplied breathing apparatus (SSBA)</w:t>
            </w:r>
          </w:p>
          <w:p w:rsidR="00000000" w:rsidRPr="009B40D8" w:rsidP="009B40D8">
            <w:pPr>
              <w:pStyle w:val="ListBullet"/>
            </w:pPr>
            <w:r w:rsidRPr="009B40D8">
              <w:t>surface-supply compressor unit</w:t>
            </w:r>
          </w:p>
          <w:p w:rsidR="00000000" w:rsidRPr="009B40D8" w:rsidP="009B40D8">
            <w:pPr>
              <w:pStyle w:val="ListBullet"/>
            </w:pPr>
            <w:r w:rsidRPr="009B40D8">
              <w:t>surface-supply panel</w:t>
            </w:r>
          </w:p>
          <w:p w:rsidR="00000000" w:rsidRPr="009B40D8" w:rsidP="009B40D8">
            <w:pPr>
              <w:pStyle w:val="ListBullet"/>
            </w:pPr>
            <w:r w:rsidRPr="009B40D8">
              <w:t>umbilicals</w:t>
            </w:r>
          </w:p>
          <w:p w:rsidR="00000000" w:rsidP="009B40D8">
            <w:pPr>
              <w:pStyle w:val="ListBullet"/>
              <w:rPr>
                <w:lang w:val="en-NZ"/>
              </w:rPr>
            </w:pPr>
            <w:r w:rsidRPr="009B40D8">
              <w:t>weights, fins and masks.</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Operation</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cleaning and maintaining display tanks</w:t>
            </w:r>
          </w:p>
          <w:p w:rsidR="00000000" w:rsidRPr="009B40D8" w:rsidP="009B40D8">
            <w:pPr>
              <w:pStyle w:val="ListBullet"/>
            </w:pPr>
            <w:r w:rsidRPr="009B40D8">
              <w:t>collecting aquatic animals:</w:t>
            </w:r>
          </w:p>
          <w:p w:rsidR="00000000" w:rsidRPr="009B40D8" w:rsidP="009B40D8">
            <w:pPr>
              <w:pStyle w:val="ListBullet2"/>
            </w:pPr>
            <w:r w:rsidRPr="009B40D8">
              <w:t>abalone</w:t>
            </w:r>
          </w:p>
          <w:p w:rsidR="00000000" w:rsidRPr="009B40D8" w:rsidP="009B40D8">
            <w:pPr>
              <w:pStyle w:val="ListBullet2"/>
            </w:pPr>
            <w:r w:rsidRPr="009B40D8">
              <w:t>beche-de-mer</w:t>
            </w:r>
          </w:p>
          <w:p w:rsidR="00000000" w:rsidRPr="009B40D8" w:rsidP="009B40D8">
            <w:pPr>
              <w:pStyle w:val="ListBullet2"/>
            </w:pPr>
            <w:r w:rsidRPr="009B40D8">
              <w:t>broodstock or seedstock</w:t>
            </w:r>
          </w:p>
          <w:p w:rsidR="00000000" w:rsidRPr="009B40D8" w:rsidP="009B40D8">
            <w:pPr>
              <w:pStyle w:val="ListBullet2"/>
            </w:pPr>
            <w:r w:rsidRPr="009B40D8">
              <w:t>crayfish, lobsters and crabs</w:t>
            </w:r>
          </w:p>
          <w:p w:rsidR="00000000" w:rsidRPr="009B40D8" w:rsidP="009B40D8">
            <w:pPr>
              <w:pStyle w:val="ListBullet2"/>
            </w:pPr>
            <w:r w:rsidRPr="009B40D8">
              <w:t>ornamental fish, live, rock, corals and other invertebrate</w:t>
            </w:r>
          </w:p>
          <w:p w:rsidR="00000000" w:rsidRPr="009B40D8" w:rsidP="009B40D8">
            <w:pPr>
              <w:pStyle w:val="ListBullet2"/>
            </w:pPr>
            <w:r w:rsidRPr="009B40D8">
              <w:t>other molluscs</w:t>
            </w:r>
          </w:p>
          <w:p w:rsidR="00000000" w:rsidRPr="009B40D8" w:rsidP="009B40D8">
            <w:pPr>
              <w:pStyle w:val="ListBullet2"/>
            </w:pPr>
            <w:r w:rsidRPr="009B40D8">
              <w:t>pearls</w:t>
            </w:r>
          </w:p>
          <w:p w:rsidR="00000000" w:rsidRPr="009B40D8" w:rsidP="009B40D8">
            <w:pPr>
              <w:pStyle w:val="ListBullet2"/>
            </w:pPr>
            <w:r w:rsidRPr="009B40D8">
              <w:t>sea urchins and sponges</w:t>
            </w:r>
          </w:p>
          <w:p w:rsidR="00000000" w:rsidRPr="009B40D8" w:rsidP="009B40D8">
            <w:pPr>
              <w:pStyle w:val="ListBullet2"/>
            </w:pPr>
            <w:r w:rsidRPr="009B40D8">
              <w:t>seaweed or aquatic plants</w:t>
            </w:r>
          </w:p>
          <w:p w:rsidR="00000000" w:rsidRPr="009B40D8" w:rsidP="009B40D8">
            <w:pPr>
              <w:pStyle w:val="ListBullet"/>
            </w:pPr>
            <w:r w:rsidRPr="009B40D8">
              <w:t>collecting dead stock</w:t>
            </w:r>
          </w:p>
          <w:p w:rsidR="00000000" w:rsidRPr="009B40D8" w:rsidP="009B40D8">
            <w:pPr>
              <w:pStyle w:val="ListBullet"/>
            </w:pPr>
            <w:r w:rsidRPr="009B40D8">
              <w:t>collecting environmental water samples</w:t>
            </w:r>
          </w:p>
          <w:p w:rsidR="00000000" w:rsidRPr="009B40D8" w:rsidP="009B40D8">
            <w:pPr>
              <w:pStyle w:val="ListBullet"/>
            </w:pPr>
            <w:r w:rsidRPr="009B40D8">
              <w:t>eradicating or releasing predators</w:t>
            </w:r>
          </w:p>
          <w:p w:rsidR="00000000" w:rsidRPr="009B40D8" w:rsidP="009B40D8">
            <w:pPr>
              <w:pStyle w:val="ListBullet"/>
            </w:pPr>
            <w:r w:rsidRPr="009B40D8">
              <w:t>from a beach</w:t>
            </w:r>
          </w:p>
          <w:p w:rsidR="00000000" w:rsidRPr="009B40D8" w:rsidP="009B40D8">
            <w:pPr>
              <w:pStyle w:val="ListBullet"/>
            </w:pPr>
            <w:r w:rsidRPr="009B40D8">
              <w:t>from a jetty</w:t>
            </w:r>
          </w:p>
          <w:p w:rsidR="00000000" w:rsidRPr="009B40D8" w:rsidP="009B40D8">
            <w:pPr>
              <w:pStyle w:val="ListBullet"/>
            </w:pPr>
            <w:r w:rsidRPr="009B40D8">
              <w:t>from a vessel</w:t>
            </w:r>
          </w:p>
          <w:p w:rsidR="00000000" w:rsidRPr="009B40D8" w:rsidP="009B40D8">
            <w:pPr>
              <w:pStyle w:val="ListBullet"/>
            </w:pPr>
            <w:r w:rsidRPr="009B40D8">
              <w:t>installing, servicing and maintaining ponds, farm environment, cages and associated equipment</w:t>
            </w:r>
          </w:p>
          <w:p w:rsidR="00000000" w:rsidRPr="009B40D8" w:rsidP="009B40D8">
            <w:pPr>
              <w:pStyle w:val="ListBullet"/>
            </w:pPr>
            <w:r w:rsidRPr="009B40D8">
              <w:t>retrieving lost tools and equipment</w:t>
            </w:r>
          </w:p>
          <w:p w:rsidR="00000000" w:rsidP="009B40D8">
            <w:pPr>
              <w:pStyle w:val="ListBullet"/>
              <w:rPr>
                <w:lang w:val="en-NZ"/>
              </w:rPr>
            </w:pPr>
            <w:r w:rsidRPr="009B40D8">
              <w:t>tending aqua</w:t>
            </w:r>
            <w:r w:rsidRPr="009B40D8">
              <w:t>culture animals.</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Diving operation</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single person dive</w:t>
            </w:r>
          </w:p>
          <w:p w:rsidR="00000000" w:rsidP="009B40D8">
            <w:pPr>
              <w:pStyle w:val="ListBullet"/>
              <w:rPr>
                <w:lang w:val="en-NZ"/>
              </w:rPr>
            </w:pPr>
            <w:r w:rsidRPr="009B40D8">
              <w:t>team dive.</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Tools</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cold chisels</w:t>
            </w:r>
          </w:p>
          <w:p w:rsidR="00000000" w:rsidRPr="009B40D8" w:rsidP="009B40D8">
            <w:pPr>
              <w:pStyle w:val="ListBullet"/>
            </w:pPr>
            <w:r w:rsidRPr="009B40D8">
              <w:t>files</w:t>
            </w:r>
          </w:p>
          <w:p w:rsidR="00000000" w:rsidRPr="009B40D8" w:rsidP="009B40D8">
            <w:pPr>
              <w:pStyle w:val="ListBullet"/>
            </w:pPr>
            <w:r w:rsidRPr="009B40D8">
              <w:t>hacksaws</w:t>
            </w:r>
          </w:p>
          <w:p w:rsidR="00000000" w:rsidRPr="009B40D8" w:rsidP="009B40D8">
            <w:pPr>
              <w:pStyle w:val="ListBullet"/>
            </w:pPr>
            <w:r w:rsidRPr="009B40D8">
              <w:t>hammers</w:t>
            </w:r>
          </w:p>
          <w:p w:rsidR="00000000" w:rsidRPr="009B40D8" w:rsidP="009B40D8">
            <w:pPr>
              <w:pStyle w:val="ListBullet"/>
            </w:pPr>
            <w:r w:rsidRPr="009B40D8">
              <w:t>knives</w:t>
            </w:r>
          </w:p>
          <w:p w:rsidR="00000000" w:rsidRPr="009B40D8" w:rsidP="009B40D8">
            <w:pPr>
              <w:pStyle w:val="ListBullet"/>
            </w:pPr>
            <w:r w:rsidRPr="009B40D8">
              <w:t>netting needles or twine</w:t>
            </w:r>
          </w:p>
          <w:p w:rsidR="00000000" w:rsidRPr="009B40D8" w:rsidP="009B40D8">
            <w:pPr>
              <w:pStyle w:val="ListBullet"/>
            </w:pPr>
            <w:r w:rsidRPr="009B40D8">
              <w:t>open and ring spanners</w:t>
            </w:r>
          </w:p>
          <w:p w:rsidR="00000000" w:rsidRPr="009B40D8" w:rsidP="009B40D8">
            <w:pPr>
              <w:pStyle w:val="ListBullet"/>
            </w:pPr>
            <w:r w:rsidRPr="009B40D8">
              <w:t>screwdrivers</w:t>
            </w:r>
          </w:p>
          <w:p w:rsidR="00000000" w:rsidRPr="009B40D8" w:rsidP="009B40D8">
            <w:pPr>
              <w:pStyle w:val="ListBullet"/>
            </w:pPr>
            <w:r w:rsidRPr="009B40D8">
              <w:t>shackle spanners</w:t>
            </w:r>
          </w:p>
          <w:p w:rsidR="00000000" w:rsidP="009B40D8">
            <w:pPr>
              <w:pStyle w:val="ListBullet"/>
              <w:rPr>
                <w:lang w:val="en-NZ"/>
              </w:rPr>
            </w:pPr>
            <w:r w:rsidRPr="009B40D8">
              <w:t>shifting spanners.</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Diving guidelines</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ADAS</w:t>
            </w:r>
          </w:p>
          <w:p w:rsidR="00000000" w:rsidRPr="009B40D8" w:rsidP="009B40D8">
            <w:pPr>
              <w:pStyle w:val="ListBullet"/>
            </w:pPr>
            <w:r w:rsidRPr="009B40D8">
              <w:t>Australian occupational dive standards</w:t>
            </w:r>
          </w:p>
          <w:p w:rsidR="00000000" w:rsidRPr="009B40D8" w:rsidP="009B40D8">
            <w:pPr>
              <w:pStyle w:val="ListBullet"/>
            </w:pPr>
            <w:r w:rsidRPr="009B40D8">
              <w:t>codes of practice</w:t>
            </w:r>
          </w:p>
          <w:p w:rsidR="00000000" w:rsidRPr="009B40D8" w:rsidP="009B40D8">
            <w:pPr>
              <w:pStyle w:val="ListBullet"/>
            </w:pPr>
            <w:r w:rsidRPr="009B40D8">
              <w:t>OHS codes of practice and regulations</w:t>
            </w:r>
          </w:p>
          <w:p w:rsidR="00000000" w:rsidP="009B40D8">
            <w:pPr>
              <w:pStyle w:val="ListBullet"/>
              <w:rPr>
                <w:lang w:val="en-NZ"/>
              </w:rPr>
            </w:pPr>
            <w:r w:rsidRPr="009B40D8">
              <w:t>other regulations relevant to the type of diving operation and area of activity.</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Decompression procedures</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ascent rate</w:t>
            </w:r>
          </w:p>
          <w:p w:rsidR="00000000" w:rsidRPr="009B40D8" w:rsidP="009B40D8">
            <w:pPr>
              <w:pStyle w:val="ListBullet"/>
            </w:pPr>
            <w:r w:rsidRPr="009B40D8">
              <w:t>flight time exclusion</w:t>
            </w:r>
          </w:p>
          <w:p w:rsidR="00000000" w:rsidRPr="009B40D8" w:rsidP="009B40D8">
            <w:pPr>
              <w:pStyle w:val="ListBullet"/>
            </w:pPr>
            <w:r w:rsidRPr="009B40D8">
              <w:t>repetitive group</w:t>
            </w:r>
          </w:p>
          <w:p w:rsidR="00000000" w:rsidRPr="009B40D8" w:rsidP="009B40D8">
            <w:pPr>
              <w:pStyle w:val="ListBullet"/>
            </w:pPr>
            <w:r w:rsidRPr="009B40D8">
              <w:t>safety stops</w:t>
            </w:r>
          </w:p>
          <w:p w:rsidR="00000000" w:rsidP="009B40D8">
            <w:pPr>
              <w:pStyle w:val="ListBullet"/>
              <w:rPr>
                <w:lang w:val="en-NZ"/>
              </w:rPr>
            </w:pPr>
            <w:r w:rsidRPr="009B40D8">
              <w:t>surface interval.</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Communication</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hand signals</w:t>
            </w:r>
          </w:p>
          <w:p w:rsidR="00000000" w:rsidRPr="009B40D8" w:rsidP="009B40D8">
            <w:pPr>
              <w:pStyle w:val="ListBullet"/>
            </w:pPr>
            <w:r w:rsidRPr="009B40D8">
              <w:t>lifeline signals</w:t>
            </w:r>
          </w:p>
          <w:p w:rsidR="00000000" w:rsidRPr="009B40D8" w:rsidP="009B40D8">
            <w:pPr>
              <w:pStyle w:val="ListBullet"/>
            </w:pPr>
            <w:r w:rsidRPr="009B40D8">
              <w:t>slate</w:t>
            </w:r>
          </w:p>
          <w:p w:rsidR="00000000" w:rsidP="009B40D8">
            <w:pPr>
              <w:pStyle w:val="ListBullet"/>
              <w:rPr>
                <w:lang w:val="en-NZ"/>
              </w:rPr>
            </w:pPr>
            <w:r w:rsidRPr="009B40D8">
              <w:t>voice.</w:t>
            </w:r>
          </w:p>
        </w:tc>
      </w:tr>
      <w:tr w:rsidTr="00CA598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BoldandItalics"/>
              </w:rPr>
              <w:t>Work relationships</w:t>
            </w:r>
            <w:r w:rsidRPr="009B40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ListBullet"/>
            </w:pPr>
            <w:r w:rsidRPr="009B40D8">
              <w:t>other divers</w:t>
            </w:r>
          </w:p>
          <w:p w:rsidR="00000000" w:rsidRPr="009B40D8" w:rsidP="009B40D8">
            <w:pPr>
              <w:pStyle w:val="ListBullet"/>
            </w:pPr>
            <w:r w:rsidRPr="009B40D8">
              <w:t>surface support team</w:t>
            </w:r>
          </w:p>
          <w:p w:rsidR="00000000" w:rsidRPr="009B40D8" w:rsidP="009B40D8">
            <w:pPr>
              <w:pStyle w:val="ListBullet"/>
            </w:pPr>
            <w:r w:rsidRPr="009B40D8">
              <w:t>vessel crew.</w:t>
            </w:r>
          </w:p>
        </w:tc>
      </w:tr>
    </w:tbl>
    <w:p w:rsidR="00CA598A" w:rsidP="009B40D8">
      <w:pPr>
        <w:pStyle w:val="BodyText"/>
      </w:pPr>
    </w:p>
    <w:p w:rsidR="00CA598A" w:rsidP="009B40D8">
      <w:pPr>
        <w:pStyle w:val="BodyText"/>
      </w:pPr>
    </w:p>
    <w:p w:rsidR="00000000" w:rsidRPr="009B40D8" w:rsidP="009B40D8">
      <w:pPr>
        <w:pStyle w:val="Heading1"/>
      </w:pPr>
      <w:bookmarkStart w:id="12" w:name="O_218114"/>
      <w:bookmarkEnd w:id="12"/>
      <w:r w:rsidRPr="009B40D8">
        <w:t>Unit Sector(s)</w:t>
      </w:r>
    </w:p>
    <w:tbl>
      <w:tblPr>
        <w:tblW w:w="0" w:type="auto"/>
        <w:tblLayout w:type="fixed"/>
        <w:tblCellMar>
          <w:left w:w="62" w:type="dxa"/>
          <w:right w:w="62" w:type="dxa"/>
        </w:tblCellMar>
        <w:tblLook w:val="0000"/>
      </w:tblPr>
      <w:tblGrid>
        <w:gridCol w:w="2619"/>
        <w:gridCol w:w="5903"/>
      </w:tblGrid>
      <w:tr w:rsidTr="00CA598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r w:rsidRPr="009B40D8">
              <w:t>Diving operations</w:t>
            </w:r>
          </w:p>
        </w:tc>
      </w:tr>
    </w:tbl>
    <w:p w:rsidR="00CA598A" w:rsidP="009B40D8">
      <w:pPr>
        <w:pStyle w:val="BodyText"/>
      </w:pPr>
    </w:p>
    <w:p w:rsidR="00CA598A" w:rsidP="009B40D8">
      <w:pPr>
        <w:pStyle w:val="BodyText"/>
      </w:pPr>
    </w:p>
    <w:p w:rsidR="00000000" w:rsidRPr="009B40D8" w:rsidP="009B40D8">
      <w:pPr>
        <w:pStyle w:val="Heading1"/>
      </w:pPr>
      <w:bookmarkStart w:id="13" w:name="O_218111"/>
      <w:bookmarkEnd w:id="13"/>
      <w:r w:rsidRPr="009B40D8">
        <w:t>Co-requisite units</w:t>
      </w:r>
    </w:p>
    <w:tbl>
      <w:tblPr>
        <w:tblW w:w="0" w:type="auto"/>
        <w:tblLayout w:type="fixed"/>
        <w:tblCellMar>
          <w:left w:w="62" w:type="dxa"/>
          <w:right w:w="62" w:type="dxa"/>
        </w:tblCellMar>
        <w:tblLook w:val="0000"/>
      </w:tblPr>
      <w:tblGrid>
        <w:gridCol w:w="2641"/>
        <w:gridCol w:w="1322"/>
        <w:gridCol w:w="4559"/>
      </w:tblGrid>
      <w:tr w:rsidTr="00CA59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p>
        </w:tc>
      </w:tr>
      <w:tr w:rsidTr="00CA59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p>
        </w:tc>
      </w:tr>
      <w:tr w:rsidTr="00CA59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p>
        </w:tc>
      </w:tr>
    </w:tbl>
    <w:p w:rsidR="00CA598A" w:rsidP="009B40D8">
      <w:pPr>
        <w:pStyle w:val="BodyText"/>
      </w:pPr>
    </w:p>
    <w:p w:rsidR="00CA598A" w:rsidP="009B40D8">
      <w:pPr>
        <w:pStyle w:val="BodyText"/>
      </w:pPr>
    </w:p>
    <w:p w:rsidR="00000000" w:rsidRPr="009B40D8" w:rsidP="009B40D8">
      <w:pPr>
        <w:pStyle w:val="Heading1"/>
      </w:pPr>
      <w:bookmarkStart w:id="14" w:name="O_218113"/>
      <w:bookmarkEnd w:id="14"/>
      <w:r w:rsidRPr="009B40D8">
        <w:t>Competency field</w:t>
      </w:r>
    </w:p>
    <w:tbl>
      <w:tblPr>
        <w:tblW w:w="0" w:type="auto"/>
        <w:tblLayout w:type="fixed"/>
        <w:tblCellMar>
          <w:left w:w="62" w:type="dxa"/>
          <w:right w:w="62" w:type="dxa"/>
        </w:tblCellMar>
        <w:tblLook w:val="0000"/>
      </w:tblPr>
      <w:tblGrid>
        <w:gridCol w:w="2784"/>
        <w:gridCol w:w="5738"/>
      </w:tblGrid>
      <w:tr w:rsidTr="00CA598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D8">
            <w:pPr>
              <w:pStyle w:val="BodyText"/>
              <w:rPr>
                <w:lang w:val="en-NZ"/>
              </w:rPr>
            </w:pPr>
            <w:r w:rsidRPr="009B40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D8" w:rsidP="009B40D8">
            <w:pPr>
              <w:pStyle w:val="BodyText"/>
            </w:pPr>
          </w:p>
        </w:tc>
      </w:tr>
    </w:tbl>
    <w:p w:rsidR="00CA598A" w:rsidP="009B40D8">
      <w:pPr>
        <w:pStyle w:val="BodyText"/>
      </w:pPr>
    </w:p>
    <w:p w:rsidR="00CA598A" w:rsidP="009B40D8">
      <w:pPr>
        <w:pStyle w:val="BodyText"/>
      </w:pPr>
    </w:p>
    <w:p w:rsidR="00000000" w:rsidRPr="009B40D8" w:rsidP="009B40D8"/>
    <w:sectPr w:rsidSect="009B40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98A" w:rsidP="00CA59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8A" w:rsidP="009B40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A598A" w:rsidP="009B40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598A" w:rsidP="009B40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D8" w:rsidRPr="00CA598A" w:rsidP="00CA59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98A" w:rsidRPr="002D2AF8" w:rsidP="009B40D8">
    <w:pPr>
      <w:pStyle w:val="Header"/>
      <w:framePr w:wrap="around"/>
    </w:pPr>
    <w:r>
      <w:fldChar w:fldCharType="begin"/>
    </w:r>
    <w:r>
      <w:instrText xml:space="preserve"> TITLE   \* MERGEFORMAT </w:instrText>
    </w:r>
    <w:r>
      <w:fldChar w:fldCharType="separate"/>
    </w:r>
    <w:r>
      <w:t>SFIDIVE303B Perform diving operations using self-contained underwater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A598A" w:rsidP="009B4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8B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4F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2D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0D8"/>
    <w:pPr>
      <w:spacing w:before="360" w:after="60"/>
      <w:outlineLvl w:val="0"/>
    </w:pPr>
    <w:rPr>
      <w:sz w:val="32"/>
    </w:rPr>
  </w:style>
  <w:style w:type="paragraph" w:styleId="Heading2">
    <w:name w:val="heading 2"/>
    <w:basedOn w:val="HeadingBase"/>
    <w:next w:val="BodyText"/>
    <w:link w:val="Heading2Char"/>
    <w:qFormat/>
    <w:rsid w:val="009B40D8"/>
    <w:pPr>
      <w:keepLines/>
      <w:spacing w:before="240" w:after="120"/>
      <w:outlineLvl w:val="1"/>
    </w:pPr>
    <w:rPr>
      <w:sz w:val="28"/>
      <w:szCs w:val="40"/>
    </w:rPr>
  </w:style>
  <w:style w:type="paragraph" w:styleId="Heading3">
    <w:name w:val="heading 3"/>
    <w:basedOn w:val="HeadingBase"/>
    <w:next w:val="BodyText"/>
    <w:link w:val="Heading3Char"/>
    <w:qFormat/>
    <w:rsid w:val="009B40D8"/>
    <w:pPr>
      <w:spacing w:before="180" w:after="120"/>
      <w:outlineLvl w:val="2"/>
    </w:pPr>
    <w:rPr>
      <w:spacing w:val="-10"/>
      <w:kern w:val="32"/>
    </w:rPr>
  </w:style>
  <w:style w:type="paragraph" w:styleId="Heading4">
    <w:name w:val="heading 4"/>
    <w:basedOn w:val="HeadingBase"/>
    <w:next w:val="BodyText"/>
    <w:link w:val="Heading4Char"/>
    <w:qFormat/>
    <w:rsid w:val="009B40D8"/>
    <w:pPr>
      <w:spacing w:before="160" w:after="120"/>
      <w:outlineLvl w:val="3"/>
    </w:pPr>
    <w:rPr>
      <w:sz w:val="22"/>
    </w:rPr>
  </w:style>
  <w:style w:type="paragraph" w:styleId="Heading5">
    <w:name w:val="heading 5"/>
    <w:basedOn w:val="HeadingBase"/>
    <w:next w:val="Normal"/>
    <w:link w:val="Heading5Char"/>
    <w:qFormat/>
    <w:rsid w:val="009B40D8"/>
    <w:pPr>
      <w:spacing w:before="80"/>
      <w:outlineLvl w:val="4"/>
    </w:pPr>
    <w:rPr>
      <w:color w:val="918585"/>
      <w:sz w:val="20"/>
    </w:rPr>
  </w:style>
  <w:style w:type="paragraph" w:styleId="Heading6">
    <w:name w:val="heading 6"/>
    <w:basedOn w:val="HeadingBase"/>
    <w:next w:val="Normal"/>
    <w:link w:val="Heading6Char"/>
    <w:qFormat/>
    <w:rsid w:val="009B40D8"/>
    <w:pPr>
      <w:spacing w:before="60"/>
      <w:outlineLvl w:val="5"/>
    </w:pPr>
    <w:rPr>
      <w:color w:val="918585"/>
      <w:sz w:val="20"/>
    </w:rPr>
  </w:style>
  <w:style w:type="paragraph" w:styleId="Heading7">
    <w:name w:val="heading 7"/>
    <w:basedOn w:val="Normal"/>
    <w:next w:val="Normal"/>
    <w:link w:val="Heading7Char"/>
    <w:qFormat/>
    <w:rsid w:val="009B40D8"/>
    <w:pPr>
      <w:ind w:left="720"/>
      <w:outlineLvl w:val="6"/>
    </w:pPr>
    <w:rPr>
      <w:i/>
    </w:rPr>
  </w:style>
  <w:style w:type="paragraph" w:styleId="Heading8">
    <w:name w:val="heading 8"/>
    <w:basedOn w:val="Normal"/>
    <w:next w:val="Normal"/>
    <w:link w:val="Heading8Char"/>
    <w:qFormat/>
    <w:rsid w:val="009B40D8"/>
    <w:pPr>
      <w:ind w:left="720"/>
      <w:outlineLvl w:val="7"/>
    </w:pPr>
    <w:rPr>
      <w:i/>
    </w:rPr>
  </w:style>
  <w:style w:type="paragraph" w:styleId="Heading9">
    <w:name w:val="heading 9"/>
    <w:basedOn w:val="Normal"/>
    <w:next w:val="Normal"/>
    <w:link w:val="Heading9Char"/>
    <w:qFormat/>
    <w:rsid w:val="009B40D8"/>
    <w:pPr>
      <w:ind w:left="720"/>
      <w:outlineLvl w:val="8"/>
    </w:pPr>
    <w:rPr>
      <w:i/>
    </w:rPr>
  </w:style>
  <w:style w:type="character" w:default="1" w:styleId="DefaultParagraphFont">
    <w:name w:val="Default Paragraph Font"/>
    <w:uiPriority w:val="1"/>
    <w:unhideWhenUsed/>
    <w:rsid w:val="009B4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0D8"/>
  </w:style>
  <w:style w:type="character" w:customStyle="1" w:styleId="Heading1Char">
    <w:name w:val="Heading 1 Char"/>
    <w:basedOn w:val="DefaultParagraphFont"/>
    <w:link w:val="Heading1"/>
    <w:rsid w:val="009B40D8"/>
    <w:rPr>
      <w:rFonts w:ascii="Times New Roman" w:eastAsia="Times New Roman" w:hAnsi="Times New Roman" w:cs="Times New Roman"/>
      <w:b/>
      <w:sz w:val="32"/>
      <w:szCs w:val="20"/>
      <w:lang w:eastAsia="en-US"/>
    </w:rPr>
  </w:style>
  <w:style w:type="paragraph" w:styleId="BodyText">
    <w:name w:val="Body Text"/>
    <w:basedOn w:val="Normal"/>
    <w:link w:val="BodyTextChar"/>
    <w:rsid w:val="009B40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0D8"/>
    <w:rPr>
      <w:rFonts w:ascii="Times New Roman" w:eastAsia="Times New Roman" w:hAnsi="Times New Roman" w:cs="Times New Roman"/>
      <w:sz w:val="24"/>
      <w:lang w:eastAsia="en-US"/>
    </w:rPr>
  </w:style>
  <w:style w:type="paragraph" w:styleId="Footer">
    <w:name w:val="footer"/>
    <w:basedOn w:val="Normal"/>
    <w:link w:val="FooterChar"/>
    <w:rsid w:val="009B4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0D8"/>
    <w:rPr>
      <w:rFonts w:ascii="Times New Roman" w:eastAsia="Times New Roman" w:hAnsi="Times New Roman" w:cs="Times New Roman"/>
      <w:sz w:val="16"/>
      <w:lang w:eastAsia="en-US"/>
    </w:rPr>
  </w:style>
  <w:style w:type="paragraph" w:styleId="List">
    <w:name w:val="List"/>
    <w:basedOn w:val="BodyText"/>
    <w:next w:val="BodyText"/>
    <w:rsid w:val="009B40D8"/>
    <w:pPr>
      <w:tabs>
        <w:tab w:val="left" w:pos="340"/>
      </w:tabs>
      <w:spacing w:before="60" w:after="60"/>
      <w:ind w:left="340" w:hanging="340"/>
    </w:pPr>
  </w:style>
  <w:style w:type="paragraph" w:styleId="ListBullet">
    <w:name w:val="List Bullet"/>
    <w:basedOn w:val="List"/>
    <w:rsid w:val="009B40D8"/>
    <w:pPr>
      <w:numPr>
        <w:numId w:val="13"/>
      </w:numPr>
      <w:tabs>
        <w:tab w:val="clear" w:pos="340"/>
      </w:tabs>
      <w:spacing w:before="40" w:after="40"/>
    </w:pPr>
  </w:style>
  <w:style w:type="character" w:customStyle="1" w:styleId="SpecialBold">
    <w:name w:val="Special Bold"/>
    <w:basedOn w:val="DefaultParagraphFont"/>
    <w:rsid w:val="009B40D8"/>
    <w:rPr>
      <w:b/>
      <w:spacing w:val="0"/>
    </w:rPr>
  </w:style>
  <w:style w:type="paragraph" w:styleId="ListBullet2">
    <w:name w:val="List Bullet 2"/>
    <w:basedOn w:val="List2"/>
    <w:rsid w:val="009B40D8"/>
    <w:pPr>
      <w:numPr>
        <w:numId w:val="14"/>
      </w:numPr>
      <w:tabs>
        <w:tab w:val="clear" w:pos="680"/>
      </w:tabs>
    </w:pPr>
  </w:style>
  <w:style w:type="paragraph" w:customStyle="1" w:styleId="SuperHeading">
    <w:name w:val="SuperHeading"/>
    <w:basedOn w:val="Normal"/>
    <w:rsid w:val="009B40D8"/>
    <w:pPr>
      <w:spacing w:before="240" w:after="120"/>
      <w:outlineLvl w:val="0"/>
    </w:pPr>
    <w:rPr>
      <w:rFonts w:ascii="Times New Roman" w:hAnsi="Times New Roman"/>
      <w:b/>
      <w:sz w:val="28"/>
    </w:rPr>
  </w:style>
  <w:style w:type="paragraph" w:customStyle="1" w:styleId="AllowPageBreak">
    <w:name w:val="AllowPageBreak"/>
    <w:rsid w:val="009B40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0D8"/>
    <w:pPr>
      <w:tabs>
        <w:tab w:val="left" w:pos="680"/>
      </w:tabs>
      <w:spacing w:before="60" w:after="60"/>
      <w:ind w:left="680" w:hanging="340"/>
    </w:pPr>
  </w:style>
  <w:style w:type="character" w:customStyle="1" w:styleId="BoldandItalics">
    <w:name w:val="Bold and Italics"/>
    <w:qFormat/>
    <w:rsid w:val="009B40D8"/>
    <w:rPr>
      <w:b/>
      <w:i/>
      <w:u w:val="none"/>
    </w:rPr>
  </w:style>
  <w:style w:type="character" w:customStyle="1" w:styleId="Heading2Char">
    <w:name w:val="Heading 2 Char"/>
    <w:basedOn w:val="DefaultParagraphFont"/>
    <w:link w:val="Heading2"/>
    <w:rsid w:val="009B4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0D8"/>
    <w:rPr>
      <w:rFonts w:ascii="Courier New" w:eastAsia="Times New Roman" w:hAnsi="Courier New" w:cs="Times New Roman"/>
      <w:i/>
      <w:szCs w:val="20"/>
      <w:lang w:eastAsia="en-US"/>
    </w:rPr>
  </w:style>
  <w:style w:type="paragraph" w:customStyle="1" w:styleId="HeadingBase">
    <w:name w:val="Heading Base"/>
    <w:rsid w:val="009B4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0D8"/>
    <w:pPr>
      <w:tabs>
        <w:tab w:val="right" w:leader="dot" w:pos="9072"/>
      </w:tabs>
      <w:ind w:left="567"/>
    </w:pPr>
    <w:rPr>
      <w:szCs w:val="22"/>
    </w:rPr>
  </w:style>
  <w:style w:type="paragraph" w:customStyle="1" w:styleId="TOCBase">
    <w:name w:val="TOC Base"/>
    <w:rsid w:val="009B4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0D8"/>
    <w:pPr>
      <w:tabs>
        <w:tab w:val="right" w:leader="dot" w:pos="9072"/>
      </w:tabs>
      <w:spacing w:before="40" w:after="40"/>
      <w:ind w:left="284"/>
    </w:pPr>
    <w:rPr>
      <w:rFonts w:ascii="Times New Roman" w:hAnsi="Times New Roman"/>
    </w:rPr>
  </w:style>
  <w:style w:type="paragraph" w:styleId="TOC1">
    <w:name w:val="toc 1"/>
    <w:basedOn w:val="TOCBase"/>
    <w:next w:val="Normal"/>
    <w:rsid w:val="009B40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0D8"/>
    <w:pPr>
      <w:spacing w:before="5040"/>
      <w:jc w:val="center"/>
    </w:pPr>
    <w:rPr>
      <w:sz w:val="48"/>
      <w:szCs w:val="72"/>
      <w:lang w:val="en-US"/>
    </w:rPr>
  </w:style>
  <w:style w:type="character" w:customStyle="1" w:styleId="TitleChar">
    <w:name w:val="Title Char"/>
    <w:basedOn w:val="DefaultParagraphFont"/>
    <w:link w:val="Title"/>
    <w:rsid w:val="009B4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0D8"/>
    <w:pPr>
      <w:tabs>
        <w:tab w:val="left" w:pos="3600"/>
        <w:tab w:val="left" w:pos="3958"/>
      </w:tabs>
    </w:pPr>
  </w:style>
  <w:style w:type="paragraph" w:customStyle="1" w:styleId="Note">
    <w:name w:val="Note"/>
    <w:basedOn w:val="BodyText"/>
    <w:rsid w:val="009B4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0D8"/>
    <w:pPr>
      <w:framePr w:wrap="auto" w:hAnchor="text" w:y="6049"/>
    </w:pPr>
    <w:rPr>
      <w:color w:val="000000"/>
      <w:sz w:val="40"/>
    </w:rPr>
  </w:style>
  <w:style w:type="paragraph" w:customStyle="1" w:styleId="TOCTitle">
    <w:name w:val="TOCTitle"/>
    <w:basedOn w:val="Heading1"/>
    <w:rsid w:val="009B40D8"/>
    <w:pPr>
      <w:spacing w:after="240"/>
      <w:jc w:val="center"/>
      <w:outlineLvl w:val="9"/>
    </w:pPr>
    <w:rPr>
      <w:caps/>
    </w:rPr>
  </w:style>
  <w:style w:type="paragraph" w:customStyle="1" w:styleId="Version">
    <w:name w:val="Version"/>
    <w:rsid w:val="009B40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0D8"/>
    <w:pPr>
      <w:keepNext w:val="0"/>
      <w:tabs>
        <w:tab w:val="right" w:pos="4176"/>
      </w:tabs>
      <w:ind w:left="198" w:hanging="198"/>
    </w:pPr>
    <w:rPr>
      <w:rFonts w:ascii="Garamond" w:hAnsi="Garamond"/>
    </w:rPr>
  </w:style>
  <w:style w:type="paragraph" w:styleId="IndexHeading">
    <w:name w:val="index heading"/>
    <w:basedOn w:val="Normal"/>
    <w:next w:val="Index1"/>
    <w:semiHidden/>
    <w:rsid w:val="009B40D8"/>
    <w:pPr>
      <w:spacing w:before="120" w:after="120"/>
    </w:pPr>
    <w:rPr>
      <w:rFonts w:ascii="Arial" w:hAnsi="Arial"/>
      <w:b/>
      <w:color w:val="918585"/>
      <w:sz w:val="24"/>
    </w:rPr>
  </w:style>
  <w:style w:type="paragraph" w:styleId="Header">
    <w:name w:val="header"/>
    <w:basedOn w:val="Normal"/>
    <w:link w:val="HeaderChar"/>
    <w:rsid w:val="009B4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0D8"/>
    <w:rPr>
      <w:rFonts w:ascii="Times New Roman" w:eastAsia="Times New Roman" w:hAnsi="Times New Roman" w:cs="Times New Roman"/>
      <w:sz w:val="16"/>
      <w:szCs w:val="20"/>
      <w:lang w:val="en-GB" w:eastAsia="en-US"/>
    </w:rPr>
  </w:style>
  <w:style w:type="paragraph" w:customStyle="1" w:styleId="Chapter">
    <w:name w:val="Chapter"/>
    <w:basedOn w:val="Normal"/>
    <w:rsid w:val="009B40D8"/>
    <w:pPr>
      <w:spacing w:before="240"/>
    </w:pPr>
    <w:rPr>
      <w:rFonts w:ascii="Times New Roman" w:hAnsi="Times New Roman"/>
      <w:smallCaps/>
      <w:spacing w:val="80"/>
      <w:sz w:val="28"/>
    </w:rPr>
  </w:style>
  <w:style w:type="paragraph" w:customStyle="1" w:styleId="InChapter">
    <w:name w:val="InChapter"/>
    <w:basedOn w:val="Heading3"/>
    <w:rsid w:val="009B40D8"/>
    <w:pPr>
      <w:spacing w:after="240"/>
      <w:outlineLvl w:val="9"/>
    </w:pPr>
    <w:rPr>
      <w:noProof/>
    </w:rPr>
  </w:style>
  <w:style w:type="paragraph" w:styleId="Index2">
    <w:name w:val="index 2"/>
    <w:basedOn w:val="Normal"/>
    <w:next w:val="Normal"/>
    <w:semiHidden/>
    <w:rsid w:val="009B40D8"/>
    <w:pPr>
      <w:tabs>
        <w:tab w:val="right" w:pos="4176"/>
      </w:tabs>
      <w:ind w:left="568" w:hanging="284"/>
    </w:pPr>
    <w:rPr>
      <w:rFonts w:ascii="Garamond" w:hAnsi="Garamond"/>
    </w:rPr>
  </w:style>
  <w:style w:type="paragraph" w:customStyle="1" w:styleId="Byline">
    <w:name w:val="Byline"/>
    <w:rsid w:val="009B4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0D8"/>
    <w:pPr>
      <w:tabs>
        <w:tab w:val="clear" w:pos="3600"/>
        <w:tab w:val="clear" w:pos="3958"/>
      </w:tabs>
      <w:jc w:val="right"/>
    </w:pPr>
  </w:style>
  <w:style w:type="character" w:styleId="Emphasis">
    <w:name w:val="Emphasis"/>
    <w:basedOn w:val="DefaultParagraphFont"/>
    <w:qFormat/>
    <w:rsid w:val="009B40D8"/>
    <w:rPr>
      <w:i/>
    </w:rPr>
  </w:style>
  <w:style w:type="paragraph" w:styleId="Caption">
    <w:name w:val="caption"/>
    <w:basedOn w:val="BodyText"/>
    <w:next w:val="Normal"/>
    <w:qFormat/>
    <w:rsid w:val="009B40D8"/>
    <w:pPr>
      <w:framePr w:w="2268" w:hSpace="181" w:vSpace="181" w:wrap="around" w:vAnchor="text" w:hAnchor="page" w:x="1135" w:y="285" w:anchorLock="1"/>
    </w:pPr>
    <w:rPr>
      <w:i/>
    </w:rPr>
  </w:style>
  <w:style w:type="paragraph" w:customStyle="1" w:styleId="MiniTOCTitle">
    <w:name w:val="MiniTOCTitle"/>
    <w:basedOn w:val="Heading4"/>
    <w:rsid w:val="009B40D8"/>
    <w:pPr>
      <w:spacing w:before="240"/>
      <w:outlineLvl w:val="9"/>
    </w:pPr>
    <w:rPr>
      <w:noProof/>
      <w:sz w:val="24"/>
    </w:rPr>
  </w:style>
  <w:style w:type="paragraph" w:customStyle="1" w:styleId="MiniTOCItem">
    <w:name w:val="MiniTOCItem"/>
    <w:basedOn w:val="ListBullet"/>
    <w:rsid w:val="009B40D8"/>
    <w:pPr>
      <w:numPr>
        <w:numId w:val="0"/>
      </w:numPr>
      <w:tabs>
        <w:tab w:val="right" w:leader="dot" w:pos="6521"/>
      </w:tabs>
      <w:spacing w:before="0" w:after="0"/>
    </w:pPr>
  </w:style>
  <w:style w:type="paragraph" w:customStyle="1" w:styleId="TOFTitle">
    <w:name w:val="TOFTitle"/>
    <w:basedOn w:val="TOCTitle"/>
    <w:rsid w:val="009B40D8"/>
  </w:style>
  <w:style w:type="paragraph" w:styleId="TableofFigures">
    <w:name w:val="table of figures"/>
    <w:basedOn w:val="Normal"/>
    <w:next w:val="Normal"/>
    <w:semiHidden/>
    <w:rsid w:val="009B40D8"/>
    <w:pPr>
      <w:tabs>
        <w:tab w:val="right" w:leader="dot" w:pos="9072"/>
      </w:tabs>
      <w:ind w:left="970" w:hanging="403"/>
    </w:pPr>
    <w:rPr>
      <w:rFonts w:ascii="Times New Roman" w:hAnsi="Times New Roman"/>
      <w:b/>
    </w:rPr>
  </w:style>
  <w:style w:type="paragraph" w:styleId="ListNumber">
    <w:name w:val="List Number"/>
    <w:basedOn w:val="List"/>
    <w:rsid w:val="009B40D8"/>
    <w:pPr>
      <w:numPr>
        <w:numId w:val="11"/>
      </w:numPr>
    </w:pPr>
  </w:style>
  <w:style w:type="character" w:customStyle="1" w:styleId="WingdingSymbols">
    <w:name w:val="Wingding Symbols"/>
    <w:rsid w:val="009B40D8"/>
    <w:rPr>
      <w:rFonts w:ascii="Wingdings" w:hAnsi="Wingdings"/>
    </w:rPr>
  </w:style>
  <w:style w:type="paragraph" w:customStyle="1" w:styleId="TableHeading">
    <w:name w:val="Table Heading"/>
    <w:basedOn w:val="HeadingBase"/>
    <w:rsid w:val="009B40D8"/>
    <w:pPr>
      <w:keepLines/>
      <w:pBdr>
        <w:bottom w:val="single" w:sz="6" w:space="1" w:color="918585"/>
      </w:pBdr>
      <w:spacing w:before="240"/>
    </w:pPr>
  </w:style>
  <w:style w:type="character" w:customStyle="1" w:styleId="HotSpot">
    <w:name w:val="HotSpot"/>
    <w:rsid w:val="009B40D8"/>
    <w:rPr>
      <w:color w:val="0033CC"/>
      <w:u w:val="none"/>
    </w:rPr>
  </w:style>
  <w:style w:type="paragraph" w:customStyle="1" w:styleId="BodyTextRight">
    <w:name w:val="Body Text Right"/>
    <w:basedOn w:val="BodyText"/>
    <w:rsid w:val="009B40D8"/>
    <w:pPr>
      <w:spacing w:before="0" w:after="0"/>
      <w:jc w:val="right"/>
    </w:pPr>
  </w:style>
  <w:style w:type="paragraph" w:styleId="Index3">
    <w:name w:val="index 3"/>
    <w:basedOn w:val="ListNumber2"/>
    <w:next w:val="Normal"/>
    <w:semiHidden/>
    <w:rsid w:val="009B40D8"/>
    <w:pPr>
      <w:numPr>
        <w:numId w:val="0"/>
      </w:numPr>
      <w:tabs>
        <w:tab w:val="right" w:leader="dot" w:pos="4176"/>
      </w:tabs>
    </w:pPr>
  </w:style>
  <w:style w:type="paragraph" w:styleId="ListNumber2">
    <w:name w:val="List Number 2"/>
    <w:basedOn w:val="List2"/>
    <w:rsid w:val="009B40D8"/>
    <w:pPr>
      <w:numPr>
        <w:numId w:val="10"/>
      </w:numPr>
      <w:tabs>
        <w:tab w:val="clear" w:pos="1060"/>
      </w:tabs>
    </w:pPr>
  </w:style>
  <w:style w:type="paragraph" w:customStyle="1" w:styleId="MarginNote">
    <w:name w:val="Margin Note"/>
    <w:basedOn w:val="BodyText"/>
    <w:rsid w:val="009B4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0D8"/>
    <w:rPr>
      <w:sz w:val="32"/>
    </w:rPr>
  </w:style>
  <w:style w:type="paragraph" w:customStyle="1" w:styleId="HeadingProcedure">
    <w:name w:val="Heading Procedure"/>
    <w:basedOn w:val="HeadingBase"/>
    <w:next w:val="Normal"/>
    <w:rsid w:val="009B40D8"/>
    <w:pPr>
      <w:tabs>
        <w:tab w:val="left" w:pos="0"/>
      </w:tabs>
      <w:spacing w:before="120" w:after="60"/>
    </w:pPr>
    <w:rPr>
      <w:i/>
      <w:color w:val="918585"/>
      <w:sz w:val="22"/>
    </w:rPr>
  </w:style>
  <w:style w:type="paragraph" w:customStyle="1" w:styleId="TableBodyText">
    <w:name w:val="Table Body Text"/>
    <w:basedOn w:val="BodyText"/>
    <w:rsid w:val="009B40D8"/>
    <w:pPr>
      <w:spacing w:before="60" w:after="60"/>
    </w:pPr>
  </w:style>
  <w:style w:type="paragraph" w:styleId="ListContinue">
    <w:name w:val="List Continue"/>
    <w:basedOn w:val="List"/>
    <w:rsid w:val="009B40D8"/>
    <w:pPr>
      <w:ind w:firstLine="0"/>
    </w:pPr>
  </w:style>
  <w:style w:type="paragraph" w:customStyle="1" w:styleId="ListNote">
    <w:name w:val="List Note"/>
    <w:basedOn w:val="List"/>
    <w:rsid w:val="009B40D8"/>
    <w:pPr>
      <w:pBdr>
        <w:top w:val="single" w:sz="6" w:space="2" w:color="918585"/>
        <w:bottom w:val="single" w:sz="6" w:space="2" w:color="918585"/>
      </w:pBdr>
      <w:tabs>
        <w:tab w:val="left" w:pos="1021"/>
      </w:tabs>
      <w:ind w:firstLine="0"/>
    </w:pPr>
  </w:style>
  <w:style w:type="paragraph" w:customStyle="1" w:styleId="Warning">
    <w:name w:val="Warning"/>
    <w:basedOn w:val="BodyText"/>
    <w:rsid w:val="009B40D8"/>
    <w:pPr>
      <w:shd w:val="clear" w:color="auto" w:fill="D9D9D9"/>
      <w:tabs>
        <w:tab w:val="left" w:pos="992"/>
      </w:tabs>
      <w:ind w:left="119" w:right="119"/>
    </w:pPr>
    <w:rPr>
      <w:sz w:val="20"/>
    </w:rPr>
  </w:style>
  <w:style w:type="paragraph" w:customStyle="1" w:styleId="MarginIcons">
    <w:name w:val="Margin Icons"/>
    <w:basedOn w:val="BodyText"/>
    <w:rsid w:val="009B4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0D8"/>
    <w:rPr>
      <w:rFonts w:ascii="Courier New" w:hAnsi="Courier New"/>
    </w:rPr>
  </w:style>
  <w:style w:type="paragraph" w:customStyle="1" w:styleId="NoteBullet">
    <w:name w:val="Note Bullet"/>
    <w:basedOn w:val="Note"/>
    <w:rsid w:val="009B40D8"/>
    <w:pPr>
      <w:tabs>
        <w:tab w:val="clear" w:pos="680"/>
      </w:tabs>
      <w:spacing w:before="60" w:after="60"/>
    </w:pPr>
  </w:style>
  <w:style w:type="paragraph" w:customStyle="1" w:styleId="SubHeading2">
    <w:name w:val="SubHeading2"/>
    <w:basedOn w:val="HeadingBase"/>
    <w:rsid w:val="009B40D8"/>
    <w:pPr>
      <w:spacing w:before="240" w:after="60"/>
    </w:pPr>
    <w:rPr>
      <w:sz w:val="20"/>
    </w:rPr>
  </w:style>
  <w:style w:type="paragraph" w:customStyle="1" w:styleId="SubHeading1">
    <w:name w:val="SubHeading1"/>
    <w:basedOn w:val="HeadingBase"/>
    <w:rsid w:val="009B40D8"/>
    <w:pPr>
      <w:spacing w:before="240" w:after="60"/>
    </w:pPr>
    <w:rPr>
      <w:color w:val="918585"/>
      <w:sz w:val="22"/>
    </w:rPr>
  </w:style>
  <w:style w:type="paragraph" w:customStyle="1" w:styleId="SideHeading">
    <w:name w:val="Side Heading"/>
    <w:basedOn w:val="HeadingBase"/>
    <w:rsid w:val="009B4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0D8"/>
    <w:pPr>
      <w:numPr>
        <w:numId w:val="12"/>
      </w:numPr>
    </w:pPr>
  </w:style>
  <w:style w:type="paragraph" w:styleId="PlainText">
    <w:name w:val="Plain Text"/>
    <w:basedOn w:val="Normal"/>
    <w:link w:val="PlainTextChar"/>
    <w:rsid w:val="009B40D8"/>
    <w:rPr>
      <w:sz w:val="20"/>
    </w:rPr>
  </w:style>
  <w:style w:type="character" w:customStyle="1" w:styleId="PlainTextChar">
    <w:name w:val="Plain Text Char"/>
    <w:basedOn w:val="DefaultParagraphFont"/>
    <w:link w:val="PlainText"/>
    <w:rsid w:val="009B40D8"/>
    <w:rPr>
      <w:rFonts w:ascii="Courier New" w:eastAsia="Times New Roman" w:hAnsi="Courier New" w:cs="Times New Roman"/>
      <w:sz w:val="20"/>
      <w:szCs w:val="20"/>
      <w:lang w:eastAsia="en-US"/>
    </w:rPr>
  </w:style>
  <w:style w:type="character" w:customStyle="1" w:styleId="MenuOption">
    <w:name w:val="Menu Option"/>
    <w:basedOn w:val="DefaultParagraphFont"/>
    <w:rsid w:val="009B40D8"/>
    <w:rPr>
      <w:b/>
      <w:smallCaps/>
    </w:rPr>
  </w:style>
  <w:style w:type="paragraph" w:customStyle="1" w:styleId="TableListNumber">
    <w:name w:val="Table List Number"/>
    <w:basedOn w:val="ListNumber"/>
    <w:rsid w:val="009B40D8"/>
    <w:pPr>
      <w:numPr>
        <w:numId w:val="0"/>
      </w:numPr>
    </w:pPr>
  </w:style>
  <w:style w:type="paragraph" w:styleId="TOC4">
    <w:name w:val="toc 4"/>
    <w:basedOn w:val="TOCBase"/>
    <w:next w:val="Normal"/>
    <w:semiHidden/>
    <w:rsid w:val="009B40D8"/>
    <w:pPr>
      <w:tabs>
        <w:tab w:val="right" w:leader="dot" w:pos="9071"/>
      </w:tabs>
      <w:ind w:left="1701"/>
    </w:pPr>
  </w:style>
  <w:style w:type="paragraph" w:customStyle="1" w:styleId="ListAlpha">
    <w:name w:val="List Alpha"/>
    <w:basedOn w:val="List"/>
    <w:rsid w:val="009B40D8"/>
    <w:pPr>
      <w:numPr>
        <w:numId w:val="9"/>
      </w:numPr>
    </w:pPr>
  </w:style>
  <w:style w:type="paragraph" w:customStyle="1" w:styleId="ListAlpha2">
    <w:name w:val="List Alpha 2"/>
    <w:basedOn w:val="List2"/>
    <w:rsid w:val="009B40D8"/>
    <w:pPr>
      <w:numPr>
        <w:numId w:val="8"/>
      </w:numPr>
    </w:pPr>
  </w:style>
  <w:style w:type="paragraph" w:styleId="List3">
    <w:name w:val="List 3"/>
    <w:basedOn w:val="BodyText"/>
    <w:rsid w:val="009B40D8"/>
    <w:pPr>
      <w:tabs>
        <w:tab w:val="left" w:pos="1021"/>
      </w:tabs>
      <w:spacing w:before="60" w:after="60"/>
      <w:ind w:left="1020" w:hanging="340"/>
    </w:pPr>
  </w:style>
  <w:style w:type="paragraph" w:styleId="List4">
    <w:name w:val="List 4"/>
    <w:basedOn w:val="BodyText"/>
    <w:rsid w:val="009B40D8"/>
    <w:pPr>
      <w:tabs>
        <w:tab w:val="left" w:pos="1361"/>
      </w:tabs>
      <w:spacing w:before="60" w:after="60"/>
      <w:ind w:left="1361" w:hanging="340"/>
    </w:pPr>
  </w:style>
  <w:style w:type="paragraph" w:styleId="List5">
    <w:name w:val="List 5"/>
    <w:basedOn w:val="BodyText"/>
    <w:rsid w:val="009B40D8"/>
    <w:pPr>
      <w:tabs>
        <w:tab w:val="left" w:pos="1701"/>
      </w:tabs>
      <w:spacing w:before="60" w:after="60"/>
      <w:ind w:left="1701" w:hanging="340"/>
    </w:pPr>
  </w:style>
  <w:style w:type="paragraph" w:styleId="ListBullet3">
    <w:name w:val="List Bullet 3"/>
    <w:basedOn w:val="List3"/>
    <w:rsid w:val="009B40D8"/>
    <w:pPr>
      <w:numPr>
        <w:numId w:val="15"/>
      </w:numPr>
      <w:tabs>
        <w:tab w:val="clear" w:pos="1021"/>
      </w:tabs>
      <w:ind w:left="1037" w:hanging="357"/>
    </w:pPr>
  </w:style>
  <w:style w:type="paragraph" w:styleId="ListBullet4">
    <w:name w:val="List Bullet 4"/>
    <w:basedOn w:val="List4"/>
    <w:rsid w:val="009B40D8"/>
    <w:pPr>
      <w:numPr>
        <w:numId w:val="3"/>
      </w:numPr>
    </w:pPr>
  </w:style>
  <w:style w:type="paragraph" w:styleId="ListBullet5">
    <w:name w:val="List Bullet 5"/>
    <w:basedOn w:val="List5"/>
    <w:rsid w:val="009B40D8"/>
    <w:pPr>
      <w:numPr>
        <w:numId w:val="4"/>
      </w:numPr>
    </w:pPr>
  </w:style>
  <w:style w:type="paragraph" w:styleId="ListContinue2">
    <w:name w:val="List Continue 2"/>
    <w:basedOn w:val="List2"/>
    <w:rsid w:val="009B40D8"/>
    <w:pPr>
      <w:ind w:firstLine="0"/>
    </w:pPr>
  </w:style>
  <w:style w:type="paragraph" w:styleId="ListContinue3">
    <w:name w:val="List Continue 3"/>
    <w:basedOn w:val="List3"/>
    <w:rsid w:val="009B40D8"/>
    <w:pPr>
      <w:ind w:left="1021" w:firstLine="0"/>
    </w:pPr>
  </w:style>
  <w:style w:type="paragraph" w:styleId="ListContinue4">
    <w:name w:val="List Continue 4"/>
    <w:basedOn w:val="List4"/>
    <w:rsid w:val="009B40D8"/>
    <w:pPr>
      <w:ind w:firstLine="0"/>
    </w:pPr>
  </w:style>
  <w:style w:type="paragraph" w:styleId="ListContinue5">
    <w:name w:val="List Continue 5"/>
    <w:basedOn w:val="List5"/>
    <w:rsid w:val="009B40D8"/>
    <w:pPr>
      <w:ind w:firstLine="0"/>
    </w:pPr>
  </w:style>
  <w:style w:type="paragraph" w:styleId="ListNumber3">
    <w:name w:val="List Number 3"/>
    <w:basedOn w:val="List3"/>
    <w:rsid w:val="009B40D8"/>
    <w:pPr>
      <w:numPr>
        <w:numId w:val="5"/>
      </w:numPr>
    </w:pPr>
  </w:style>
  <w:style w:type="paragraph" w:styleId="ListNumber4">
    <w:name w:val="List Number 4"/>
    <w:basedOn w:val="List4"/>
    <w:rsid w:val="009B40D8"/>
    <w:pPr>
      <w:numPr>
        <w:numId w:val="6"/>
      </w:numPr>
    </w:pPr>
  </w:style>
  <w:style w:type="paragraph" w:styleId="ListNumber5">
    <w:name w:val="List Number 5"/>
    <w:basedOn w:val="List5"/>
    <w:rsid w:val="009B40D8"/>
    <w:pPr>
      <w:numPr>
        <w:numId w:val="7"/>
      </w:numPr>
    </w:pPr>
  </w:style>
  <w:style w:type="paragraph" w:styleId="BlockText">
    <w:name w:val="Block Text"/>
    <w:basedOn w:val="Normal"/>
    <w:rsid w:val="009B40D8"/>
    <w:pPr>
      <w:spacing w:after="120"/>
      <w:ind w:left="1440" w:right="1440"/>
    </w:pPr>
  </w:style>
  <w:style w:type="character" w:customStyle="1" w:styleId="Subscript">
    <w:name w:val="Subscript"/>
    <w:basedOn w:val="DefaultParagraphFont"/>
    <w:rsid w:val="009B40D8"/>
    <w:rPr>
      <w:sz w:val="16"/>
      <w:vertAlign w:val="subscript"/>
    </w:rPr>
  </w:style>
  <w:style w:type="character" w:customStyle="1" w:styleId="Superscript">
    <w:name w:val="Superscript"/>
    <w:basedOn w:val="DefaultParagraphFont"/>
    <w:rsid w:val="009B40D8"/>
    <w:rPr>
      <w:sz w:val="16"/>
      <w:vertAlign w:val="superscript"/>
    </w:rPr>
  </w:style>
  <w:style w:type="character" w:customStyle="1" w:styleId="Symbols">
    <w:name w:val="Symbols"/>
    <w:basedOn w:val="DefaultParagraphFont"/>
    <w:rsid w:val="009B40D8"/>
    <w:rPr>
      <w:rFonts w:ascii="Symbol" w:hAnsi="Symbol"/>
    </w:rPr>
  </w:style>
  <w:style w:type="character" w:customStyle="1" w:styleId="MenuOptions">
    <w:name w:val="Menu Options"/>
    <w:basedOn w:val="DefaultParagraphFont"/>
    <w:rsid w:val="009B40D8"/>
    <w:rPr>
      <w:rFonts w:ascii="Arial Narrow" w:hAnsi="Arial Narrow"/>
      <w:smallCaps/>
    </w:rPr>
  </w:style>
  <w:style w:type="character" w:customStyle="1" w:styleId="Buttons">
    <w:name w:val="Buttons"/>
    <w:basedOn w:val="DefaultParagraphFont"/>
    <w:rsid w:val="009B40D8"/>
    <w:rPr>
      <w:b/>
    </w:rPr>
  </w:style>
  <w:style w:type="character" w:customStyle="1" w:styleId="Underlined">
    <w:name w:val="Underlined"/>
    <w:basedOn w:val="DefaultParagraphFont"/>
    <w:rsid w:val="009B40D8"/>
    <w:rPr>
      <w:u w:val="single"/>
    </w:rPr>
  </w:style>
  <w:style w:type="paragraph" w:customStyle="1" w:styleId="TableBodyTextRight">
    <w:name w:val="Table Body Text Right"/>
    <w:basedOn w:val="TableBodyText"/>
    <w:rsid w:val="009B40D8"/>
    <w:pPr>
      <w:widowControl w:val="0"/>
      <w:autoSpaceDE w:val="0"/>
      <w:autoSpaceDN w:val="0"/>
      <w:adjustRightInd w:val="0"/>
      <w:jc w:val="right"/>
    </w:pPr>
    <w:rPr>
      <w:rFonts w:cs="Arial"/>
      <w:szCs w:val="18"/>
    </w:rPr>
  </w:style>
  <w:style w:type="paragraph" w:customStyle="1" w:styleId="CopyrightText">
    <w:name w:val="Copyright Text"/>
    <w:basedOn w:val="BodyText"/>
    <w:rsid w:val="009B40D8"/>
    <w:rPr>
      <w:sz w:val="18"/>
    </w:rPr>
  </w:style>
  <w:style w:type="paragraph" w:customStyle="1" w:styleId="BodySmallRight">
    <w:name w:val="Body Small Right"/>
    <w:basedOn w:val="BodyTextRight"/>
    <w:rsid w:val="009B40D8"/>
    <w:rPr>
      <w:sz w:val="18"/>
      <w:szCs w:val="18"/>
    </w:rPr>
  </w:style>
  <w:style w:type="paragraph" w:customStyle="1" w:styleId="MarginEdition">
    <w:name w:val="Margin Edition"/>
    <w:basedOn w:val="MarginNote"/>
    <w:rsid w:val="009B40D8"/>
    <w:pPr>
      <w:spacing w:before="0" w:after="0"/>
    </w:pPr>
    <w:rPr>
      <w:rFonts w:ascii="Times New Roman" w:hAnsi="Times New Roman"/>
      <w:color w:val="999999"/>
    </w:rPr>
  </w:style>
  <w:style w:type="paragraph" w:customStyle="1" w:styleId="Spacer">
    <w:name w:val="Spacer"/>
    <w:basedOn w:val="Normal"/>
    <w:rsid w:val="009B40D8"/>
    <w:rPr>
      <w:sz w:val="2"/>
      <w:szCs w:val="2"/>
    </w:rPr>
  </w:style>
  <w:style w:type="character" w:customStyle="1" w:styleId="Small">
    <w:name w:val="Small"/>
    <w:basedOn w:val="DefaultParagraphFont"/>
    <w:rsid w:val="009B40D8"/>
    <w:rPr>
      <w:sz w:val="16"/>
    </w:rPr>
  </w:style>
  <w:style w:type="paragraph" w:customStyle="1" w:styleId="WideTable">
    <w:name w:val="Wide Table"/>
    <w:basedOn w:val="Normal"/>
    <w:rsid w:val="009B40D8"/>
    <w:pPr>
      <w:ind w:left="-1418"/>
    </w:pPr>
    <w:rPr>
      <w:sz w:val="2"/>
      <w:szCs w:val="2"/>
    </w:rPr>
  </w:style>
  <w:style w:type="character" w:styleId="PageNumber">
    <w:name w:val="page number"/>
    <w:basedOn w:val="DefaultParagraphFont"/>
    <w:rsid w:val="009B40D8"/>
  </w:style>
  <w:style w:type="paragraph" w:styleId="Quote">
    <w:name w:val="Quote"/>
    <w:basedOn w:val="Heading1"/>
    <w:link w:val="QuoteChar"/>
    <w:qFormat/>
    <w:rsid w:val="009B40D8"/>
    <w:rPr>
      <w:b w:val="0"/>
      <w:sz w:val="72"/>
      <w:szCs w:val="72"/>
      <w:lang w:val="en-NZ"/>
    </w:rPr>
  </w:style>
  <w:style w:type="character" w:customStyle="1" w:styleId="QuoteChar">
    <w:name w:val="Quote Char"/>
    <w:basedOn w:val="DefaultParagraphFont"/>
    <w:link w:val="Quote"/>
    <w:rsid w:val="009B4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0D8"/>
    <w:pPr>
      <w:pageBreakBefore/>
    </w:pPr>
  </w:style>
  <w:style w:type="paragraph" w:customStyle="1" w:styleId="Border">
    <w:name w:val="Border"/>
    <w:basedOn w:val="Normal"/>
    <w:qFormat/>
    <w:rsid w:val="009B4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0D8"/>
    <w:rPr>
      <w:b/>
      <w:bCs/>
      <w:i/>
      <w:iCs/>
      <w:color w:val="auto"/>
    </w:rPr>
  </w:style>
  <w:style w:type="paragraph" w:styleId="IntenseQuote">
    <w:name w:val="Intense Quote"/>
    <w:basedOn w:val="Normal"/>
    <w:next w:val="Normal"/>
    <w:link w:val="IntenseQuoteChar"/>
    <w:uiPriority w:val="30"/>
    <w:qFormat/>
    <w:rsid w:val="009B4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0D8"/>
    <w:rPr>
      <w:smallCaps/>
      <w:color w:val="auto"/>
      <w:u w:val="single"/>
    </w:rPr>
  </w:style>
  <w:style w:type="character" w:styleId="IntenseReference">
    <w:name w:val="Intense Reference"/>
    <w:basedOn w:val="DefaultParagraphFont"/>
    <w:uiPriority w:val="32"/>
    <w:qFormat/>
    <w:rsid w:val="009B40D8"/>
    <w:rPr>
      <w:b/>
      <w:bCs/>
      <w:smallCaps/>
      <w:color w:val="auto"/>
      <w:spacing w:val="5"/>
      <w:u w:val="single"/>
    </w:rPr>
  </w:style>
  <w:style w:type="paragraph" w:customStyle="1" w:styleId="2ColumnHeading">
    <w:name w:val="2Column Heading"/>
    <w:basedOn w:val="BodyText"/>
    <w:qFormat/>
    <w:rsid w:val="009B40D8"/>
    <w:pPr>
      <w:spacing w:after="60"/>
      <w:ind w:left="-2268"/>
    </w:pPr>
    <w:rPr>
      <w:b/>
    </w:rPr>
  </w:style>
  <w:style w:type="paragraph" w:customStyle="1" w:styleId="Heading1TOC">
    <w:name w:val="Heading1 TOC"/>
    <w:basedOn w:val="Normal"/>
    <w:qFormat/>
    <w:rsid w:val="009B40D8"/>
    <w:pPr>
      <w:spacing w:before="240" w:after="120"/>
    </w:pPr>
    <w:rPr>
      <w:rFonts w:ascii="Times New Roman" w:hAnsi="Times New Roman"/>
      <w:b/>
      <w:sz w:val="32"/>
    </w:rPr>
  </w:style>
  <w:style w:type="paragraph" w:customStyle="1" w:styleId="Heading2TOC">
    <w:name w:val="Heading2 TOC"/>
    <w:basedOn w:val="Normal"/>
    <w:qFormat/>
    <w:rsid w:val="009B40D8"/>
    <w:pPr>
      <w:spacing w:before="240" w:after="60"/>
    </w:pPr>
    <w:rPr>
      <w:rFonts w:ascii="Times New Roman" w:hAnsi="Times New Roman"/>
      <w:b/>
      <w:sz w:val="28"/>
    </w:rPr>
  </w:style>
  <w:style w:type="character" w:customStyle="1" w:styleId="Underline">
    <w:name w:val="Underline"/>
    <w:basedOn w:val="DefaultParagraphFont"/>
    <w:qFormat/>
    <w:rsid w:val="009B40D8"/>
    <w:rPr>
      <w:u w:val="single"/>
    </w:rPr>
  </w:style>
  <w:style w:type="paragraph" w:styleId="BalloonText">
    <w:name w:val="Balloon Text"/>
    <w:basedOn w:val="Normal"/>
    <w:link w:val="BalloonTextChar"/>
    <w:rsid w:val="009B40D8"/>
    <w:rPr>
      <w:rFonts w:ascii="Tahoma" w:hAnsi="Tahoma" w:cs="Tahoma"/>
      <w:sz w:val="16"/>
      <w:szCs w:val="16"/>
    </w:rPr>
  </w:style>
  <w:style w:type="character" w:customStyle="1" w:styleId="BalloonTextChar">
    <w:name w:val="Balloon Text Char"/>
    <w:basedOn w:val="DefaultParagraphFont"/>
    <w:link w:val="BalloonText"/>
    <w:rsid w:val="009B4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0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0D8"/>
    <w:rPr>
      <w:b/>
      <w:color w:val="660033"/>
      <w:spacing w:val="0"/>
    </w:rPr>
  </w:style>
  <w:style w:type="paragraph" w:customStyle="1" w:styleId="Nameditemlist">
    <w:name w:val="Named item list"/>
    <w:basedOn w:val="BodyText"/>
    <w:qFormat/>
    <w:rsid w:val="009B40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1754</Words>
  <Characters>11236</Characters>
  <Application>Microsoft Office Word</Application>
  <DocSecurity>0</DocSecurity>
  <Lines>428</Lines>
  <Paragraphs>267</Paragraphs>
  <ScaleCrop>false</ScaleCrop>
  <Company>Author-it Software Corporation Ltd.</Company>
  <LinksUpToDate>false</LinksUpToDate>
  <CharactersWithSpaces>12925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SFIDIVE303B Perform diving operations using self-contained underwater breathing apparatus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2012-10-11T22:35:00Z</dcterms:created>
  <dcterms:modified xsi:type="dcterms:W3CDTF">2012-10-11T22:35:00Z</dcterms:modified>
</cp:coreProperties>
</file>