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034" w:rsidP="00646034">
      <w:pPr>
        <w:pStyle w:val="Title"/>
      </w:pPr>
      <w:r>
        <w:fldChar w:fldCharType="begin"/>
      </w:r>
      <w:r>
        <w:instrText xml:space="preserve"> TITLE   \* MERGEFORMAT </w:instrText>
      </w:r>
      <w:r>
        <w:fldChar w:fldCharType="separate"/>
      </w:r>
      <w:r>
        <w:t>SFICORE106B Meet workplace OHS requirements</w:t>
      </w:r>
      <w:r>
        <w:fldChar w:fldCharType="end"/>
      </w:r>
    </w:p>
    <w:p w:rsidR="00646034" w:rsidP="00646034">
      <w:pPr>
        <w:pStyle w:val="Version"/>
        <w:sectPr w:rsidSect="002B34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4DE" w:rsidP="002B34DE">
      <w:pPr>
        <w:pStyle w:val="SuperHeading"/>
      </w:pPr>
      <w:r w:rsidRPr="002B34DE">
        <w:t>SFICORE106B Meet workplace OHS requirements</w:t>
      </w:r>
    </w:p>
    <w:p w:rsidR="00000000" w:rsidRPr="002B34DE" w:rsidP="002B34DE">
      <w:pPr>
        <w:pStyle w:val="Heading1"/>
      </w:pPr>
      <w:bookmarkStart w:id="1" w:name="O_273222"/>
      <w:bookmarkEnd w:id="1"/>
      <w:r w:rsidRPr="002B34DE">
        <w:t>Modification History</w:t>
      </w:r>
    </w:p>
    <w:p w:rsidR="00000000" w:rsidRPr="002B34DE" w:rsidP="002B34DE">
      <w:pPr>
        <w:pStyle w:val="BodyText"/>
      </w:pPr>
      <w:r w:rsidRPr="002B34DE">
        <w:t>Not Applicable</w:t>
      </w:r>
    </w:p>
    <w:p w:rsidR="00000000" w:rsidRPr="002B34DE" w:rsidP="002B34DE">
      <w:pPr>
        <w:pStyle w:val="AllowPageBreak"/>
      </w:pPr>
    </w:p>
    <w:p w:rsidR="00000000" w:rsidRPr="002B34DE" w:rsidP="002B34DE">
      <w:pPr>
        <w:pStyle w:val="Heading1"/>
      </w:pPr>
      <w:bookmarkStart w:id="2" w:name="O_218045"/>
      <w:bookmarkEnd w:id="2"/>
      <w:r w:rsidRPr="002B34DE">
        <w:t>Unit Descriptor</w:t>
      </w:r>
    </w:p>
    <w:tbl>
      <w:tblPr>
        <w:tblW w:w="0" w:type="auto"/>
        <w:tblLayout w:type="fixed"/>
        <w:tblCellMar>
          <w:left w:w="62" w:type="dxa"/>
          <w:right w:w="62" w:type="dxa"/>
        </w:tblCellMar>
        <w:tblLook w:val="0000"/>
      </w:tblPr>
      <w:tblGrid>
        <w:gridCol w:w="2659"/>
        <w:gridCol w:w="5863"/>
      </w:tblGrid>
      <w:tr w:rsidTr="00646034">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BodyText"/>
            </w:pPr>
            <w:r w:rsidRPr="002B34DE">
              <w:t>This unit of competency involves following defined occupational health and safety (OHS) policies and proced</w:t>
            </w:r>
            <w:r w:rsidRPr="002B34DE">
              <w:t>ures relating to the work being undertaken in order to ensure own safety and that of others in the workplace.</w:t>
            </w:r>
          </w:p>
          <w:p w:rsidR="00000000" w:rsidRPr="002B34DE" w:rsidP="002B34DE">
            <w:pPr>
              <w:pStyle w:val="BodyText"/>
            </w:pPr>
            <w:r w:rsidRPr="002B34DE">
              <w:t>Licensing, legislative, regulatory or certification requirements may apply to this unit. Therefore it will be necessary to check with the relevant</w:t>
            </w:r>
            <w:r w:rsidRPr="002B34DE">
              <w:t xml:space="preserve"> state or territory regulators for current licensing, legislative or regulatory requirements before undertaking this unit.</w:t>
            </w:r>
          </w:p>
        </w:tc>
      </w:tr>
    </w:tbl>
    <w:p w:rsidR="00646034" w:rsidP="002B34DE">
      <w:pPr>
        <w:pStyle w:val="BodyText"/>
      </w:pPr>
    </w:p>
    <w:p w:rsidR="00646034" w:rsidP="002B34DE">
      <w:pPr>
        <w:pStyle w:val="BodyText"/>
      </w:pPr>
    </w:p>
    <w:p w:rsidR="00000000" w:rsidRPr="002B34DE" w:rsidP="002B34DE">
      <w:pPr>
        <w:pStyle w:val="Heading1"/>
      </w:pPr>
      <w:bookmarkStart w:id="3" w:name="O_218049"/>
      <w:bookmarkEnd w:id="3"/>
      <w:r w:rsidRPr="002B34DE">
        <w:t>Application of the Unit</w:t>
      </w:r>
    </w:p>
    <w:tbl>
      <w:tblPr>
        <w:tblW w:w="0" w:type="auto"/>
        <w:tblLayout w:type="fixed"/>
        <w:tblCellMar>
          <w:left w:w="62" w:type="dxa"/>
          <w:right w:w="62" w:type="dxa"/>
        </w:tblCellMar>
        <w:tblLook w:val="0000"/>
      </w:tblPr>
      <w:tblGrid>
        <w:gridCol w:w="2754"/>
        <w:gridCol w:w="5768"/>
      </w:tblGrid>
      <w:tr w:rsidTr="0064603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BodyText"/>
            </w:pPr>
            <w:r w:rsidRPr="002B34DE">
              <w:t xml:space="preserve">This competency is a required core unit for all seafood industry sector qualifications, with the exception of fisheries compliance stream at Certificate III or higher. </w:t>
            </w:r>
          </w:p>
        </w:tc>
      </w:tr>
    </w:tbl>
    <w:p w:rsidR="00646034" w:rsidP="002B34DE">
      <w:pPr>
        <w:pStyle w:val="BodyText"/>
      </w:pPr>
    </w:p>
    <w:p w:rsidR="00646034" w:rsidP="002B34DE">
      <w:pPr>
        <w:pStyle w:val="BodyText"/>
      </w:pPr>
    </w:p>
    <w:p w:rsidR="00000000" w:rsidRPr="002B34DE" w:rsidP="002B34DE">
      <w:pPr>
        <w:pStyle w:val="Heading1"/>
      </w:pPr>
      <w:bookmarkStart w:id="4" w:name="O_281482"/>
      <w:bookmarkEnd w:id="4"/>
      <w:r w:rsidRPr="002B34DE">
        <w:t>Licensing/Regulatory Information</w:t>
      </w:r>
    </w:p>
    <w:p w:rsidR="00000000" w:rsidRPr="002B34DE" w:rsidP="002B34DE">
      <w:pPr>
        <w:pStyle w:val="BodyText"/>
      </w:pPr>
      <w:r w:rsidRPr="002B34DE">
        <w:t>Refer to Unit Descriptor</w:t>
      </w:r>
    </w:p>
    <w:p w:rsidR="00000000" w:rsidRPr="002B34DE" w:rsidP="002B34DE">
      <w:pPr>
        <w:pStyle w:val="AllowPageBreak"/>
      </w:pPr>
    </w:p>
    <w:p w:rsidR="00000000" w:rsidRPr="002B34DE" w:rsidP="002B34DE">
      <w:pPr>
        <w:pStyle w:val="Heading1"/>
      </w:pPr>
      <w:bookmarkStart w:id="5" w:name="O_218047"/>
      <w:bookmarkEnd w:id="5"/>
      <w:r w:rsidRPr="002B34DE">
        <w:t>Pre-Requisites</w:t>
      </w:r>
    </w:p>
    <w:tbl>
      <w:tblPr>
        <w:tblW w:w="0" w:type="auto"/>
        <w:tblLayout w:type="fixed"/>
        <w:tblCellMar>
          <w:left w:w="62" w:type="dxa"/>
          <w:right w:w="62" w:type="dxa"/>
        </w:tblCellMar>
        <w:tblLook w:val="0000"/>
      </w:tblPr>
      <w:tblGrid>
        <w:gridCol w:w="2775"/>
        <w:gridCol w:w="1295"/>
        <w:gridCol w:w="4452"/>
      </w:tblGrid>
      <w:tr w:rsidTr="0064603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p>
        </w:tc>
      </w:tr>
      <w:tr w:rsidTr="006460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p>
        </w:tc>
      </w:tr>
      <w:tr w:rsidTr="006460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BodyText"/>
            </w:pPr>
          </w:p>
        </w:tc>
      </w:tr>
    </w:tbl>
    <w:p w:rsidR="00646034" w:rsidP="002B34DE">
      <w:pPr>
        <w:pStyle w:val="BodyText"/>
      </w:pPr>
    </w:p>
    <w:p w:rsidR="00646034" w:rsidP="002B34DE">
      <w:pPr>
        <w:pStyle w:val="BodyText"/>
      </w:pPr>
    </w:p>
    <w:p w:rsidR="00000000" w:rsidRPr="002B34DE" w:rsidP="002B34DE">
      <w:pPr>
        <w:pStyle w:val="Heading1"/>
      </w:pPr>
      <w:bookmarkStart w:id="6" w:name="O_218046"/>
      <w:bookmarkEnd w:id="6"/>
      <w:r w:rsidRPr="002B34DE">
        <w:t>Employability Skills Information</w:t>
      </w:r>
    </w:p>
    <w:tbl>
      <w:tblPr>
        <w:tblW w:w="0" w:type="auto"/>
        <w:tblLayout w:type="fixed"/>
        <w:tblCellMar>
          <w:left w:w="62" w:type="dxa"/>
          <w:right w:w="62" w:type="dxa"/>
        </w:tblCellMar>
        <w:tblLook w:val="0000"/>
      </w:tblPr>
      <w:tblGrid>
        <w:gridCol w:w="2802"/>
        <w:gridCol w:w="5720"/>
      </w:tblGrid>
      <w:tr w:rsidTr="006460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BodyText"/>
            </w:pPr>
            <w:r w:rsidRPr="002B34DE">
              <w:t xml:space="preserve">This unit contains employability skills.  </w:t>
            </w:r>
          </w:p>
        </w:tc>
      </w:tr>
    </w:tbl>
    <w:p w:rsidR="00646034" w:rsidP="002B34DE">
      <w:pPr>
        <w:pStyle w:val="BodyText"/>
      </w:pPr>
    </w:p>
    <w:p w:rsidR="00646034" w:rsidP="002B34DE">
      <w:pPr>
        <w:pStyle w:val="BodyText"/>
      </w:pPr>
    </w:p>
    <w:p w:rsidR="00000000" w:rsidRPr="002B34DE" w:rsidP="002B34DE">
      <w:pPr>
        <w:pStyle w:val="Heading1"/>
      </w:pPr>
      <w:bookmarkStart w:id="7" w:name="O_291268"/>
      <w:bookmarkEnd w:id="7"/>
      <w:r w:rsidRPr="002B34DE">
        <w:t>Elements and Performance Criteria Pre-Content</w:t>
      </w:r>
    </w:p>
    <w:tbl>
      <w:tblPr>
        <w:tblW w:w="0" w:type="auto"/>
        <w:tblLayout w:type="fixed"/>
        <w:tblCellMar>
          <w:left w:w="62" w:type="dxa"/>
          <w:right w:w="62" w:type="dxa"/>
        </w:tblCellMar>
        <w:tblLook w:val="0000"/>
      </w:tblPr>
      <w:tblGrid>
        <w:gridCol w:w="2576"/>
        <w:gridCol w:w="5946"/>
      </w:tblGrid>
      <w:tr w:rsidTr="00646034">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BodyText"/>
            </w:pPr>
            <w:r w:rsidRPr="002B34DE">
              <w:t>Performance criteria describe the performance needed to demonstrate achievement of the element. Where bold italicised text is used, further information is detailed in the required skills and</w:t>
            </w:r>
            <w:r w:rsidRPr="002B34DE">
              <w:t xml:space="preserve"> knowledge section and the range statement. Assessment of performance is to be consistent with the evidence guide.</w:t>
            </w:r>
          </w:p>
        </w:tc>
      </w:tr>
    </w:tbl>
    <w:p w:rsidR="00000000" w:rsidRPr="002B34DE" w:rsidP="002B34DE">
      <w:pPr>
        <w:pStyle w:val="BodyText"/>
      </w:pPr>
    </w:p>
    <w:p w:rsidR="00000000" w:rsidRPr="002B34DE" w:rsidP="002B34DE">
      <w:pPr>
        <w:pStyle w:val="AllowPageBreak"/>
      </w:pPr>
    </w:p>
    <w:p w:rsidR="00000000" w:rsidRPr="002B34DE" w:rsidP="002B34DE">
      <w:pPr>
        <w:pStyle w:val="Heading1"/>
      </w:pPr>
      <w:bookmarkStart w:id="8" w:name="O_237936"/>
      <w:bookmarkEnd w:id="8"/>
      <w:r w:rsidRPr="002B34DE">
        <w:t>Elements and Performance Criteria</w:t>
      </w:r>
    </w:p>
    <w:tbl>
      <w:tblPr>
        <w:tblW w:w="0" w:type="auto"/>
        <w:tblLayout w:type="fixed"/>
        <w:tblCellMar>
          <w:left w:w="62" w:type="dxa"/>
          <w:right w:w="62" w:type="dxa"/>
        </w:tblCellMar>
        <w:tblLook w:val="0000"/>
      </w:tblPr>
      <w:tblGrid>
        <w:gridCol w:w="2576"/>
        <w:gridCol w:w="5946"/>
      </w:tblGrid>
      <w:tr w:rsidTr="00646034">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BodyText"/>
            </w:pPr>
            <w:r w:rsidRPr="002B34DE">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SpecialBold"/>
              </w:rPr>
              <w:t>PERFORMANCE CRITERIA</w:t>
            </w:r>
          </w:p>
        </w:tc>
      </w:tr>
      <w:tr w:rsidTr="00646034">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List"/>
              <w:rPr>
                <w:lang w:val="en-NZ"/>
              </w:rPr>
            </w:pPr>
            <w:r w:rsidRPr="002B34DE">
              <w:t>1.</w:t>
            </w:r>
            <w:r w:rsidRPr="002B34DE">
              <w:tab/>
              <w:t xml:space="preserve">Follow workplace procedures for </w:t>
            </w:r>
            <w:r w:rsidRPr="002B34DE">
              <w:rPr>
                <w:rStyle w:val="BoldandItalics"/>
              </w:rPr>
              <w:t>hazard identification</w:t>
            </w:r>
            <w:r w:rsidRPr="002B34DE">
              <w:t xml:space="preserve">, </w:t>
            </w:r>
            <w:r w:rsidRPr="002B34DE">
              <w:rPr>
                <w:rStyle w:val="BoldandItalics"/>
              </w:rPr>
              <w:t>risk assessment</w:t>
            </w:r>
            <w:r w:rsidRPr="002B34DE">
              <w:t xml:space="preserve"> and </w:t>
            </w:r>
            <w:r w:rsidRPr="002B34DE">
              <w:rPr>
                <w:rStyle w:val="BoldandItalics"/>
              </w:rPr>
              <w:t>risk control</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List2"/>
            </w:pPr>
            <w:r w:rsidRPr="002B34DE">
              <w:t>1.1.</w:t>
            </w:r>
            <w:r w:rsidRPr="002B34DE">
              <w:tab/>
              <w:t xml:space="preserve">OHS </w:t>
            </w:r>
            <w:r w:rsidRPr="002B34DE">
              <w:rPr>
                <w:rStyle w:val="BoldandItalics"/>
              </w:rPr>
              <w:t>hazards</w:t>
            </w:r>
            <w:r w:rsidRPr="002B34DE">
              <w:t xml:space="preserve"> in the workplace are identified, assessed, reported and controlled using the </w:t>
            </w:r>
            <w:r w:rsidRPr="002B34DE">
              <w:rPr>
                <w:rStyle w:val="BoldandItalics"/>
              </w:rPr>
              <w:t>hierarchy of control model</w:t>
            </w:r>
            <w:r w:rsidRPr="002B34DE">
              <w:t>.</w:t>
            </w:r>
          </w:p>
          <w:p w:rsidR="00000000" w:rsidRPr="002B34DE" w:rsidP="002B34DE">
            <w:pPr>
              <w:pStyle w:val="List2"/>
            </w:pPr>
            <w:r w:rsidRPr="002B34DE">
              <w:t>1.2.</w:t>
            </w:r>
            <w:r w:rsidRPr="002B34DE">
              <w:tab/>
            </w:r>
            <w:r w:rsidRPr="002B34DE">
              <w:rPr>
                <w:rStyle w:val="SpecialBold"/>
              </w:rPr>
              <w:t>Workplace procedures</w:t>
            </w:r>
            <w:r w:rsidRPr="002B34DE">
              <w:t xml:space="preserve"> and work instructions for controlling risks are accurately followed at all </w:t>
            </w:r>
            <w:r w:rsidRPr="002B34DE">
              <w:t xml:space="preserve">times. </w:t>
            </w:r>
          </w:p>
          <w:p w:rsidR="00000000" w:rsidRPr="002B34DE" w:rsidP="002B34DE">
            <w:pPr>
              <w:pStyle w:val="List2"/>
            </w:pPr>
            <w:r w:rsidRPr="002B34DE">
              <w:t>1.3.</w:t>
            </w:r>
            <w:r w:rsidRPr="002B34DE">
              <w:tab/>
              <w:t>Safety checks are undertaken before operation of all machinery and vehicles.</w:t>
            </w:r>
          </w:p>
          <w:p w:rsidR="00000000" w:rsidRPr="002B34DE" w:rsidP="002B34DE">
            <w:pPr>
              <w:pStyle w:val="List2"/>
            </w:pPr>
            <w:r w:rsidRPr="002B34DE">
              <w:t>1.4.</w:t>
            </w:r>
            <w:r w:rsidRPr="002B34DE">
              <w:tab/>
              <w:t xml:space="preserve">Prior to performing </w:t>
            </w:r>
            <w:r w:rsidRPr="002B34DE">
              <w:rPr>
                <w:rStyle w:val="BoldandItalics"/>
              </w:rPr>
              <w:t>manual handling</w:t>
            </w:r>
            <w:r w:rsidRPr="002B34DE">
              <w:t xml:space="preserve"> jobs, hazards are identified, assessed and controlled using workplace procedures and carried out using safe manual handling t</w:t>
            </w:r>
            <w:r w:rsidRPr="002B34DE">
              <w:t xml:space="preserve">echniques according to instructions and ongoing </w:t>
            </w:r>
            <w:r w:rsidRPr="002B34DE">
              <w:rPr>
                <w:rStyle w:val="BoldandItalics"/>
              </w:rPr>
              <w:t>training</w:t>
            </w:r>
            <w:r w:rsidRPr="002B34DE">
              <w:t xml:space="preserve">. </w:t>
            </w:r>
          </w:p>
          <w:p w:rsidR="00000000" w:rsidP="002B34DE">
            <w:pPr>
              <w:pStyle w:val="List2"/>
              <w:rPr>
                <w:lang w:val="en-NZ"/>
              </w:rPr>
            </w:pPr>
            <w:r w:rsidRPr="002B34DE">
              <w:t>1.5.</w:t>
            </w:r>
            <w:r w:rsidRPr="002B34DE">
              <w:tab/>
            </w:r>
            <w:r w:rsidRPr="002B34DE">
              <w:rPr>
                <w:rStyle w:val="BoldandItalics"/>
              </w:rPr>
              <w:t>Risks to</w:t>
            </w:r>
            <w:r w:rsidRPr="002B34DE">
              <w:t xml:space="preserve"> </w:t>
            </w:r>
            <w:r w:rsidRPr="002B34DE">
              <w:rPr>
                <w:rStyle w:val="BoldandItalics"/>
              </w:rPr>
              <w:t>workplace bystanders</w:t>
            </w:r>
            <w:r w:rsidRPr="002B34DE">
              <w:t xml:space="preserve"> are identified and action taken to reduce risk associated with jobs in the workplace. </w:t>
            </w:r>
          </w:p>
        </w:tc>
      </w:tr>
      <w:tr w:rsidTr="00646034">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List"/>
              <w:rPr>
                <w:lang w:val="en-NZ"/>
              </w:rPr>
            </w:pPr>
            <w:r w:rsidRPr="002B34DE">
              <w:t>2.</w:t>
            </w:r>
            <w:r w:rsidRPr="002B34DE">
              <w:tab/>
              <w:t>Follow appropriate emergency procedures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List2"/>
            </w:pPr>
            <w:r w:rsidRPr="002B34DE">
              <w:t>2.1.</w:t>
            </w:r>
            <w:r w:rsidRPr="002B34DE">
              <w:tab/>
              <w:t>Knowledge of and ability t</w:t>
            </w:r>
            <w:r w:rsidRPr="002B34DE">
              <w:t xml:space="preserve">o follow procedures for dealing with accidents, fires, and other </w:t>
            </w:r>
            <w:r w:rsidRPr="002B34DE">
              <w:rPr>
                <w:rStyle w:val="BoldandItalics"/>
              </w:rPr>
              <w:t>emergencies</w:t>
            </w:r>
            <w:r w:rsidRPr="002B34DE">
              <w:t xml:space="preserve"> are maintained, including communicating location and directions to emergency personnel. </w:t>
            </w:r>
          </w:p>
          <w:p w:rsidR="00000000" w:rsidRPr="002B34DE" w:rsidP="002B34DE">
            <w:pPr>
              <w:pStyle w:val="List2"/>
            </w:pPr>
            <w:r w:rsidRPr="002B34DE">
              <w:t>2.2.</w:t>
            </w:r>
            <w:r w:rsidRPr="002B34DE">
              <w:tab/>
              <w:t>Emergency procedures are followed.</w:t>
            </w:r>
          </w:p>
          <w:p w:rsidR="00000000" w:rsidRPr="002B34DE" w:rsidP="002B34DE">
            <w:pPr>
              <w:pStyle w:val="List2"/>
            </w:pPr>
            <w:r w:rsidRPr="002B34DE">
              <w:t>2.3.</w:t>
            </w:r>
            <w:r w:rsidRPr="002B34DE">
              <w:tab/>
              <w:t>Emergency equipment is used, serviced and mai</w:t>
            </w:r>
            <w:r w:rsidRPr="002B34DE">
              <w:t>ntained according to manufacturer specifications.</w:t>
            </w:r>
          </w:p>
          <w:p w:rsidR="00000000" w:rsidP="002B34DE">
            <w:pPr>
              <w:pStyle w:val="List2"/>
              <w:rPr>
                <w:lang w:val="en-NZ"/>
              </w:rPr>
            </w:pPr>
            <w:r w:rsidRPr="002B34DE">
              <w:t>2.4.</w:t>
            </w:r>
            <w:r w:rsidRPr="002B34DE">
              <w:tab/>
              <w:t xml:space="preserve">Appropriate authorities are notified according to </w:t>
            </w:r>
            <w:r w:rsidRPr="002B34DE">
              <w:rPr>
                <w:rStyle w:val="BoldandItalics"/>
              </w:rPr>
              <w:t>workplace</w:t>
            </w:r>
            <w:r w:rsidRPr="002B34DE">
              <w:t xml:space="preserve"> </w:t>
            </w:r>
            <w:r w:rsidRPr="002B34DE">
              <w:rPr>
                <w:rStyle w:val="BoldandItalics"/>
              </w:rPr>
              <w:t>policy</w:t>
            </w:r>
            <w:r w:rsidRPr="002B34DE">
              <w:t>.</w:t>
            </w:r>
          </w:p>
        </w:tc>
      </w:tr>
      <w:tr w:rsidTr="00646034">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List"/>
              <w:rPr>
                <w:lang w:val="en-NZ"/>
              </w:rPr>
            </w:pPr>
            <w:r w:rsidRPr="002B34DE">
              <w:t>3.</w:t>
            </w:r>
            <w:r w:rsidRPr="002B34DE">
              <w:tab/>
              <w:t>Participate in arrangements for maintaining health and safety of all people in the workplace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List2"/>
            </w:pPr>
            <w:r w:rsidRPr="002B34DE">
              <w:t>3.1.</w:t>
            </w:r>
            <w:r w:rsidRPr="002B34DE">
              <w:tab/>
              <w:t xml:space="preserve">OHS issues are raised with </w:t>
            </w:r>
            <w:r w:rsidRPr="002B34DE">
              <w:rPr>
                <w:rStyle w:val="BoldandItalics"/>
              </w:rPr>
              <w:t>designated personnel</w:t>
            </w:r>
            <w:r w:rsidRPr="002B34DE">
              <w:t xml:space="preserve"> according to workplace procedures and relevant </w:t>
            </w:r>
            <w:r w:rsidRPr="002B34DE">
              <w:rPr>
                <w:rStyle w:val="BoldandItalics"/>
              </w:rPr>
              <w:t>OHS requirements</w:t>
            </w:r>
            <w:r w:rsidRPr="002B34DE">
              <w:t>.</w:t>
            </w:r>
          </w:p>
          <w:p w:rsidR="00000000" w:rsidRPr="002B34DE" w:rsidP="002B34DE">
            <w:pPr>
              <w:pStyle w:val="List2"/>
            </w:pPr>
            <w:r w:rsidRPr="002B34DE">
              <w:t>3.2.</w:t>
            </w:r>
            <w:r w:rsidRPr="002B34DE">
              <w:tab/>
              <w:t xml:space="preserve">Contributions are made to enterprise OHS </w:t>
            </w:r>
            <w:r w:rsidRPr="002B34DE">
              <w:rPr>
                <w:rStyle w:val="BoldandItalics"/>
              </w:rPr>
              <w:t>participative arrangements</w:t>
            </w:r>
            <w:r w:rsidRPr="002B34DE">
              <w:t xml:space="preserve"> and ongoing monitoring and reporting of all aspects of OHS.</w:t>
            </w:r>
          </w:p>
          <w:p w:rsidR="00000000" w:rsidRPr="002B34DE" w:rsidP="002B34DE">
            <w:pPr>
              <w:pStyle w:val="List2"/>
            </w:pPr>
            <w:r w:rsidRPr="002B34DE">
              <w:t>3.3.</w:t>
            </w:r>
            <w:r w:rsidRPr="002B34DE">
              <w:tab/>
              <w:t>Hierarchy of control model is fo</w:t>
            </w:r>
            <w:r w:rsidRPr="002B34DE">
              <w:t>llowed to level of responsibility.</w:t>
            </w:r>
          </w:p>
          <w:p w:rsidR="00000000" w:rsidRPr="002B34DE" w:rsidP="002B34DE">
            <w:pPr>
              <w:pStyle w:val="List2"/>
            </w:pPr>
            <w:r w:rsidRPr="002B34DE">
              <w:t>3.4.</w:t>
            </w:r>
            <w:r w:rsidRPr="002B34DE">
              <w:tab/>
              <w:t>Assistance is provided in developing effective solutions to control the level of risk associated with tasks.</w:t>
            </w:r>
          </w:p>
        </w:tc>
      </w:tr>
    </w:tbl>
    <w:p w:rsidR="00646034" w:rsidP="002B34DE">
      <w:pPr>
        <w:pStyle w:val="BodyText"/>
      </w:pPr>
    </w:p>
    <w:p w:rsidR="00646034" w:rsidP="002B34DE">
      <w:pPr>
        <w:pStyle w:val="BodyText"/>
      </w:pPr>
    </w:p>
    <w:p w:rsidR="00000000" w:rsidRPr="002B34DE" w:rsidP="002B34DE">
      <w:pPr>
        <w:pStyle w:val="Heading1"/>
      </w:pPr>
      <w:bookmarkStart w:id="9" w:name="O_261727"/>
      <w:bookmarkEnd w:id="9"/>
      <w:r w:rsidRPr="002B34DE">
        <w:t>Required Skills and Knowledge</w:t>
      </w:r>
    </w:p>
    <w:tbl>
      <w:tblPr>
        <w:tblW w:w="0" w:type="auto"/>
        <w:tblLayout w:type="fixed"/>
        <w:tblCellMar>
          <w:left w:w="62" w:type="dxa"/>
          <w:right w:w="62" w:type="dxa"/>
        </w:tblCellMar>
        <w:tblLook w:val="0000"/>
      </w:tblPr>
      <w:tblGrid>
        <w:gridCol w:w="8522"/>
      </w:tblGrid>
      <w:tr w:rsidTr="006460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SpecialBold"/>
              </w:rPr>
              <w:t>REQUIRED SKILLS AND KNOWLEDGE</w:t>
            </w:r>
          </w:p>
        </w:tc>
      </w:tr>
      <w:tr w:rsidTr="00646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t>This section describes the skills and knowledge required for this unit.</w:t>
            </w:r>
          </w:p>
        </w:tc>
      </w:tr>
      <w:tr w:rsidTr="00646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SpecialBold"/>
              </w:rPr>
              <w:t>Required skills</w:t>
            </w:r>
          </w:p>
        </w:tc>
      </w:tr>
      <w:tr w:rsidTr="00646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ListBullet"/>
            </w:pPr>
            <w:r w:rsidRPr="002B34DE">
              <w:t>applying the hierarchy of control model</w:t>
            </w:r>
          </w:p>
          <w:p w:rsidR="00000000" w:rsidRPr="002B34DE" w:rsidP="002B34DE">
            <w:pPr>
              <w:pStyle w:val="ListBullet"/>
            </w:pPr>
            <w:r w:rsidRPr="002B34DE">
              <w:t>communicating and contributing to OHS participative arrangements and reporting hazards and risks</w:t>
            </w:r>
          </w:p>
          <w:p w:rsidR="00000000" w:rsidRPr="002B34DE" w:rsidP="002B34DE">
            <w:pPr>
              <w:pStyle w:val="ListBullet"/>
            </w:pPr>
            <w:r w:rsidRPr="002B34DE">
              <w:t>following workplace procedures for acting in an emergency</w:t>
            </w:r>
          </w:p>
          <w:p w:rsidR="00000000" w:rsidRPr="002B34DE" w:rsidP="002B34DE">
            <w:pPr>
              <w:pStyle w:val="ListBullet"/>
            </w:pPr>
            <w:r w:rsidRPr="002B34DE">
              <w:t>following workplace procedures for hazard identification and risk control.</w:t>
            </w:r>
          </w:p>
          <w:p w:rsidR="00000000" w:rsidRPr="002B34DE" w:rsidP="002B34DE">
            <w:pPr>
              <w:pStyle w:val="BodyText"/>
            </w:pPr>
          </w:p>
          <w:p w:rsidR="00000000" w:rsidRPr="002B34DE" w:rsidP="002B34DE">
            <w:pPr>
              <w:pStyle w:val="BodyText"/>
            </w:pPr>
            <w:r w:rsidRPr="002B34DE">
              <w:rPr>
                <w:rStyle w:val="SpecialBold"/>
              </w:rPr>
              <w:t>Literacy skills used for</w:t>
            </w:r>
            <w:r w:rsidRPr="002B34DE">
              <w:t xml:space="preserve">: </w:t>
            </w:r>
          </w:p>
          <w:p w:rsidR="00000000" w:rsidRPr="002B34DE" w:rsidP="002B34DE">
            <w:pPr>
              <w:pStyle w:val="ListBullet"/>
            </w:pPr>
            <w:r w:rsidRPr="002B34DE">
              <w:t>interpreting OHS symbols</w:t>
            </w:r>
          </w:p>
          <w:p w:rsidR="00000000" w:rsidRPr="002B34DE" w:rsidP="002B34DE">
            <w:pPr>
              <w:pStyle w:val="ListBullet"/>
            </w:pPr>
            <w:r w:rsidRPr="002B34DE">
              <w:t>reading labels, notices and relevant enterprise documentation and man</w:t>
            </w:r>
            <w:r w:rsidRPr="002B34DE">
              <w:t>ufacturer specifications.</w:t>
            </w:r>
          </w:p>
          <w:p w:rsidR="00000000" w:rsidRPr="002B34DE" w:rsidP="002B34DE">
            <w:pPr>
              <w:pStyle w:val="BodyText"/>
            </w:pPr>
          </w:p>
          <w:p w:rsidR="00000000" w:rsidRPr="002B34DE" w:rsidP="002B34DE">
            <w:pPr>
              <w:pStyle w:val="BodyText"/>
            </w:pPr>
            <w:r w:rsidRPr="002B34DE">
              <w:rPr>
                <w:rStyle w:val="SpecialBold"/>
              </w:rPr>
              <w:t>Numeracy skills used for</w:t>
            </w:r>
            <w:r w:rsidRPr="002B34DE">
              <w:t xml:space="preserve">: </w:t>
            </w:r>
          </w:p>
          <w:p w:rsidR="00000000" w:rsidP="002B34DE">
            <w:pPr>
              <w:pStyle w:val="ListBullet"/>
              <w:rPr>
                <w:lang w:val="en-NZ"/>
              </w:rPr>
            </w:pPr>
            <w:r w:rsidRPr="002B34DE">
              <w:t>estimating weight of items to be lifted or moved.</w:t>
            </w:r>
          </w:p>
        </w:tc>
      </w:tr>
      <w:tr w:rsidTr="00646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SpecialBold"/>
              </w:rPr>
              <w:t>Required knowledge</w:t>
            </w:r>
          </w:p>
        </w:tc>
      </w:tr>
      <w:tr w:rsidTr="00646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ListBullet"/>
            </w:pPr>
            <w:r w:rsidRPr="002B34DE">
              <w:t>designated personnel responsible for OHS within the enterprise</w:t>
            </w:r>
          </w:p>
          <w:p w:rsidR="00000000" w:rsidRPr="002B34DE" w:rsidP="002B34DE">
            <w:pPr>
              <w:pStyle w:val="ListBullet"/>
            </w:pPr>
            <w:r w:rsidRPr="002B34DE">
              <w:t>local emergency services</w:t>
            </w:r>
          </w:p>
          <w:p w:rsidR="00000000" w:rsidRPr="002B34DE" w:rsidP="002B34DE">
            <w:pPr>
              <w:pStyle w:val="ListBullet"/>
            </w:pPr>
            <w:r w:rsidRPr="002B34DE">
              <w:t>preferred order of ways to control risks (i.e. hierarchy of control)</w:t>
            </w:r>
          </w:p>
          <w:p w:rsidR="00000000" w:rsidRPr="002B34DE" w:rsidP="002B34DE">
            <w:pPr>
              <w:pStyle w:val="ListBullet"/>
            </w:pPr>
            <w:r w:rsidRPr="002B34DE">
              <w:t>reasons for and purpose of workplace health and safety requirements</w:t>
            </w:r>
          </w:p>
          <w:p w:rsidR="00000000" w:rsidRPr="002B34DE" w:rsidP="002B34DE">
            <w:pPr>
              <w:pStyle w:val="ListBullet"/>
            </w:pPr>
            <w:r w:rsidRPr="002B34DE">
              <w:t>significant hazards in the workplace</w:t>
            </w:r>
          </w:p>
          <w:p w:rsidR="00000000" w:rsidRPr="002B34DE" w:rsidP="002B34DE">
            <w:pPr>
              <w:pStyle w:val="ListBullet"/>
            </w:pPr>
            <w:r w:rsidRPr="002B34DE">
              <w:t>the rights and responsibilities of the workplace parties under OHS Acts, regulatio</w:t>
            </w:r>
            <w:r w:rsidRPr="002B34DE">
              <w:t>ns and codes of practice</w:t>
            </w:r>
          </w:p>
          <w:p w:rsidR="00000000" w:rsidRPr="002B34DE" w:rsidP="002B34DE">
            <w:pPr>
              <w:pStyle w:val="ListBullet"/>
            </w:pPr>
            <w:r w:rsidRPr="002B34DE">
              <w:t>ways in which OHS is managed in the workplace, and activities required under OHS legislation</w:t>
            </w:r>
          </w:p>
          <w:p w:rsidR="00000000" w:rsidRPr="002B34DE" w:rsidP="002B34DE">
            <w:pPr>
              <w:pStyle w:val="ListBullet"/>
            </w:pPr>
            <w:r w:rsidRPr="002B34DE">
              <w:t>workplace OHS procedures relevant to the work being undertaken.</w:t>
            </w:r>
          </w:p>
        </w:tc>
      </w:tr>
    </w:tbl>
    <w:p w:rsidR="00646034" w:rsidP="002B34DE">
      <w:pPr>
        <w:pStyle w:val="BodyText"/>
      </w:pPr>
    </w:p>
    <w:p w:rsidR="00646034" w:rsidP="002B34DE">
      <w:pPr>
        <w:pStyle w:val="BodyText"/>
      </w:pPr>
    </w:p>
    <w:p w:rsidR="00000000" w:rsidRPr="002B34DE" w:rsidP="002B34DE">
      <w:pPr>
        <w:pStyle w:val="AllowPageBreak"/>
      </w:pPr>
    </w:p>
    <w:p w:rsidR="00000000" w:rsidRPr="002B34DE" w:rsidP="002B34DE">
      <w:pPr>
        <w:pStyle w:val="Heading1"/>
      </w:pPr>
      <w:bookmarkStart w:id="10" w:name="O_245920"/>
      <w:bookmarkEnd w:id="10"/>
      <w:r w:rsidRPr="002B34DE">
        <w:t>Evidence Guide</w:t>
      </w:r>
    </w:p>
    <w:tbl>
      <w:tblPr>
        <w:tblW w:w="9570" w:type="dxa"/>
        <w:tblLayout w:type="fixed"/>
        <w:tblCellMar>
          <w:left w:w="62" w:type="dxa"/>
          <w:right w:w="62" w:type="dxa"/>
        </w:tblCellMar>
        <w:tblLook w:val="0000"/>
      </w:tblPr>
      <w:tblGrid>
        <w:gridCol w:w="3908"/>
        <w:gridCol w:w="5662"/>
      </w:tblGrid>
      <w:tr w:rsidTr="006460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SpecialBold"/>
              </w:rPr>
              <w:t>EVIDENCE GUIDE</w:t>
            </w:r>
          </w:p>
        </w:tc>
      </w:tr>
      <w:tr w:rsidTr="006460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t>The evidence guide provides advice on assessment and must be read in conjunction with the performance criteria, required skills and knowledge, range statement and the Assessment Guidelines for the Training Package.</w:t>
            </w:r>
          </w:p>
        </w:tc>
      </w:tr>
      <w:tr w:rsidTr="00646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p>
        </w:tc>
      </w:tr>
      <w:tr w:rsidTr="00646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BodyText"/>
            </w:pPr>
            <w:r w:rsidRPr="002B34DE">
              <w:t xml:space="preserve">Assessment must confirm the ability to: </w:t>
            </w:r>
          </w:p>
          <w:p w:rsidR="00000000" w:rsidRPr="002B34DE" w:rsidP="002B34DE">
            <w:pPr>
              <w:pStyle w:val="ListBullet"/>
            </w:pPr>
            <w:r w:rsidRPr="002B34DE">
              <w:t xml:space="preserve">act in an emergency </w:t>
            </w:r>
          </w:p>
          <w:p w:rsidR="00000000" w:rsidRPr="002B34DE" w:rsidP="002B34DE">
            <w:pPr>
              <w:pStyle w:val="ListBullet"/>
            </w:pPr>
            <w:r w:rsidRPr="002B34DE">
              <w:t>follow workplace procedure for hazard identification and risk control when completing a range of workpla</w:t>
            </w:r>
            <w:r w:rsidRPr="002B34DE">
              <w:t>ce operations and circumstances that the individual would be expected to deal with.</w:t>
            </w:r>
          </w:p>
          <w:p w:rsidR="00000000" w:rsidRPr="002B34DE" w:rsidP="002B34DE">
            <w:pPr>
              <w:pStyle w:val="BodyText"/>
            </w:pPr>
          </w:p>
          <w:p w:rsidR="00000000" w:rsidRPr="002B34DE" w:rsidP="002B34DE">
            <w:pPr>
              <w:pStyle w:val="BodyText"/>
            </w:pPr>
            <w:r w:rsidRPr="002B34DE">
              <w:t xml:space="preserve">Assessment must confirm knowledge of: </w:t>
            </w:r>
          </w:p>
          <w:p w:rsidR="00000000" w:rsidRPr="002B34DE" w:rsidP="002B34DE">
            <w:pPr>
              <w:pStyle w:val="ListBullet"/>
            </w:pPr>
            <w:r w:rsidRPr="002B34DE">
              <w:t>local emergency services</w:t>
            </w:r>
          </w:p>
          <w:p w:rsidR="00000000" w:rsidRPr="002B34DE" w:rsidP="002B34DE">
            <w:pPr>
              <w:pStyle w:val="ListBullet"/>
            </w:pPr>
            <w:r w:rsidRPr="002B34DE">
              <w:t>occupational health and safety risk management</w:t>
            </w:r>
          </w:p>
          <w:p w:rsidR="00000000" w:rsidRPr="002B34DE" w:rsidP="002B34DE">
            <w:pPr>
              <w:pStyle w:val="ListBullet"/>
            </w:pPr>
            <w:r w:rsidRPr="002B34DE">
              <w:t xml:space="preserve">relevant parts of OHS legislation, relevant regulations and codes of practice which apply in that state or territory for work being undertaken </w:t>
            </w:r>
          </w:p>
          <w:p w:rsidR="00000000" w:rsidP="002B34DE">
            <w:pPr>
              <w:pStyle w:val="ListBullet"/>
              <w:rPr>
                <w:lang w:val="en-NZ"/>
              </w:rPr>
            </w:pPr>
            <w:r w:rsidRPr="002B34DE">
              <w:t>significant physical, environmental and chemical hazards in the workplace.</w:t>
            </w:r>
          </w:p>
        </w:tc>
      </w:tr>
      <w:tr w:rsidTr="00646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SpecialBold"/>
              </w:rPr>
              <w:t>Context of and specific resources fo</w:t>
            </w:r>
            <w:r w:rsidRPr="002B34DE">
              <w:rPr>
                <w:rStyle w:val="SpecialBold"/>
              </w:rPr>
              <w:t>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BodyText"/>
            </w:pPr>
            <w:r w:rsidRPr="002B34DE">
              <w:t xml:space="preserve">Assessment is to be conducted at the workplace or in a simulated work environment. </w:t>
            </w:r>
          </w:p>
          <w:p w:rsidR="00000000" w:rsidRPr="002B34DE" w:rsidP="002B34DE">
            <w:pPr>
              <w:pStyle w:val="BodyText"/>
            </w:pPr>
          </w:p>
          <w:p w:rsidR="00000000" w:rsidRPr="002B34DE" w:rsidP="002B34DE">
            <w:pPr>
              <w:pStyle w:val="BodyText"/>
            </w:pPr>
            <w:r w:rsidRPr="002B34DE">
              <w:t xml:space="preserve">Resources may include: </w:t>
            </w:r>
          </w:p>
          <w:p w:rsidR="00000000" w:rsidRPr="002B34DE" w:rsidP="002B34DE">
            <w:pPr>
              <w:pStyle w:val="ListBullet"/>
            </w:pPr>
            <w:r w:rsidRPr="002B34DE">
              <w:t>enterprise OHS policies and procedures</w:t>
            </w:r>
          </w:p>
          <w:p w:rsidR="00000000" w:rsidP="002B34DE">
            <w:pPr>
              <w:pStyle w:val="ListBullet"/>
              <w:rPr>
                <w:lang w:val="en-NZ"/>
              </w:rPr>
            </w:pPr>
            <w:r w:rsidRPr="002B34DE">
              <w:t>relevant OHS Acts, regulations and codes of practice.</w:t>
            </w:r>
          </w:p>
        </w:tc>
      </w:tr>
      <w:tr w:rsidTr="00646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BodyText"/>
            </w:pPr>
            <w:r w:rsidRPr="002B34DE">
              <w:t>The following asse</w:t>
            </w:r>
            <w:r w:rsidRPr="002B34DE">
              <w:t xml:space="preserve">ssment methods are suggested: </w:t>
            </w:r>
          </w:p>
          <w:p w:rsidR="00000000" w:rsidRPr="002B34DE" w:rsidP="002B34DE">
            <w:pPr>
              <w:pStyle w:val="ListBullet"/>
            </w:pPr>
            <w:r w:rsidRPr="002B34DE">
              <w:t>observation of work activities</w:t>
            </w:r>
          </w:p>
          <w:p w:rsidR="00000000" w:rsidRPr="002B34DE" w:rsidP="002B34DE">
            <w:pPr>
              <w:pStyle w:val="ListBullet"/>
            </w:pPr>
            <w:r w:rsidRPr="002B34DE">
              <w:t>practical exercises</w:t>
            </w:r>
          </w:p>
          <w:p w:rsidR="00000000" w:rsidRPr="002B34DE" w:rsidP="002B34DE">
            <w:pPr>
              <w:pStyle w:val="ListBullet"/>
            </w:pPr>
            <w:r w:rsidRPr="002B34DE">
              <w:t>project work</w:t>
            </w:r>
          </w:p>
          <w:p w:rsidR="00000000" w:rsidP="002B34DE">
            <w:pPr>
              <w:pStyle w:val="ListBullet"/>
              <w:rPr>
                <w:lang w:val="en-NZ"/>
              </w:rPr>
            </w:pPr>
            <w:r w:rsidRPr="002B34DE">
              <w:t>written or oral short-answer testing.</w:t>
            </w:r>
          </w:p>
        </w:tc>
      </w:tr>
      <w:tr w:rsidTr="00646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BodyText"/>
            </w:pPr>
            <w:r w:rsidRPr="002B34DE">
              <w:t>This unit may be assessed holistically with other units within a qualification.</w:t>
            </w:r>
          </w:p>
        </w:tc>
      </w:tr>
    </w:tbl>
    <w:p w:rsidR="00646034" w:rsidP="002B34DE">
      <w:pPr>
        <w:pStyle w:val="BodyText"/>
      </w:pPr>
    </w:p>
    <w:p w:rsidR="00646034" w:rsidP="002B34DE">
      <w:pPr>
        <w:pStyle w:val="BodyText"/>
      </w:pPr>
    </w:p>
    <w:p w:rsidR="00000000" w:rsidRPr="002B34DE" w:rsidP="002B34DE">
      <w:pPr>
        <w:pStyle w:val="Heading1"/>
      </w:pPr>
      <w:bookmarkStart w:id="11" w:name="O_253903"/>
      <w:bookmarkEnd w:id="11"/>
      <w:r w:rsidRPr="002B34DE">
        <w:t>Range Statement</w:t>
      </w:r>
    </w:p>
    <w:tbl>
      <w:tblPr>
        <w:tblW w:w="0" w:type="auto"/>
        <w:tblLayout w:type="fixed"/>
        <w:tblCellMar>
          <w:left w:w="62" w:type="dxa"/>
          <w:right w:w="62" w:type="dxa"/>
        </w:tblCellMar>
        <w:tblLook w:val="0000"/>
      </w:tblPr>
      <w:tblGrid>
        <w:gridCol w:w="3472"/>
        <w:gridCol w:w="5050"/>
      </w:tblGrid>
      <w:tr w:rsidTr="006460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SpecialBold"/>
              </w:rPr>
              <w:t>RANGE STATEMENT</w:t>
            </w:r>
          </w:p>
        </w:tc>
      </w:tr>
      <w:tr w:rsidTr="006460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t xml:space="preserve">The range statement relates to the unit of competency as a whole. It allows for different work environments and situations that may affect </w:t>
            </w:r>
            <w:r w:rsidRPr="002B34DE">
              <w:t>performance. Bold italicised wording, if used in the performance criteria, is detailed below. Essential operating conditions that may be present with training and assessment (depending on the work situation, needs of the candidate, accessibility of the ite</w:t>
            </w:r>
            <w:r w:rsidRPr="002B34DE">
              <w:t>m, and local industry and regional contexts) may also be included.</w:t>
            </w:r>
          </w:p>
        </w:tc>
      </w:tr>
      <w:tr w:rsidTr="0064603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BoldandItalics"/>
              </w:rPr>
              <w:t>Hazard identification</w:t>
            </w:r>
            <w:r w:rsidRPr="002B34DE">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ListBullet"/>
            </w:pPr>
            <w:r w:rsidRPr="002B34DE">
              <w:t>housekeeping</w:t>
            </w:r>
          </w:p>
          <w:p w:rsidR="00000000" w:rsidRPr="002B34DE" w:rsidP="002B34DE">
            <w:pPr>
              <w:pStyle w:val="ListBullet"/>
            </w:pPr>
            <w:r w:rsidRPr="002B34DE">
              <w:t>the process of recognising that a hazard exists, for example:</w:t>
            </w:r>
          </w:p>
          <w:p w:rsidR="00000000" w:rsidRPr="002B34DE" w:rsidP="002B34DE">
            <w:pPr>
              <w:pStyle w:val="ListBullet2"/>
            </w:pPr>
            <w:r w:rsidRPr="002B34DE">
              <w:t>workplace inspections</w:t>
            </w:r>
          </w:p>
          <w:p w:rsidR="00000000" w:rsidP="002B34DE">
            <w:pPr>
              <w:pStyle w:val="ListBullet2"/>
              <w:rPr>
                <w:lang w:val="en-NZ"/>
              </w:rPr>
            </w:pPr>
            <w:r w:rsidRPr="002B34DE">
              <w:t>checking equipment or the work area before work commences and during work.</w:t>
            </w:r>
          </w:p>
        </w:tc>
      </w:tr>
      <w:tr w:rsidTr="0064603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BoldandItalics"/>
              </w:rPr>
              <w:t>Risk</w:t>
            </w:r>
            <w:r w:rsidRPr="002B34DE">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ListBullet"/>
              <w:rPr>
                <w:lang w:val="en-NZ"/>
              </w:rPr>
            </w:pPr>
            <w:r w:rsidRPr="002B34DE">
              <w:t>the likelihood that something will cause harm in the circumstances of its use.</w:t>
            </w:r>
          </w:p>
        </w:tc>
      </w:tr>
      <w:tr w:rsidTr="0064603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BoldandItalics"/>
              </w:rPr>
              <w:t>Risk assessment</w:t>
            </w:r>
            <w:r w:rsidRPr="002B34DE">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ListBullet"/>
              <w:rPr>
                <w:lang w:val="en-NZ"/>
              </w:rPr>
            </w:pPr>
            <w:r w:rsidRPr="002B34DE">
              <w:t>activities undertaken (consistent with level of responsibility) to estimate how likely it is that harm will occur as a result of the existence of a particular risk.</w:t>
            </w:r>
          </w:p>
        </w:tc>
      </w:tr>
      <w:tr w:rsidTr="0064603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BoldandItalics"/>
              </w:rPr>
              <w:t>Risk control</w:t>
            </w:r>
            <w:r w:rsidRPr="002B34DE">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ListBullet"/>
              <w:rPr>
                <w:lang w:val="en-NZ"/>
              </w:rPr>
            </w:pPr>
            <w:r w:rsidRPr="002B34DE">
              <w:t>devices, systems, including work methods, or approaches that re</w:t>
            </w:r>
            <w:r w:rsidRPr="002B34DE">
              <w:t>duce exposure to workplace hazards.</w:t>
            </w:r>
          </w:p>
        </w:tc>
      </w:tr>
      <w:tr w:rsidTr="0064603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BoldandItalics"/>
              </w:rPr>
              <w:t>Hazards</w:t>
            </w:r>
            <w:r w:rsidRPr="002B34DE">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ListBullet"/>
            </w:pPr>
            <w:r w:rsidRPr="002B34DE">
              <w:t>contact with electricity</w:t>
            </w:r>
          </w:p>
          <w:p w:rsidR="00000000" w:rsidRPr="002B34DE" w:rsidP="002B34DE">
            <w:pPr>
              <w:pStyle w:val="ListBullet"/>
            </w:pPr>
            <w:r w:rsidRPr="002B34DE">
              <w:t>contact with plant or marine life</w:t>
            </w:r>
          </w:p>
          <w:p w:rsidR="00000000" w:rsidRPr="002B34DE" w:rsidP="002B34DE">
            <w:pPr>
              <w:pStyle w:val="ListBullet"/>
            </w:pPr>
            <w:r w:rsidRPr="002B34DE">
              <w:t>contaminants</w:t>
            </w:r>
          </w:p>
          <w:p w:rsidR="00000000" w:rsidRPr="002B34DE" w:rsidP="002B34DE">
            <w:pPr>
              <w:pStyle w:val="ListBullet"/>
            </w:pPr>
            <w:r w:rsidRPr="002B34DE">
              <w:t>dangerous organisms</w:t>
            </w:r>
          </w:p>
          <w:p w:rsidR="00000000" w:rsidRPr="002B34DE" w:rsidP="002B34DE">
            <w:pPr>
              <w:pStyle w:val="ListBullet"/>
            </w:pPr>
            <w:r w:rsidRPr="002B34DE">
              <w:t>exposure to heat, cold and ultraviolet (UV) radiation</w:t>
            </w:r>
          </w:p>
          <w:p w:rsidR="00000000" w:rsidRPr="002B34DE" w:rsidP="002B34DE">
            <w:pPr>
              <w:pStyle w:val="ListBullet"/>
            </w:pPr>
            <w:r w:rsidRPr="002B34DE">
              <w:t>falls, trips and slips</w:t>
            </w:r>
          </w:p>
          <w:p w:rsidR="00000000" w:rsidRPr="002B34DE" w:rsidP="002B34DE">
            <w:pPr>
              <w:pStyle w:val="ListBullet"/>
            </w:pPr>
            <w:r w:rsidRPr="002B34DE">
              <w:t>hitting or being hit by stat</w:t>
            </w:r>
            <w:r w:rsidRPr="002B34DE">
              <w:t>ionary or moving objects</w:t>
            </w:r>
          </w:p>
          <w:p w:rsidR="00000000" w:rsidRPr="002B34DE" w:rsidP="002B34DE">
            <w:pPr>
              <w:pStyle w:val="ListBullet"/>
            </w:pPr>
            <w:r w:rsidRPr="002B34DE">
              <w:t>immersion in water without a personal flotation device (PFD)</w:t>
            </w:r>
          </w:p>
          <w:p w:rsidR="00000000" w:rsidRPr="002B34DE" w:rsidP="002B34DE">
            <w:pPr>
              <w:pStyle w:val="ListBullet"/>
            </w:pPr>
            <w:r w:rsidRPr="002B34DE">
              <w:t>inadequate training</w:t>
            </w:r>
          </w:p>
          <w:p w:rsidR="00000000" w:rsidRPr="002B34DE" w:rsidP="002B34DE">
            <w:pPr>
              <w:pStyle w:val="ListBullet"/>
            </w:pPr>
            <w:r w:rsidRPr="002B34DE">
              <w:t>ladders</w:t>
            </w:r>
          </w:p>
          <w:p w:rsidR="00000000" w:rsidRPr="002B34DE" w:rsidP="002B34DE">
            <w:pPr>
              <w:pStyle w:val="ListBullet"/>
            </w:pPr>
            <w:r w:rsidRPr="002B34DE">
              <w:t>manual handling</w:t>
            </w:r>
          </w:p>
          <w:p w:rsidR="00000000" w:rsidRPr="002B34DE" w:rsidP="002B34DE">
            <w:pPr>
              <w:pStyle w:val="ListBullet"/>
            </w:pPr>
            <w:r w:rsidRPr="002B34DE">
              <w:t>noise</w:t>
            </w:r>
          </w:p>
          <w:p w:rsidR="00000000" w:rsidRPr="002B34DE" w:rsidP="002B34DE">
            <w:pPr>
              <w:pStyle w:val="ListBullet"/>
            </w:pPr>
            <w:r w:rsidRPr="002B34DE">
              <w:t>plant and machinery operation and maintenance (e.g. unguarded machinery, motor vehicles and unstable vessels)</w:t>
            </w:r>
          </w:p>
          <w:p w:rsidR="00000000" w:rsidRPr="002B34DE" w:rsidP="002B34DE">
            <w:pPr>
              <w:pStyle w:val="ListBullet"/>
            </w:pPr>
            <w:r w:rsidRPr="002B34DE">
              <w:t>poor housekeeping and lack of deck space</w:t>
            </w:r>
          </w:p>
          <w:p w:rsidR="00000000" w:rsidRPr="002B34DE" w:rsidP="002B34DE">
            <w:pPr>
              <w:pStyle w:val="ListBullet"/>
            </w:pPr>
            <w:r w:rsidRPr="002B34DE">
              <w:t>recreational swimming</w:t>
            </w:r>
          </w:p>
          <w:p w:rsidR="00000000" w:rsidRPr="002B34DE" w:rsidP="002B34DE">
            <w:pPr>
              <w:pStyle w:val="ListBullet"/>
            </w:pPr>
            <w:r w:rsidRPr="002B34DE">
              <w:t>repetitive movements and awkward postures</w:t>
            </w:r>
          </w:p>
          <w:p w:rsidR="00000000" w:rsidRPr="002B34DE" w:rsidP="002B34DE">
            <w:pPr>
              <w:pStyle w:val="ListBullet"/>
            </w:pPr>
            <w:r w:rsidRPr="002B34DE">
              <w:t>short or long term contact with chemicals and hazardous substances (e.g. dust and fumes)</w:t>
            </w:r>
          </w:p>
          <w:p w:rsidR="00000000" w:rsidRPr="002B34DE" w:rsidP="002B34DE">
            <w:pPr>
              <w:pStyle w:val="ListBullet"/>
            </w:pPr>
            <w:r w:rsidRPr="002B34DE">
              <w:t>smoking and alcohol</w:t>
            </w:r>
          </w:p>
          <w:p w:rsidR="00000000" w:rsidRPr="002B34DE" w:rsidP="002B34DE">
            <w:pPr>
              <w:pStyle w:val="ListBullet"/>
            </w:pPr>
            <w:r w:rsidRPr="002B34DE">
              <w:t>unventilated holds</w:t>
            </w:r>
          </w:p>
          <w:p w:rsidR="00000000" w:rsidRPr="002B34DE" w:rsidP="002B34DE">
            <w:pPr>
              <w:pStyle w:val="ListBullet"/>
            </w:pPr>
            <w:r w:rsidRPr="002B34DE">
              <w:t>weather and water condi</w:t>
            </w:r>
            <w:r w:rsidRPr="002B34DE">
              <w:t>tions</w:t>
            </w:r>
          </w:p>
          <w:p w:rsidR="00000000" w:rsidRPr="002B34DE" w:rsidP="002B34DE">
            <w:pPr>
              <w:pStyle w:val="ListBullet"/>
            </w:pPr>
            <w:r w:rsidRPr="002B34DE">
              <w:t>working with inappropriate clothing</w:t>
            </w:r>
          </w:p>
          <w:p w:rsidR="00000000" w:rsidP="002B34DE">
            <w:pPr>
              <w:pStyle w:val="ListBullet"/>
              <w:rPr>
                <w:lang w:val="en-NZ"/>
              </w:rPr>
            </w:pPr>
            <w:r w:rsidRPr="002B34DE">
              <w:t>working with knives.</w:t>
            </w:r>
          </w:p>
        </w:tc>
      </w:tr>
      <w:tr w:rsidTr="0064603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BoldandItalics"/>
              </w:rPr>
              <w:t>Hierarchy of control model</w:t>
            </w:r>
            <w:r w:rsidRPr="002B34DE">
              <w:t xml:space="preserve"> refers to:</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ListBullet"/>
            </w:pPr>
            <w:r w:rsidRPr="002B34DE">
              <w:t>a system for developing risk controls with the priority being, in order:</w:t>
            </w:r>
          </w:p>
          <w:p w:rsidR="00000000" w:rsidRPr="002B34DE" w:rsidP="002B34DE">
            <w:pPr>
              <w:pStyle w:val="ListBullet2"/>
            </w:pPr>
            <w:r w:rsidRPr="002B34DE">
              <w:t>eliminate the hazard</w:t>
            </w:r>
          </w:p>
          <w:p w:rsidR="00000000" w:rsidRPr="002B34DE" w:rsidP="002B34DE">
            <w:pPr>
              <w:pStyle w:val="ListBullet2"/>
            </w:pPr>
            <w:r w:rsidRPr="002B34DE">
              <w:t>substitute the hazard with a lesser hazard or risk</w:t>
            </w:r>
          </w:p>
          <w:p w:rsidR="00000000" w:rsidRPr="002B34DE" w:rsidP="002B34DE">
            <w:pPr>
              <w:pStyle w:val="ListBullet2"/>
            </w:pPr>
            <w:r w:rsidRPr="002B34DE">
              <w:t>iso</w:t>
            </w:r>
            <w:r w:rsidRPr="002B34DE">
              <w:t>late the hazard</w:t>
            </w:r>
          </w:p>
          <w:p w:rsidR="00000000" w:rsidRPr="002B34DE" w:rsidP="002B34DE">
            <w:pPr>
              <w:pStyle w:val="ListBullet2"/>
            </w:pPr>
            <w:r w:rsidRPr="002B34DE">
              <w:t>use engineering controls</w:t>
            </w:r>
          </w:p>
          <w:p w:rsidR="00000000" w:rsidRPr="002B34DE" w:rsidP="002B34DE">
            <w:pPr>
              <w:pStyle w:val="ListBullet2"/>
            </w:pPr>
            <w:r w:rsidRPr="002B34DE">
              <w:t>use administrative controls</w:t>
            </w:r>
          </w:p>
          <w:p w:rsidR="00000000" w:rsidRPr="002B34DE" w:rsidP="002B34DE">
            <w:pPr>
              <w:pStyle w:val="ListBullet2"/>
            </w:pPr>
            <w:r w:rsidRPr="002B34DE">
              <w:t>use personal protective equipment (PPE).</w:t>
            </w:r>
          </w:p>
          <w:p w:rsidR="00000000" w:rsidP="002B34DE">
            <w:pPr>
              <w:pStyle w:val="BodyText"/>
              <w:rPr>
                <w:lang w:val="en-NZ"/>
              </w:rPr>
            </w:pPr>
            <w:r w:rsidRPr="002B34DE">
              <w:t xml:space="preserve">This is a recognised ranking of control measures according to effectiveness form the most effective measures (that eliminate hazards) to the </w:t>
            </w:r>
            <w:r w:rsidRPr="002B34DE">
              <w:t xml:space="preserve">least effective (that achieve only temporary protection and require ongoing checking and change). PPE is regarded as the least satisfactory control measure. </w:t>
            </w:r>
          </w:p>
        </w:tc>
      </w:tr>
      <w:tr w:rsidTr="0064603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BoldandItalics"/>
              </w:rPr>
              <w:t>Workplace procedures</w:t>
            </w:r>
            <w:r w:rsidRPr="002B34DE">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ListBullet"/>
            </w:pPr>
            <w:r w:rsidRPr="002B34DE">
              <w:t>instructions on how a workplace activity should be carried out</w:t>
            </w:r>
            <w:r w:rsidRPr="002B34DE">
              <w:t>, by whom and when, for example:</w:t>
            </w:r>
          </w:p>
          <w:p w:rsidR="00000000" w:rsidRPr="002B34DE" w:rsidP="002B34DE">
            <w:pPr>
              <w:pStyle w:val="ListBullet2"/>
            </w:pPr>
            <w:r w:rsidRPr="002B34DE">
              <w:t>accident and incident reporting</w:t>
            </w:r>
          </w:p>
          <w:p w:rsidR="00000000" w:rsidRPr="002B34DE" w:rsidP="002B34DE">
            <w:pPr>
              <w:pStyle w:val="ListBullet2"/>
            </w:pPr>
            <w:r w:rsidRPr="002B34DE">
              <w:t>confined space entry</w:t>
            </w:r>
          </w:p>
          <w:p w:rsidR="00000000" w:rsidRPr="002B34DE" w:rsidP="002B34DE">
            <w:pPr>
              <w:pStyle w:val="ListBullet2"/>
            </w:pPr>
            <w:r w:rsidRPr="002B34DE">
              <w:t>electrical safety</w:t>
            </w:r>
          </w:p>
          <w:p w:rsidR="00000000" w:rsidRPr="002B34DE" w:rsidP="002B34DE">
            <w:pPr>
              <w:pStyle w:val="ListBullet2"/>
            </w:pPr>
            <w:r w:rsidRPr="002B34DE">
              <w:t>emergency procedures</w:t>
            </w:r>
          </w:p>
          <w:p w:rsidR="00000000" w:rsidRPr="002B34DE" w:rsidP="002B34DE">
            <w:pPr>
              <w:pStyle w:val="ListBullet2"/>
            </w:pPr>
            <w:r w:rsidRPr="002B34DE">
              <w:t>health and hygiene (e.g. alcohol, smoking, shift work and fatigue)</w:t>
            </w:r>
          </w:p>
          <w:p w:rsidR="00000000" w:rsidRPr="002B34DE" w:rsidP="002B34DE">
            <w:pPr>
              <w:pStyle w:val="ListBullet2"/>
            </w:pPr>
            <w:r w:rsidRPr="002B34DE">
              <w:t>isolation (also known as lock-out and tag-out)</w:t>
            </w:r>
          </w:p>
          <w:p w:rsidR="00000000" w:rsidRPr="002B34DE" w:rsidP="002B34DE">
            <w:pPr>
              <w:pStyle w:val="ListBullet2"/>
            </w:pPr>
            <w:r w:rsidRPr="002B34DE">
              <w:t>job procedures and work instructions</w:t>
            </w:r>
          </w:p>
          <w:p w:rsidR="00000000" w:rsidRPr="002B34DE" w:rsidP="002B34DE">
            <w:pPr>
              <w:pStyle w:val="ListBullet2"/>
            </w:pPr>
            <w:r w:rsidRPr="002B34DE">
              <w:t>machine guarding</w:t>
            </w:r>
          </w:p>
          <w:p w:rsidR="00000000" w:rsidRPr="002B34DE" w:rsidP="002B34DE">
            <w:pPr>
              <w:pStyle w:val="ListBullet2"/>
            </w:pPr>
            <w:r w:rsidRPr="002B34DE">
              <w:t>manual handling</w:t>
            </w:r>
          </w:p>
          <w:p w:rsidR="00000000" w:rsidRPr="002B34DE" w:rsidP="002B34DE">
            <w:pPr>
              <w:pStyle w:val="ListBullet2"/>
            </w:pPr>
            <w:r w:rsidRPr="002B34DE">
              <w:t>noise and vibration</w:t>
            </w:r>
          </w:p>
          <w:p w:rsidR="00000000" w:rsidRPr="002B34DE" w:rsidP="002B34DE">
            <w:pPr>
              <w:pStyle w:val="ListBullet2"/>
            </w:pPr>
            <w:r w:rsidRPr="002B34DE">
              <w:t>permit to work</w:t>
            </w:r>
          </w:p>
          <w:p w:rsidR="00000000" w:rsidRPr="002B34DE" w:rsidP="002B34DE">
            <w:pPr>
              <w:pStyle w:val="ListBullet2"/>
            </w:pPr>
            <w:r w:rsidRPr="002B34DE">
              <w:t>plant and equipment (e.g. operating, licensing, maintenance and servicing)</w:t>
            </w:r>
          </w:p>
          <w:p w:rsidR="00000000" w:rsidRPr="002B34DE" w:rsidP="002B34DE">
            <w:pPr>
              <w:pStyle w:val="ListBullet2"/>
            </w:pPr>
            <w:r w:rsidRPr="002B34DE">
              <w:t>recreational swimming</w:t>
            </w:r>
          </w:p>
          <w:p w:rsidR="00000000" w:rsidRPr="002B34DE" w:rsidP="002B34DE">
            <w:pPr>
              <w:pStyle w:val="ListBullet2"/>
            </w:pPr>
            <w:r w:rsidRPr="002B34DE">
              <w:t>rescue procedures</w:t>
            </w:r>
          </w:p>
          <w:p w:rsidR="00000000" w:rsidRPr="002B34DE" w:rsidP="002B34DE">
            <w:pPr>
              <w:pStyle w:val="ListBullet2"/>
            </w:pPr>
            <w:r w:rsidRPr="002B34DE">
              <w:t>use and storage of hazardous substances</w:t>
            </w:r>
          </w:p>
          <w:p w:rsidR="00000000" w:rsidRPr="002B34DE" w:rsidP="002B34DE">
            <w:pPr>
              <w:pStyle w:val="ListBullet2"/>
            </w:pPr>
            <w:r w:rsidRPr="002B34DE">
              <w:t>use of PPE</w:t>
            </w:r>
          </w:p>
          <w:p w:rsidR="00000000" w:rsidRPr="002B34DE" w:rsidP="002B34DE">
            <w:pPr>
              <w:pStyle w:val="ListBullet2"/>
            </w:pPr>
            <w:r w:rsidRPr="002B34DE">
              <w:t>use of safety and flotation devices</w:t>
            </w:r>
          </w:p>
          <w:p w:rsidR="00000000" w:rsidRPr="002B34DE" w:rsidP="002B34DE">
            <w:pPr>
              <w:pStyle w:val="ListBullet2"/>
            </w:pPr>
            <w:r w:rsidRPr="002B34DE">
              <w:t>vessel housekeeping</w:t>
            </w:r>
          </w:p>
          <w:p w:rsidR="00000000" w:rsidRPr="002B34DE" w:rsidP="002B34DE">
            <w:pPr>
              <w:pStyle w:val="ListBullet2"/>
            </w:pPr>
            <w:r w:rsidRPr="002B34DE">
              <w:t>work on an unstable work platform</w:t>
            </w:r>
          </w:p>
          <w:p w:rsidR="00000000" w:rsidRPr="002B34DE" w:rsidP="002B34DE">
            <w:pPr>
              <w:pStyle w:val="ListBullet2"/>
            </w:pPr>
            <w:r w:rsidRPr="002B34DE">
              <w:t>work in rough weather</w:t>
            </w:r>
          </w:p>
          <w:p w:rsidR="00000000" w:rsidRPr="002B34DE" w:rsidP="002B34DE">
            <w:pPr>
              <w:pStyle w:val="ListBullet2"/>
            </w:pPr>
            <w:r w:rsidRPr="002B34DE">
              <w:t>working at heights</w:t>
            </w:r>
          </w:p>
          <w:p w:rsidR="00000000" w:rsidP="002B34DE">
            <w:pPr>
              <w:pStyle w:val="ListBullet2"/>
              <w:rPr>
                <w:lang w:val="en-NZ"/>
              </w:rPr>
            </w:pPr>
            <w:r w:rsidRPr="002B34DE">
              <w:t>working with the elements (e.g. isolations, hypothermia, inclement weather</w:t>
            </w:r>
            <w:r w:rsidRPr="002B34DE">
              <w:t xml:space="preserve"> and UV exposure).</w:t>
            </w:r>
          </w:p>
        </w:tc>
      </w:tr>
      <w:tr w:rsidTr="0064603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BoldandItalics"/>
              </w:rPr>
              <w:t>Manual handling</w:t>
            </w:r>
            <w:r w:rsidRPr="002B34DE">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ListBullet"/>
              <w:rPr>
                <w:lang w:val="en-NZ"/>
              </w:rPr>
            </w:pPr>
            <w:r w:rsidRPr="002B34DE">
              <w:t>any activity requiring the use of force exerted by a person to lift, lower, push, pull and carry bags, drums, cartons and crates.</w:t>
            </w:r>
          </w:p>
        </w:tc>
      </w:tr>
      <w:tr w:rsidTr="0064603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BoldandItalics"/>
              </w:rPr>
              <w:t>Training</w:t>
            </w:r>
            <w:r w:rsidRPr="002B34DE">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ListBullet"/>
            </w:pPr>
            <w:r w:rsidRPr="002B34DE">
              <w:t>the development of skills, knowledge and attitudes, through instruction or practice, for example:</w:t>
            </w:r>
          </w:p>
          <w:p w:rsidR="00000000" w:rsidRPr="002B34DE" w:rsidP="002B34DE">
            <w:pPr>
              <w:pStyle w:val="ListBullet2"/>
            </w:pPr>
            <w:r w:rsidRPr="002B34DE">
              <w:t>confined space work</w:t>
            </w:r>
          </w:p>
          <w:p w:rsidR="00000000" w:rsidRPr="002B34DE" w:rsidP="002B34DE">
            <w:pPr>
              <w:pStyle w:val="ListBullet2"/>
            </w:pPr>
            <w:r w:rsidRPr="002B34DE">
              <w:t>identification of hazardous work practices</w:t>
            </w:r>
          </w:p>
          <w:p w:rsidR="00000000" w:rsidRPr="002B34DE" w:rsidP="002B34DE">
            <w:pPr>
              <w:pStyle w:val="ListBullet2"/>
            </w:pPr>
            <w:r w:rsidRPr="002B34DE">
              <w:t>manual handling</w:t>
            </w:r>
          </w:p>
          <w:p w:rsidR="00000000" w:rsidRPr="002B34DE" w:rsidP="002B34DE">
            <w:pPr>
              <w:pStyle w:val="ListBullet2"/>
            </w:pPr>
            <w:r w:rsidRPr="002B34DE">
              <w:t>marine safety practices</w:t>
            </w:r>
          </w:p>
          <w:p w:rsidR="00000000" w:rsidRPr="002B34DE" w:rsidP="002B34DE">
            <w:pPr>
              <w:pStyle w:val="ListBullet2"/>
            </w:pPr>
            <w:r w:rsidRPr="002B34DE">
              <w:t>safe use and handling of hazardous substances</w:t>
            </w:r>
          </w:p>
          <w:p w:rsidR="00000000" w:rsidRPr="002B34DE" w:rsidP="002B34DE">
            <w:pPr>
              <w:pStyle w:val="ListBullet2"/>
            </w:pPr>
            <w:r w:rsidRPr="002B34DE">
              <w:t>survival skills</w:t>
            </w:r>
          </w:p>
          <w:p w:rsidR="00000000" w:rsidP="002B34DE">
            <w:pPr>
              <w:pStyle w:val="ListBullet2"/>
              <w:rPr>
                <w:lang w:val="en-NZ"/>
              </w:rPr>
            </w:pPr>
            <w:r w:rsidRPr="002B34DE">
              <w:t>training on commencement of employment.</w:t>
            </w:r>
          </w:p>
        </w:tc>
      </w:tr>
      <w:tr w:rsidTr="0064603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BoldandItalics"/>
              </w:rPr>
              <w:t>Risks to workplace bystanders</w:t>
            </w:r>
            <w:r w:rsidRPr="002B34DE">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ListBullet"/>
            </w:pPr>
            <w:r w:rsidRPr="002B34DE">
              <w:t>persons who are not working but are present at or near a workplace and may be affected by the activities of the workplace, for example:</w:t>
            </w:r>
          </w:p>
          <w:p w:rsidR="00000000" w:rsidRPr="002B34DE" w:rsidP="002B34DE">
            <w:pPr>
              <w:pStyle w:val="ListBullet2"/>
            </w:pPr>
            <w:r w:rsidRPr="002B34DE">
              <w:t>being exposed to noise, chemicals, pesticides and slips/falls/spills</w:t>
            </w:r>
          </w:p>
          <w:p w:rsidR="00000000" w:rsidRPr="002B34DE" w:rsidP="002B34DE">
            <w:pPr>
              <w:pStyle w:val="ListBullet2"/>
            </w:pPr>
            <w:r w:rsidRPr="002B34DE">
              <w:t>being run over and injured by vehicles or vessels</w:t>
            </w:r>
          </w:p>
          <w:p w:rsidR="00000000" w:rsidP="002B34DE">
            <w:pPr>
              <w:pStyle w:val="ListBullet2"/>
              <w:rPr>
                <w:lang w:val="en-NZ"/>
              </w:rPr>
            </w:pPr>
            <w:r w:rsidRPr="002B34DE">
              <w:t>drowning.</w:t>
            </w:r>
          </w:p>
        </w:tc>
      </w:tr>
      <w:tr w:rsidTr="0064603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BoldandItalics"/>
              </w:rPr>
              <w:t>Emergencies</w:t>
            </w:r>
            <w:r w:rsidRPr="002B34DE">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ListBullet"/>
            </w:pPr>
            <w:r w:rsidRPr="002B34DE">
              <w:t>chemical spills</w:t>
            </w:r>
          </w:p>
          <w:p w:rsidR="00000000" w:rsidRPr="002B34DE" w:rsidP="002B34DE">
            <w:pPr>
              <w:pStyle w:val="ListBullet"/>
            </w:pPr>
            <w:r w:rsidRPr="002B34DE">
              <w:t>collisions</w:t>
            </w:r>
          </w:p>
          <w:p w:rsidR="00000000" w:rsidRPr="002B34DE" w:rsidP="002B34DE">
            <w:pPr>
              <w:pStyle w:val="ListBullet"/>
            </w:pPr>
            <w:r w:rsidRPr="002B34DE">
              <w:t>electrocution</w:t>
            </w:r>
          </w:p>
          <w:p w:rsidR="00000000" w:rsidRPr="002B34DE" w:rsidP="002B34DE">
            <w:pPr>
              <w:pStyle w:val="ListBullet"/>
            </w:pPr>
            <w:r w:rsidRPr="002B34DE">
              <w:t>entanglement in nets or craypot ropes</w:t>
            </w:r>
          </w:p>
          <w:p w:rsidR="00000000" w:rsidRPr="002B34DE" w:rsidP="002B34DE">
            <w:pPr>
              <w:pStyle w:val="ListBullet"/>
            </w:pPr>
            <w:r w:rsidRPr="002B34DE">
              <w:t>falling or being dragged overboard</w:t>
            </w:r>
          </w:p>
          <w:p w:rsidR="00000000" w:rsidRPr="002B34DE" w:rsidP="002B34DE">
            <w:pPr>
              <w:pStyle w:val="ListBullet"/>
            </w:pPr>
            <w:r w:rsidRPr="002B34DE">
              <w:t>fire</w:t>
            </w:r>
          </w:p>
          <w:p w:rsidR="00000000" w:rsidRPr="002B34DE" w:rsidP="002B34DE">
            <w:pPr>
              <w:pStyle w:val="ListBullet"/>
            </w:pPr>
            <w:r w:rsidRPr="002B34DE">
              <w:t>flood</w:t>
            </w:r>
          </w:p>
          <w:p w:rsidR="00000000" w:rsidRPr="002B34DE" w:rsidP="002B34DE">
            <w:pPr>
              <w:pStyle w:val="ListBullet"/>
            </w:pPr>
            <w:r w:rsidRPr="002B34DE">
              <w:t>immersion in water</w:t>
            </w:r>
          </w:p>
          <w:p w:rsidR="00000000" w:rsidRPr="002B34DE" w:rsidP="002B34DE">
            <w:pPr>
              <w:pStyle w:val="ListBullet"/>
            </w:pPr>
            <w:r w:rsidRPr="002B34DE">
              <w:t>injuries associated with dangerous organisms (e.g. bites, stings and poisoning)</w:t>
            </w:r>
          </w:p>
          <w:p w:rsidR="00000000" w:rsidRPr="002B34DE" w:rsidP="002B34DE">
            <w:pPr>
              <w:pStyle w:val="ListBullet"/>
            </w:pPr>
            <w:r w:rsidRPr="002B34DE">
              <w:t>injuries associated with machines, vehicles, vessels and diving</w:t>
            </w:r>
          </w:p>
          <w:p w:rsidR="00000000" w:rsidRPr="002B34DE" w:rsidP="002B34DE">
            <w:pPr>
              <w:pStyle w:val="ListBullet"/>
            </w:pPr>
            <w:r w:rsidRPr="002B34DE">
              <w:t>rescue activities</w:t>
            </w:r>
          </w:p>
          <w:p w:rsidR="00000000" w:rsidRPr="002B34DE" w:rsidP="002B34DE">
            <w:pPr>
              <w:pStyle w:val="ListBullet"/>
            </w:pPr>
            <w:r w:rsidRPr="002B34DE">
              <w:t>rough weather and heavy seas</w:t>
            </w:r>
          </w:p>
          <w:p w:rsidR="00000000" w:rsidP="002B34DE">
            <w:pPr>
              <w:pStyle w:val="ListBullet"/>
              <w:rPr>
                <w:lang w:val="en-NZ"/>
              </w:rPr>
            </w:pPr>
            <w:r w:rsidRPr="002B34DE">
              <w:t>vessel capsize.</w:t>
            </w:r>
          </w:p>
        </w:tc>
      </w:tr>
      <w:tr w:rsidTr="0064603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BoldandItalics"/>
              </w:rPr>
              <w:t>Workplace policy</w:t>
            </w:r>
            <w:r w:rsidRPr="002B34DE">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ListBullet"/>
              <w:rPr>
                <w:lang w:val="en-NZ"/>
              </w:rPr>
            </w:pPr>
            <w:r w:rsidRPr="002B34DE">
              <w:t>written statement of employer's intentions and how they will action those intentions in the workplace, for example, OHS, access and equity, and discrimination.</w:t>
            </w:r>
          </w:p>
        </w:tc>
      </w:tr>
      <w:tr w:rsidTr="0064603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BoldandItalics"/>
              </w:rPr>
              <w:t>Designated personnel</w:t>
            </w:r>
            <w:r w:rsidRPr="002B34DE">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ListBullet"/>
            </w:pPr>
            <w:r w:rsidRPr="002B34DE">
              <w:t>enterprise OHS personnel</w:t>
            </w:r>
          </w:p>
          <w:p w:rsidR="00000000" w:rsidRPr="002B34DE" w:rsidP="002B34DE">
            <w:pPr>
              <w:pStyle w:val="ListBullet"/>
            </w:pPr>
            <w:r w:rsidRPr="002B34DE">
              <w:t>other persons authorised or nominated by the enterprise or industry to perform, approve, inspect or direct specified work</w:t>
            </w:r>
          </w:p>
          <w:p w:rsidR="00000000" w:rsidP="002B34DE">
            <w:pPr>
              <w:pStyle w:val="ListBullet"/>
              <w:rPr>
                <w:lang w:val="en-NZ"/>
              </w:rPr>
            </w:pPr>
            <w:r w:rsidRPr="002B34DE">
              <w:t>supervisors, managers and team leaders.</w:t>
            </w:r>
          </w:p>
        </w:tc>
      </w:tr>
      <w:tr w:rsidTr="0064603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BoldandItalics"/>
              </w:rPr>
              <w:t>OHS requirements</w:t>
            </w:r>
            <w:r w:rsidRPr="002B34DE">
              <w:t xml:space="preserve"> may include: </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ListBullet"/>
            </w:pPr>
            <w:r w:rsidRPr="002B34DE">
              <w:t>appropriate workplace provision of f</w:t>
            </w:r>
            <w:r w:rsidRPr="002B34DE">
              <w:t>irst aid kits and fire extinguishers</w:t>
            </w:r>
          </w:p>
          <w:p w:rsidR="00000000" w:rsidRPr="002B34DE" w:rsidP="002B34DE">
            <w:pPr>
              <w:pStyle w:val="ListBullet"/>
            </w:pPr>
            <w:r w:rsidRPr="002B34DE">
              <w:t>clean, uncluttered, hygienic workplace</w:t>
            </w:r>
          </w:p>
          <w:p w:rsidR="00000000" w:rsidRPr="002B34DE" w:rsidP="002B34DE">
            <w:pPr>
              <w:pStyle w:val="ListBullet"/>
            </w:pPr>
            <w:r w:rsidRPr="002B34DE">
              <w:t>codes of practice, regulations and/or guidance notes which may apply in a jurisdiction or industry sector</w:t>
            </w:r>
          </w:p>
          <w:p w:rsidR="00000000" w:rsidRPr="002B34DE" w:rsidP="002B34DE">
            <w:pPr>
              <w:pStyle w:val="ListBullet"/>
            </w:pPr>
            <w:r w:rsidRPr="002B34DE">
              <w:t>enterprise-specific OHS procedures, policies or standards</w:t>
            </w:r>
          </w:p>
          <w:p w:rsidR="00000000" w:rsidRPr="002B34DE" w:rsidP="002B34DE">
            <w:pPr>
              <w:pStyle w:val="ListBullet"/>
            </w:pPr>
            <w:r w:rsidRPr="002B34DE">
              <w:t xml:space="preserve">hazard and risk </w:t>
            </w:r>
            <w:r w:rsidRPr="002B34DE">
              <w:t>assessment of workplace, maintenance activities and control measures</w:t>
            </w:r>
          </w:p>
          <w:p w:rsidR="00000000" w:rsidRPr="002B34DE" w:rsidP="002B34DE">
            <w:pPr>
              <w:pStyle w:val="ListBullet"/>
            </w:pPr>
            <w:r w:rsidRPr="002B34DE">
              <w:t xml:space="preserve">induction or training of staff, contractors and visitors in relevant OHS procedures and/or requirements to allow them to carry out their duties in a safe manner </w:t>
            </w:r>
          </w:p>
          <w:p w:rsidR="00000000" w:rsidRPr="002B34DE" w:rsidP="002B34DE">
            <w:pPr>
              <w:pStyle w:val="ListBullet"/>
            </w:pPr>
            <w:r w:rsidRPr="002B34DE">
              <w:t>OHS training register</w:t>
            </w:r>
          </w:p>
          <w:p w:rsidR="00000000" w:rsidRPr="002B34DE" w:rsidP="002B34DE">
            <w:pPr>
              <w:pStyle w:val="ListBullet"/>
            </w:pPr>
            <w:r w:rsidRPr="002B34DE">
              <w:t>saf</w:t>
            </w:r>
            <w:r w:rsidRPr="002B34DE">
              <w:t>e lifting, carrying and handling techniques, including manual handling, and the handling and storage of hazardous substances</w:t>
            </w:r>
          </w:p>
          <w:p w:rsidR="00000000" w:rsidRPr="002B34DE" w:rsidP="002B34DE">
            <w:pPr>
              <w:pStyle w:val="ListBullet"/>
            </w:pPr>
            <w:r w:rsidRPr="002B34DE">
              <w:t>safe systems and procedures for outdoor work, including protection from solar radiation, fall protection, confined space entry and the protection of people in the workplace</w:t>
            </w:r>
          </w:p>
          <w:p w:rsidR="00000000" w:rsidRPr="002B34DE" w:rsidP="002B34DE">
            <w:pPr>
              <w:pStyle w:val="ListBullet"/>
            </w:pPr>
            <w:r w:rsidRPr="002B34DE">
              <w:t>systems and procedures for the safe maintenance of property, machinery and equipmen</w:t>
            </w:r>
            <w:r w:rsidRPr="002B34DE">
              <w:t>t, including hydraulics and exposed moving parts</w:t>
            </w:r>
          </w:p>
          <w:p w:rsidR="00000000" w:rsidP="002B34DE">
            <w:pPr>
              <w:pStyle w:val="ListBullet"/>
              <w:rPr>
                <w:lang w:val="en-NZ"/>
              </w:rPr>
            </w:pPr>
            <w:r w:rsidRPr="002B34DE">
              <w:t>the appropriate use, maintenance and storage of PPE.</w:t>
            </w:r>
          </w:p>
        </w:tc>
      </w:tr>
      <w:tr w:rsidTr="0064603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BoldandItalics"/>
              </w:rPr>
              <w:t>Participative arrangements</w:t>
            </w:r>
            <w:r w:rsidRPr="002B34DE">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ListBullet"/>
            </w:pPr>
            <w:r w:rsidRPr="002B34DE">
              <w:t>formal and informal meetings, including OHS</w:t>
            </w:r>
          </w:p>
          <w:p w:rsidR="00000000" w:rsidRPr="002B34DE" w:rsidP="002B34DE">
            <w:pPr>
              <w:pStyle w:val="ListBullet"/>
            </w:pPr>
            <w:r w:rsidRPr="002B34DE">
              <w:t>OHS representatives</w:t>
            </w:r>
          </w:p>
          <w:p w:rsidR="00000000" w:rsidRPr="002B34DE" w:rsidP="002B34DE">
            <w:pPr>
              <w:pStyle w:val="ListBullet"/>
            </w:pPr>
            <w:r w:rsidRPr="002B34DE">
              <w:t>hierarchy of control model to level of responsib</w:t>
            </w:r>
            <w:r w:rsidRPr="002B34DE">
              <w:t>ility</w:t>
            </w:r>
          </w:p>
          <w:p w:rsidR="00000000" w:rsidRPr="002B34DE" w:rsidP="002B34DE">
            <w:pPr>
              <w:pStyle w:val="ListBullet"/>
            </w:pPr>
            <w:r w:rsidRPr="002B34DE">
              <w:t>OHS committees</w:t>
            </w:r>
          </w:p>
          <w:p w:rsidR="00000000" w:rsidRPr="002B34DE" w:rsidP="002B34DE">
            <w:pPr>
              <w:pStyle w:val="ListBullet"/>
            </w:pPr>
            <w:r w:rsidRPr="002B34DE">
              <w:t>other committees</w:t>
            </w:r>
          </w:p>
          <w:p w:rsidR="00000000" w:rsidRPr="002B34DE" w:rsidP="002B34DE">
            <w:pPr>
              <w:pStyle w:val="ListBullet"/>
            </w:pPr>
            <w:r w:rsidRPr="002B34DE">
              <w:t>suggestions, requests, reports and concerns put forward by employees to supervisors.</w:t>
            </w:r>
          </w:p>
        </w:tc>
      </w:tr>
    </w:tbl>
    <w:p w:rsidR="00646034" w:rsidP="002B34DE">
      <w:pPr>
        <w:pStyle w:val="BodyText"/>
      </w:pPr>
    </w:p>
    <w:p w:rsidR="00646034" w:rsidP="002B34DE">
      <w:pPr>
        <w:pStyle w:val="BodyText"/>
      </w:pPr>
    </w:p>
    <w:p w:rsidR="00000000" w:rsidRPr="002B34DE" w:rsidP="002B34DE">
      <w:pPr>
        <w:pStyle w:val="Heading1"/>
      </w:pPr>
      <w:bookmarkStart w:id="12" w:name="O_218051"/>
      <w:bookmarkEnd w:id="12"/>
      <w:r w:rsidRPr="002B34DE">
        <w:t>Unit Sector(s)</w:t>
      </w:r>
    </w:p>
    <w:tbl>
      <w:tblPr>
        <w:tblW w:w="0" w:type="auto"/>
        <w:tblLayout w:type="fixed"/>
        <w:tblCellMar>
          <w:left w:w="62" w:type="dxa"/>
          <w:right w:w="62" w:type="dxa"/>
        </w:tblCellMar>
        <w:tblLook w:val="0000"/>
      </w:tblPr>
      <w:tblGrid>
        <w:gridCol w:w="2626"/>
        <w:gridCol w:w="5896"/>
      </w:tblGrid>
      <w:tr w:rsidTr="00646034">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BodyText"/>
            </w:pPr>
            <w:r w:rsidRPr="002B34DE">
              <w:t>Core</w:t>
            </w:r>
          </w:p>
        </w:tc>
      </w:tr>
    </w:tbl>
    <w:p w:rsidR="00646034" w:rsidP="002B34DE">
      <w:pPr>
        <w:pStyle w:val="BodyText"/>
      </w:pPr>
    </w:p>
    <w:p w:rsidR="00646034" w:rsidP="002B34DE">
      <w:pPr>
        <w:pStyle w:val="BodyText"/>
      </w:pPr>
    </w:p>
    <w:p w:rsidR="00000000" w:rsidRPr="002B34DE" w:rsidP="002B34DE">
      <w:pPr>
        <w:pStyle w:val="Heading1"/>
      </w:pPr>
      <w:bookmarkStart w:id="13" w:name="O_218048"/>
      <w:bookmarkEnd w:id="13"/>
      <w:r w:rsidRPr="002B34DE">
        <w:t>Co-requisite units</w:t>
      </w:r>
    </w:p>
    <w:tbl>
      <w:tblPr>
        <w:tblW w:w="0" w:type="auto"/>
        <w:tblLayout w:type="fixed"/>
        <w:tblCellMar>
          <w:left w:w="62" w:type="dxa"/>
          <w:right w:w="62" w:type="dxa"/>
        </w:tblCellMar>
        <w:tblLook w:val="0000"/>
      </w:tblPr>
      <w:tblGrid>
        <w:gridCol w:w="2641"/>
        <w:gridCol w:w="1322"/>
        <w:gridCol w:w="4559"/>
      </w:tblGrid>
      <w:tr w:rsidTr="006460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p>
        </w:tc>
      </w:tr>
      <w:tr w:rsidTr="006460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p>
        </w:tc>
      </w:tr>
      <w:tr w:rsidTr="006460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BodyText"/>
            </w:pPr>
          </w:p>
        </w:tc>
      </w:tr>
    </w:tbl>
    <w:p w:rsidR="00646034" w:rsidP="002B34DE">
      <w:pPr>
        <w:pStyle w:val="BodyText"/>
      </w:pPr>
    </w:p>
    <w:p w:rsidR="00646034" w:rsidP="002B34DE">
      <w:pPr>
        <w:pStyle w:val="BodyText"/>
      </w:pPr>
    </w:p>
    <w:p w:rsidR="00000000" w:rsidRPr="002B34DE" w:rsidP="002B34DE">
      <w:pPr>
        <w:pStyle w:val="Heading1"/>
      </w:pPr>
      <w:bookmarkStart w:id="14" w:name="O_218050"/>
      <w:bookmarkEnd w:id="14"/>
      <w:r w:rsidRPr="002B34DE">
        <w:t>Competency field</w:t>
      </w:r>
    </w:p>
    <w:tbl>
      <w:tblPr>
        <w:tblW w:w="0" w:type="auto"/>
        <w:tblLayout w:type="fixed"/>
        <w:tblCellMar>
          <w:left w:w="62" w:type="dxa"/>
          <w:right w:w="62" w:type="dxa"/>
        </w:tblCellMar>
        <w:tblLook w:val="0000"/>
      </w:tblPr>
      <w:tblGrid>
        <w:gridCol w:w="2784"/>
        <w:gridCol w:w="5738"/>
      </w:tblGrid>
      <w:tr w:rsidTr="0064603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4DE">
            <w:pPr>
              <w:pStyle w:val="BodyText"/>
              <w:rPr>
                <w:lang w:val="en-NZ"/>
              </w:rPr>
            </w:pPr>
            <w:r w:rsidRPr="002B34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4DE" w:rsidP="002B34DE">
            <w:pPr>
              <w:pStyle w:val="BodyText"/>
            </w:pPr>
          </w:p>
        </w:tc>
      </w:tr>
    </w:tbl>
    <w:p w:rsidR="00646034" w:rsidP="002B34DE">
      <w:pPr>
        <w:pStyle w:val="BodyText"/>
      </w:pPr>
    </w:p>
    <w:p w:rsidR="00646034" w:rsidP="002B34DE">
      <w:pPr>
        <w:pStyle w:val="BodyText"/>
      </w:pPr>
    </w:p>
    <w:p w:rsidR="00000000" w:rsidRPr="002B34DE" w:rsidP="002B34DE"/>
    <w:sectPr w:rsidSect="002B34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4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6034" w:rsidP="006460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4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034" w:rsidP="002B34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46034" w:rsidP="002B34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46034" w:rsidP="002B34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4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6034" w:rsidP="006460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4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034" w:rsidP="002B34DE">
    <w:pPr>
      <w:pStyle w:val="Header"/>
      <w:framePr w:wrap="around"/>
    </w:pPr>
    <w:r>
      <w:fldChar w:fldCharType="begin"/>
    </w:r>
    <w:r>
      <w:instrText xml:space="preserve"> TITLE   \* MERGEFORMAT </w:instrText>
    </w:r>
    <w:r>
      <w:fldChar w:fldCharType="separate"/>
    </w:r>
    <w:r>
      <w:t>SFICORE106B Meet workplace OHS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6034" w:rsidP="002B34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58A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1E9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F65B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4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34DE"/>
    <w:pPr>
      <w:spacing w:before="360" w:after="60"/>
      <w:outlineLvl w:val="0"/>
    </w:pPr>
    <w:rPr>
      <w:sz w:val="32"/>
    </w:rPr>
  </w:style>
  <w:style w:type="paragraph" w:styleId="Heading2">
    <w:name w:val="heading 2"/>
    <w:basedOn w:val="HeadingBase"/>
    <w:next w:val="BodyText"/>
    <w:link w:val="Heading2Char"/>
    <w:qFormat/>
    <w:rsid w:val="002B34DE"/>
    <w:pPr>
      <w:keepLines/>
      <w:spacing w:before="240" w:after="120"/>
      <w:outlineLvl w:val="1"/>
    </w:pPr>
    <w:rPr>
      <w:sz w:val="28"/>
      <w:szCs w:val="40"/>
    </w:rPr>
  </w:style>
  <w:style w:type="paragraph" w:styleId="Heading3">
    <w:name w:val="heading 3"/>
    <w:basedOn w:val="HeadingBase"/>
    <w:next w:val="BodyText"/>
    <w:link w:val="Heading3Char"/>
    <w:qFormat/>
    <w:rsid w:val="002B34DE"/>
    <w:pPr>
      <w:spacing w:before="180" w:after="120"/>
      <w:outlineLvl w:val="2"/>
    </w:pPr>
    <w:rPr>
      <w:spacing w:val="-10"/>
      <w:kern w:val="32"/>
    </w:rPr>
  </w:style>
  <w:style w:type="paragraph" w:styleId="Heading4">
    <w:name w:val="heading 4"/>
    <w:basedOn w:val="HeadingBase"/>
    <w:next w:val="BodyText"/>
    <w:link w:val="Heading4Char"/>
    <w:qFormat/>
    <w:rsid w:val="002B34DE"/>
    <w:pPr>
      <w:spacing w:before="160" w:after="120"/>
      <w:outlineLvl w:val="3"/>
    </w:pPr>
    <w:rPr>
      <w:sz w:val="22"/>
    </w:rPr>
  </w:style>
  <w:style w:type="paragraph" w:styleId="Heading5">
    <w:name w:val="heading 5"/>
    <w:basedOn w:val="HeadingBase"/>
    <w:next w:val="Normal"/>
    <w:link w:val="Heading5Char"/>
    <w:qFormat/>
    <w:rsid w:val="002B34DE"/>
    <w:pPr>
      <w:spacing w:before="80"/>
      <w:outlineLvl w:val="4"/>
    </w:pPr>
    <w:rPr>
      <w:color w:val="918585"/>
      <w:sz w:val="20"/>
    </w:rPr>
  </w:style>
  <w:style w:type="paragraph" w:styleId="Heading6">
    <w:name w:val="heading 6"/>
    <w:basedOn w:val="HeadingBase"/>
    <w:next w:val="Normal"/>
    <w:link w:val="Heading6Char"/>
    <w:qFormat/>
    <w:rsid w:val="002B34DE"/>
    <w:pPr>
      <w:spacing w:before="60"/>
      <w:outlineLvl w:val="5"/>
    </w:pPr>
    <w:rPr>
      <w:color w:val="918585"/>
      <w:sz w:val="20"/>
    </w:rPr>
  </w:style>
  <w:style w:type="paragraph" w:styleId="Heading7">
    <w:name w:val="heading 7"/>
    <w:basedOn w:val="Normal"/>
    <w:next w:val="Normal"/>
    <w:link w:val="Heading7Char"/>
    <w:qFormat/>
    <w:rsid w:val="002B34DE"/>
    <w:pPr>
      <w:ind w:left="720"/>
      <w:outlineLvl w:val="6"/>
    </w:pPr>
    <w:rPr>
      <w:i/>
    </w:rPr>
  </w:style>
  <w:style w:type="paragraph" w:styleId="Heading8">
    <w:name w:val="heading 8"/>
    <w:basedOn w:val="Normal"/>
    <w:next w:val="Normal"/>
    <w:link w:val="Heading8Char"/>
    <w:qFormat/>
    <w:rsid w:val="002B34DE"/>
    <w:pPr>
      <w:ind w:left="720"/>
      <w:outlineLvl w:val="7"/>
    </w:pPr>
    <w:rPr>
      <w:i/>
    </w:rPr>
  </w:style>
  <w:style w:type="paragraph" w:styleId="Heading9">
    <w:name w:val="heading 9"/>
    <w:basedOn w:val="Normal"/>
    <w:next w:val="Normal"/>
    <w:link w:val="Heading9Char"/>
    <w:qFormat/>
    <w:rsid w:val="002B34DE"/>
    <w:pPr>
      <w:ind w:left="720"/>
      <w:outlineLvl w:val="8"/>
    </w:pPr>
    <w:rPr>
      <w:i/>
    </w:rPr>
  </w:style>
  <w:style w:type="character" w:default="1" w:styleId="DefaultParagraphFont">
    <w:name w:val="Default Paragraph Font"/>
    <w:uiPriority w:val="1"/>
    <w:unhideWhenUsed/>
    <w:rsid w:val="002B34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4DE"/>
  </w:style>
  <w:style w:type="character" w:customStyle="1" w:styleId="Heading1Char">
    <w:name w:val="Heading 1 Char"/>
    <w:basedOn w:val="DefaultParagraphFont"/>
    <w:link w:val="Heading1"/>
    <w:rsid w:val="002B34DE"/>
    <w:rPr>
      <w:rFonts w:ascii="Times New Roman" w:eastAsia="Times New Roman" w:hAnsi="Times New Roman" w:cs="Times New Roman"/>
      <w:b/>
      <w:sz w:val="32"/>
      <w:szCs w:val="20"/>
      <w:lang w:eastAsia="en-US"/>
    </w:rPr>
  </w:style>
  <w:style w:type="paragraph" w:styleId="BodyText">
    <w:name w:val="Body Text"/>
    <w:basedOn w:val="Normal"/>
    <w:link w:val="BodyTextChar"/>
    <w:rsid w:val="002B34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34DE"/>
    <w:rPr>
      <w:rFonts w:ascii="Times New Roman" w:eastAsia="Times New Roman" w:hAnsi="Times New Roman" w:cs="Times New Roman"/>
      <w:sz w:val="24"/>
      <w:lang w:val="en-US" w:eastAsia="en-US"/>
    </w:rPr>
  </w:style>
  <w:style w:type="paragraph" w:styleId="Footer">
    <w:name w:val="footer"/>
    <w:basedOn w:val="Normal"/>
    <w:link w:val="FooterChar"/>
    <w:rsid w:val="002B34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4DE"/>
    <w:rPr>
      <w:rFonts w:ascii="Times New Roman" w:eastAsia="Times New Roman" w:hAnsi="Times New Roman" w:cs="Times New Roman"/>
      <w:sz w:val="16"/>
      <w:lang w:val="en-US" w:eastAsia="en-US"/>
    </w:rPr>
  </w:style>
  <w:style w:type="paragraph" w:styleId="List">
    <w:name w:val="List"/>
    <w:basedOn w:val="BodyText"/>
    <w:next w:val="BodyText"/>
    <w:rsid w:val="002B34DE"/>
    <w:pPr>
      <w:tabs>
        <w:tab w:val="left" w:pos="340"/>
      </w:tabs>
      <w:spacing w:before="60" w:after="60"/>
      <w:ind w:left="340" w:hanging="340"/>
    </w:pPr>
  </w:style>
  <w:style w:type="paragraph" w:styleId="ListBullet">
    <w:name w:val="List Bullet"/>
    <w:basedOn w:val="List"/>
    <w:rsid w:val="002B34DE"/>
    <w:pPr>
      <w:numPr>
        <w:numId w:val="13"/>
      </w:numPr>
      <w:tabs>
        <w:tab w:val="clear" w:pos="340"/>
      </w:tabs>
      <w:spacing w:before="40" w:after="40"/>
    </w:pPr>
  </w:style>
  <w:style w:type="character" w:customStyle="1" w:styleId="SpecialBold">
    <w:name w:val="Special Bold"/>
    <w:basedOn w:val="DefaultParagraphFont"/>
    <w:rsid w:val="002B34DE"/>
    <w:rPr>
      <w:b/>
      <w:spacing w:val="0"/>
    </w:rPr>
  </w:style>
  <w:style w:type="paragraph" w:styleId="ListBullet2">
    <w:name w:val="List Bullet 2"/>
    <w:basedOn w:val="List2"/>
    <w:rsid w:val="002B34DE"/>
    <w:pPr>
      <w:numPr>
        <w:numId w:val="14"/>
      </w:numPr>
      <w:tabs>
        <w:tab w:val="clear" w:pos="680"/>
      </w:tabs>
    </w:pPr>
  </w:style>
  <w:style w:type="paragraph" w:styleId="Header">
    <w:name w:val="header"/>
    <w:basedOn w:val="Normal"/>
    <w:link w:val="HeaderChar"/>
    <w:rsid w:val="002B34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4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34DE"/>
    <w:pPr>
      <w:spacing w:before="240" w:after="120"/>
      <w:outlineLvl w:val="0"/>
    </w:pPr>
    <w:rPr>
      <w:rFonts w:ascii="Times New Roman" w:hAnsi="Times New Roman"/>
      <w:b/>
      <w:sz w:val="28"/>
    </w:rPr>
  </w:style>
  <w:style w:type="paragraph" w:customStyle="1" w:styleId="AllowPageBreak">
    <w:name w:val="AllowPageBreak"/>
    <w:rsid w:val="002B34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34DE"/>
    <w:pPr>
      <w:tabs>
        <w:tab w:val="left" w:pos="680"/>
      </w:tabs>
      <w:spacing w:before="60" w:after="60"/>
      <w:ind w:left="680" w:hanging="340"/>
    </w:pPr>
  </w:style>
  <w:style w:type="character" w:customStyle="1" w:styleId="BoldandItalics">
    <w:name w:val="Bold and Italics"/>
    <w:qFormat/>
    <w:rsid w:val="002B34DE"/>
    <w:rPr>
      <w:b/>
      <w:i/>
      <w:u w:val="none"/>
    </w:rPr>
  </w:style>
  <w:style w:type="character" w:customStyle="1" w:styleId="Heading2Char">
    <w:name w:val="Heading 2 Char"/>
    <w:basedOn w:val="DefaultParagraphFont"/>
    <w:link w:val="Heading2"/>
    <w:rsid w:val="002B34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4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4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4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4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4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34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34DE"/>
    <w:rPr>
      <w:rFonts w:ascii="Courier New" w:eastAsia="Times New Roman" w:hAnsi="Courier New" w:cs="Times New Roman"/>
      <w:i/>
      <w:szCs w:val="20"/>
      <w:lang w:val="en-US" w:eastAsia="en-US"/>
    </w:rPr>
  </w:style>
  <w:style w:type="paragraph" w:customStyle="1" w:styleId="HeadingBase">
    <w:name w:val="Heading Base"/>
    <w:rsid w:val="002B34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4DE"/>
    <w:pPr>
      <w:tabs>
        <w:tab w:val="right" w:leader="dot" w:pos="9072"/>
      </w:tabs>
      <w:ind w:left="567"/>
    </w:pPr>
    <w:rPr>
      <w:szCs w:val="22"/>
    </w:rPr>
  </w:style>
  <w:style w:type="paragraph" w:customStyle="1" w:styleId="TOCBase">
    <w:name w:val="TOC Base"/>
    <w:rsid w:val="002B34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4DE"/>
    <w:pPr>
      <w:tabs>
        <w:tab w:val="right" w:leader="dot" w:pos="9072"/>
      </w:tabs>
      <w:spacing w:before="40" w:after="40"/>
      <w:ind w:left="284"/>
    </w:pPr>
    <w:rPr>
      <w:rFonts w:ascii="Times New Roman" w:hAnsi="Times New Roman"/>
    </w:rPr>
  </w:style>
  <w:style w:type="paragraph" w:styleId="TOC1">
    <w:name w:val="toc 1"/>
    <w:basedOn w:val="TOCBase"/>
    <w:next w:val="Normal"/>
    <w:rsid w:val="002B34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34DE"/>
    <w:pPr>
      <w:spacing w:before="5040"/>
      <w:jc w:val="center"/>
    </w:pPr>
    <w:rPr>
      <w:sz w:val="48"/>
      <w:szCs w:val="72"/>
      <w:lang w:val="en-US"/>
    </w:rPr>
  </w:style>
  <w:style w:type="character" w:customStyle="1" w:styleId="TitleChar">
    <w:name w:val="Title Char"/>
    <w:basedOn w:val="DefaultParagraphFont"/>
    <w:link w:val="Title"/>
    <w:rsid w:val="002B34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4DE"/>
    <w:pPr>
      <w:tabs>
        <w:tab w:val="left" w:pos="3600"/>
        <w:tab w:val="left" w:pos="3958"/>
      </w:tabs>
    </w:pPr>
  </w:style>
  <w:style w:type="paragraph" w:customStyle="1" w:styleId="Note">
    <w:name w:val="Note"/>
    <w:basedOn w:val="BodyText"/>
    <w:rsid w:val="002B34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4DE"/>
    <w:pPr>
      <w:framePr w:wrap="auto" w:hAnchor="text" w:y="6049"/>
    </w:pPr>
    <w:rPr>
      <w:color w:val="000000"/>
      <w:sz w:val="40"/>
    </w:rPr>
  </w:style>
  <w:style w:type="paragraph" w:customStyle="1" w:styleId="TOCTitle">
    <w:name w:val="TOCTitle"/>
    <w:basedOn w:val="Heading1"/>
    <w:rsid w:val="002B34DE"/>
    <w:pPr>
      <w:spacing w:after="240"/>
      <w:jc w:val="center"/>
      <w:outlineLvl w:val="9"/>
    </w:pPr>
    <w:rPr>
      <w:caps/>
    </w:rPr>
  </w:style>
  <w:style w:type="paragraph" w:customStyle="1" w:styleId="Version">
    <w:name w:val="Version"/>
    <w:rsid w:val="002B34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4DE"/>
    <w:pPr>
      <w:keepNext w:val="0"/>
      <w:tabs>
        <w:tab w:val="right" w:pos="4176"/>
      </w:tabs>
      <w:ind w:left="198" w:hanging="198"/>
    </w:pPr>
    <w:rPr>
      <w:rFonts w:ascii="Garamond" w:hAnsi="Garamond"/>
    </w:rPr>
  </w:style>
  <w:style w:type="paragraph" w:styleId="IndexHeading">
    <w:name w:val="index heading"/>
    <w:basedOn w:val="Normal"/>
    <w:next w:val="Index1"/>
    <w:semiHidden/>
    <w:rsid w:val="002B34DE"/>
    <w:pPr>
      <w:spacing w:before="120" w:after="120"/>
    </w:pPr>
    <w:rPr>
      <w:rFonts w:ascii="Arial" w:hAnsi="Arial"/>
      <w:b/>
      <w:color w:val="918585"/>
      <w:sz w:val="24"/>
    </w:rPr>
  </w:style>
  <w:style w:type="paragraph" w:customStyle="1" w:styleId="Chapter">
    <w:name w:val="Chapter"/>
    <w:basedOn w:val="Normal"/>
    <w:rsid w:val="002B34DE"/>
    <w:pPr>
      <w:spacing w:before="240"/>
    </w:pPr>
    <w:rPr>
      <w:rFonts w:ascii="Times New Roman" w:hAnsi="Times New Roman"/>
      <w:smallCaps/>
      <w:spacing w:val="80"/>
      <w:sz w:val="28"/>
    </w:rPr>
  </w:style>
  <w:style w:type="paragraph" w:customStyle="1" w:styleId="InChapter">
    <w:name w:val="InChapter"/>
    <w:basedOn w:val="Heading3"/>
    <w:rsid w:val="002B34DE"/>
    <w:pPr>
      <w:spacing w:after="240"/>
      <w:outlineLvl w:val="9"/>
    </w:pPr>
    <w:rPr>
      <w:noProof/>
    </w:rPr>
  </w:style>
  <w:style w:type="paragraph" w:styleId="Index2">
    <w:name w:val="index 2"/>
    <w:basedOn w:val="Normal"/>
    <w:next w:val="Normal"/>
    <w:semiHidden/>
    <w:rsid w:val="002B34DE"/>
    <w:pPr>
      <w:tabs>
        <w:tab w:val="right" w:pos="4176"/>
      </w:tabs>
      <w:ind w:left="568" w:hanging="284"/>
    </w:pPr>
    <w:rPr>
      <w:rFonts w:ascii="Garamond" w:hAnsi="Garamond"/>
    </w:rPr>
  </w:style>
  <w:style w:type="paragraph" w:customStyle="1" w:styleId="Byline">
    <w:name w:val="Byline"/>
    <w:rsid w:val="002B34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4DE"/>
    <w:pPr>
      <w:tabs>
        <w:tab w:val="clear" w:pos="3600"/>
        <w:tab w:val="clear" w:pos="3958"/>
      </w:tabs>
      <w:jc w:val="right"/>
    </w:pPr>
  </w:style>
  <w:style w:type="character" w:styleId="Emphasis">
    <w:name w:val="Emphasis"/>
    <w:basedOn w:val="DefaultParagraphFont"/>
    <w:qFormat/>
    <w:rsid w:val="002B34DE"/>
    <w:rPr>
      <w:i/>
    </w:rPr>
  </w:style>
  <w:style w:type="paragraph" w:styleId="Caption">
    <w:name w:val="caption"/>
    <w:basedOn w:val="BodyText"/>
    <w:next w:val="Normal"/>
    <w:qFormat/>
    <w:rsid w:val="002B34DE"/>
    <w:pPr>
      <w:framePr w:w="2268" w:hSpace="181" w:vSpace="181" w:wrap="around" w:vAnchor="text" w:hAnchor="page" w:x="1135" w:y="285" w:anchorLock="1"/>
    </w:pPr>
    <w:rPr>
      <w:i/>
    </w:rPr>
  </w:style>
  <w:style w:type="paragraph" w:customStyle="1" w:styleId="MiniTOCTitle">
    <w:name w:val="MiniTOCTitle"/>
    <w:basedOn w:val="Heading4"/>
    <w:rsid w:val="002B34DE"/>
    <w:pPr>
      <w:spacing w:before="240"/>
      <w:outlineLvl w:val="9"/>
    </w:pPr>
    <w:rPr>
      <w:noProof/>
      <w:sz w:val="24"/>
    </w:rPr>
  </w:style>
  <w:style w:type="paragraph" w:customStyle="1" w:styleId="MiniTOCItem">
    <w:name w:val="MiniTOCItem"/>
    <w:basedOn w:val="ListBullet"/>
    <w:rsid w:val="002B34DE"/>
    <w:pPr>
      <w:numPr>
        <w:numId w:val="0"/>
      </w:numPr>
      <w:tabs>
        <w:tab w:val="right" w:leader="dot" w:pos="6521"/>
      </w:tabs>
      <w:spacing w:before="0" w:after="0"/>
    </w:pPr>
  </w:style>
  <w:style w:type="paragraph" w:customStyle="1" w:styleId="TOFTitle">
    <w:name w:val="TOFTitle"/>
    <w:basedOn w:val="TOCTitle"/>
    <w:rsid w:val="002B34DE"/>
  </w:style>
  <w:style w:type="paragraph" w:styleId="TableofFigures">
    <w:name w:val="table of figures"/>
    <w:basedOn w:val="Normal"/>
    <w:next w:val="Normal"/>
    <w:semiHidden/>
    <w:rsid w:val="002B34DE"/>
    <w:pPr>
      <w:tabs>
        <w:tab w:val="right" w:leader="dot" w:pos="9072"/>
      </w:tabs>
      <w:ind w:left="970" w:hanging="403"/>
    </w:pPr>
    <w:rPr>
      <w:rFonts w:ascii="Times New Roman" w:hAnsi="Times New Roman"/>
      <w:b/>
    </w:rPr>
  </w:style>
  <w:style w:type="paragraph" w:styleId="ListNumber">
    <w:name w:val="List Number"/>
    <w:basedOn w:val="List"/>
    <w:rsid w:val="002B34DE"/>
    <w:pPr>
      <w:numPr>
        <w:numId w:val="11"/>
      </w:numPr>
    </w:pPr>
  </w:style>
  <w:style w:type="character" w:customStyle="1" w:styleId="WingdingSymbols">
    <w:name w:val="Wingding Symbols"/>
    <w:rsid w:val="002B34DE"/>
    <w:rPr>
      <w:rFonts w:ascii="Wingdings" w:hAnsi="Wingdings"/>
    </w:rPr>
  </w:style>
  <w:style w:type="paragraph" w:customStyle="1" w:styleId="TableHeading">
    <w:name w:val="Table Heading"/>
    <w:basedOn w:val="HeadingBase"/>
    <w:rsid w:val="002B34DE"/>
    <w:pPr>
      <w:keepLines/>
      <w:pBdr>
        <w:bottom w:val="single" w:sz="6" w:space="1" w:color="918585"/>
      </w:pBdr>
      <w:spacing w:before="240"/>
    </w:pPr>
  </w:style>
  <w:style w:type="character" w:customStyle="1" w:styleId="HotSpot">
    <w:name w:val="HotSpot"/>
    <w:rsid w:val="002B34DE"/>
    <w:rPr>
      <w:color w:val="0033CC"/>
      <w:u w:val="none"/>
    </w:rPr>
  </w:style>
  <w:style w:type="paragraph" w:customStyle="1" w:styleId="BodyTextRight">
    <w:name w:val="Body Text Right"/>
    <w:basedOn w:val="BodyText"/>
    <w:rsid w:val="002B34DE"/>
    <w:pPr>
      <w:spacing w:before="0" w:after="0"/>
      <w:jc w:val="right"/>
    </w:pPr>
  </w:style>
  <w:style w:type="paragraph" w:styleId="Index3">
    <w:name w:val="index 3"/>
    <w:basedOn w:val="ListNumber2"/>
    <w:next w:val="Normal"/>
    <w:semiHidden/>
    <w:rsid w:val="002B34DE"/>
    <w:pPr>
      <w:numPr>
        <w:numId w:val="0"/>
      </w:numPr>
      <w:tabs>
        <w:tab w:val="right" w:leader="dot" w:pos="4176"/>
      </w:tabs>
    </w:pPr>
  </w:style>
  <w:style w:type="paragraph" w:styleId="ListNumber2">
    <w:name w:val="List Number 2"/>
    <w:basedOn w:val="List2"/>
    <w:rsid w:val="002B34DE"/>
    <w:pPr>
      <w:numPr>
        <w:numId w:val="10"/>
      </w:numPr>
      <w:tabs>
        <w:tab w:val="clear" w:pos="1060"/>
      </w:tabs>
    </w:pPr>
  </w:style>
  <w:style w:type="paragraph" w:customStyle="1" w:styleId="MarginNote">
    <w:name w:val="Margin Note"/>
    <w:basedOn w:val="BodyText"/>
    <w:rsid w:val="002B34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4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4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34DE"/>
    <w:rPr>
      <w:sz w:val="32"/>
    </w:rPr>
  </w:style>
  <w:style w:type="paragraph" w:customStyle="1" w:styleId="HeadingProcedure">
    <w:name w:val="Heading Procedure"/>
    <w:basedOn w:val="HeadingBase"/>
    <w:next w:val="Normal"/>
    <w:rsid w:val="002B34DE"/>
    <w:pPr>
      <w:tabs>
        <w:tab w:val="left" w:pos="0"/>
      </w:tabs>
      <w:spacing w:before="120" w:after="60"/>
    </w:pPr>
    <w:rPr>
      <w:i/>
      <w:color w:val="918585"/>
      <w:sz w:val="22"/>
    </w:rPr>
  </w:style>
  <w:style w:type="paragraph" w:customStyle="1" w:styleId="TableBodyText">
    <w:name w:val="Table Body Text"/>
    <w:basedOn w:val="BodyText"/>
    <w:rsid w:val="002B34DE"/>
    <w:pPr>
      <w:spacing w:before="60" w:after="60"/>
    </w:pPr>
  </w:style>
  <w:style w:type="paragraph" w:styleId="ListContinue">
    <w:name w:val="List Continue"/>
    <w:basedOn w:val="List"/>
    <w:rsid w:val="002B34DE"/>
    <w:pPr>
      <w:ind w:firstLine="0"/>
    </w:pPr>
  </w:style>
  <w:style w:type="paragraph" w:customStyle="1" w:styleId="ListNote">
    <w:name w:val="List Note"/>
    <w:basedOn w:val="List"/>
    <w:rsid w:val="002B34DE"/>
    <w:pPr>
      <w:pBdr>
        <w:top w:val="single" w:sz="6" w:space="2" w:color="918585"/>
        <w:bottom w:val="single" w:sz="6" w:space="2" w:color="918585"/>
      </w:pBdr>
      <w:tabs>
        <w:tab w:val="left" w:pos="1021"/>
      </w:tabs>
      <w:ind w:firstLine="0"/>
    </w:pPr>
  </w:style>
  <w:style w:type="paragraph" w:customStyle="1" w:styleId="Warning">
    <w:name w:val="Warning"/>
    <w:basedOn w:val="BodyText"/>
    <w:rsid w:val="002B34DE"/>
    <w:pPr>
      <w:shd w:val="clear" w:color="auto" w:fill="D9D9D9"/>
      <w:tabs>
        <w:tab w:val="left" w:pos="992"/>
      </w:tabs>
      <w:ind w:left="119" w:right="119"/>
    </w:pPr>
    <w:rPr>
      <w:sz w:val="20"/>
    </w:rPr>
  </w:style>
  <w:style w:type="paragraph" w:customStyle="1" w:styleId="MarginIcons">
    <w:name w:val="Margin Icons"/>
    <w:basedOn w:val="BodyText"/>
    <w:rsid w:val="002B34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4DE"/>
    <w:rPr>
      <w:rFonts w:ascii="Courier New" w:hAnsi="Courier New"/>
    </w:rPr>
  </w:style>
  <w:style w:type="paragraph" w:customStyle="1" w:styleId="NoteBullet">
    <w:name w:val="Note Bullet"/>
    <w:basedOn w:val="Note"/>
    <w:rsid w:val="002B34DE"/>
    <w:pPr>
      <w:tabs>
        <w:tab w:val="clear" w:pos="680"/>
      </w:tabs>
      <w:spacing w:before="60" w:after="60"/>
    </w:pPr>
  </w:style>
  <w:style w:type="paragraph" w:customStyle="1" w:styleId="SubHeading2">
    <w:name w:val="SubHeading2"/>
    <w:basedOn w:val="HeadingBase"/>
    <w:rsid w:val="002B34DE"/>
    <w:pPr>
      <w:spacing w:before="240" w:after="60"/>
    </w:pPr>
    <w:rPr>
      <w:sz w:val="20"/>
    </w:rPr>
  </w:style>
  <w:style w:type="paragraph" w:customStyle="1" w:styleId="SubHeading1">
    <w:name w:val="SubHeading1"/>
    <w:basedOn w:val="HeadingBase"/>
    <w:rsid w:val="002B34DE"/>
    <w:pPr>
      <w:spacing w:before="240" w:after="60"/>
    </w:pPr>
    <w:rPr>
      <w:color w:val="918585"/>
      <w:sz w:val="22"/>
    </w:rPr>
  </w:style>
  <w:style w:type="paragraph" w:customStyle="1" w:styleId="SideHeading">
    <w:name w:val="Side Heading"/>
    <w:basedOn w:val="HeadingBase"/>
    <w:rsid w:val="002B34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4DE"/>
    <w:pPr>
      <w:numPr>
        <w:numId w:val="12"/>
      </w:numPr>
    </w:pPr>
  </w:style>
  <w:style w:type="paragraph" w:styleId="PlainText">
    <w:name w:val="Plain Text"/>
    <w:basedOn w:val="Normal"/>
    <w:link w:val="PlainTextChar"/>
    <w:rsid w:val="002B34DE"/>
    <w:rPr>
      <w:sz w:val="20"/>
    </w:rPr>
  </w:style>
  <w:style w:type="character" w:customStyle="1" w:styleId="PlainTextChar">
    <w:name w:val="Plain Text Char"/>
    <w:basedOn w:val="DefaultParagraphFont"/>
    <w:link w:val="PlainText"/>
    <w:rsid w:val="002B34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34DE"/>
    <w:rPr>
      <w:b/>
      <w:smallCaps/>
    </w:rPr>
  </w:style>
  <w:style w:type="paragraph" w:customStyle="1" w:styleId="TableListNumber">
    <w:name w:val="Table List Number"/>
    <w:basedOn w:val="ListNumber"/>
    <w:rsid w:val="002B34DE"/>
    <w:pPr>
      <w:numPr>
        <w:numId w:val="0"/>
      </w:numPr>
    </w:pPr>
  </w:style>
  <w:style w:type="paragraph" w:styleId="TOC4">
    <w:name w:val="toc 4"/>
    <w:basedOn w:val="TOCBase"/>
    <w:next w:val="Normal"/>
    <w:semiHidden/>
    <w:rsid w:val="002B34DE"/>
    <w:pPr>
      <w:tabs>
        <w:tab w:val="right" w:leader="dot" w:pos="9071"/>
      </w:tabs>
      <w:ind w:left="1701"/>
    </w:pPr>
  </w:style>
  <w:style w:type="paragraph" w:customStyle="1" w:styleId="ListAlpha">
    <w:name w:val="List Alpha"/>
    <w:basedOn w:val="List"/>
    <w:rsid w:val="002B34DE"/>
    <w:pPr>
      <w:numPr>
        <w:numId w:val="9"/>
      </w:numPr>
    </w:pPr>
  </w:style>
  <w:style w:type="paragraph" w:customStyle="1" w:styleId="ListAlpha2">
    <w:name w:val="List Alpha 2"/>
    <w:basedOn w:val="List2"/>
    <w:rsid w:val="002B34DE"/>
    <w:pPr>
      <w:numPr>
        <w:numId w:val="8"/>
      </w:numPr>
    </w:pPr>
  </w:style>
  <w:style w:type="paragraph" w:styleId="List3">
    <w:name w:val="List 3"/>
    <w:basedOn w:val="BodyText"/>
    <w:rsid w:val="002B34DE"/>
    <w:pPr>
      <w:tabs>
        <w:tab w:val="left" w:pos="1021"/>
      </w:tabs>
      <w:spacing w:before="60" w:after="60"/>
      <w:ind w:left="1020" w:hanging="340"/>
    </w:pPr>
  </w:style>
  <w:style w:type="paragraph" w:styleId="List4">
    <w:name w:val="List 4"/>
    <w:basedOn w:val="BodyText"/>
    <w:rsid w:val="002B34DE"/>
    <w:pPr>
      <w:tabs>
        <w:tab w:val="left" w:pos="1361"/>
      </w:tabs>
      <w:spacing w:before="60" w:after="60"/>
      <w:ind w:left="1361" w:hanging="340"/>
    </w:pPr>
  </w:style>
  <w:style w:type="paragraph" w:styleId="List5">
    <w:name w:val="List 5"/>
    <w:basedOn w:val="BodyText"/>
    <w:rsid w:val="002B34DE"/>
    <w:pPr>
      <w:tabs>
        <w:tab w:val="left" w:pos="1701"/>
      </w:tabs>
      <w:spacing w:before="60" w:after="60"/>
      <w:ind w:left="1701" w:hanging="340"/>
    </w:pPr>
  </w:style>
  <w:style w:type="paragraph" w:styleId="ListBullet3">
    <w:name w:val="List Bullet 3"/>
    <w:basedOn w:val="List3"/>
    <w:rsid w:val="002B34DE"/>
    <w:pPr>
      <w:numPr>
        <w:numId w:val="15"/>
      </w:numPr>
      <w:tabs>
        <w:tab w:val="clear" w:pos="1021"/>
      </w:tabs>
      <w:ind w:left="1037" w:hanging="357"/>
    </w:pPr>
  </w:style>
  <w:style w:type="paragraph" w:styleId="ListBullet4">
    <w:name w:val="List Bullet 4"/>
    <w:basedOn w:val="List4"/>
    <w:rsid w:val="002B34DE"/>
    <w:pPr>
      <w:numPr>
        <w:numId w:val="3"/>
      </w:numPr>
    </w:pPr>
  </w:style>
  <w:style w:type="paragraph" w:styleId="ListBullet5">
    <w:name w:val="List Bullet 5"/>
    <w:basedOn w:val="List5"/>
    <w:rsid w:val="002B34DE"/>
    <w:pPr>
      <w:numPr>
        <w:numId w:val="4"/>
      </w:numPr>
    </w:pPr>
  </w:style>
  <w:style w:type="paragraph" w:styleId="ListContinue2">
    <w:name w:val="List Continue 2"/>
    <w:basedOn w:val="List2"/>
    <w:rsid w:val="002B34DE"/>
    <w:pPr>
      <w:ind w:firstLine="0"/>
    </w:pPr>
  </w:style>
  <w:style w:type="paragraph" w:styleId="ListContinue3">
    <w:name w:val="List Continue 3"/>
    <w:basedOn w:val="List3"/>
    <w:rsid w:val="002B34DE"/>
    <w:pPr>
      <w:ind w:left="1021" w:firstLine="0"/>
    </w:pPr>
  </w:style>
  <w:style w:type="paragraph" w:styleId="ListContinue4">
    <w:name w:val="List Continue 4"/>
    <w:basedOn w:val="List4"/>
    <w:rsid w:val="002B34DE"/>
    <w:pPr>
      <w:ind w:firstLine="0"/>
    </w:pPr>
  </w:style>
  <w:style w:type="paragraph" w:styleId="ListContinue5">
    <w:name w:val="List Continue 5"/>
    <w:basedOn w:val="List5"/>
    <w:rsid w:val="002B34DE"/>
    <w:pPr>
      <w:ind w:firstLine="0"/>
    </w:pPr>
  </w:style>
  <w:style w:type="paragraph" w:styleId="ListNumber3">
    <w:name w:val="List Number 3"/>
    <w:basedOn w:val="List3"/>
    <w:rsid w:val="002B34DE"/>
    <w:pPr>
      <w:numPr>
        <w:numId w:val="5"/>
      </w:numPr>
    </w:pPr>
  </w:style>
  <w:style w:type="paragraph" w:styleId="ListNumber4">
    <w:name w:val="List Number 4"/>
    <w:basedOn w:val="List4"/>
    <w:rsid w:val="002B34DE"/>
    <w:pPr>
      <w:numPr>
        <w:numId w:val="6"/>
      </w:numPr>
    </w:pPr>
  </w:style>
  <w:style w:type="paragraph" w:styleId="ListNumber5">
    <w:name w:val="List Number 5"/>
    <w:basedOn w:val="List5"/>
    <w:rsid w:val="002B34DE"/>
    <w:pPr>
      <w:numPr>
        <w:numId w:val="7"/>
      </w:numPr>
    </w:pPr>
  </w:style>
  <w:style w:type="paragraph" w:styleId="BlockText">
    <w:name w:val="Block Text"/>
    <w:basedOn w:val="Normal"/>
    <w:rsid w:val="002B34DE"/>
    <w:pPr>
      <w:spacing w:after="120"/>
      <w:ind w:left="1440" w:right="1440"/>
    </w:pPr>
  </w:style>
  <w:style w:type="character" w:customStyle="1" w:styleId="Subscript">
    <w:name w:val="Subscript"/>
    <w:basedOn w:val="DefaultParagraphFont"/>
    <w:rsid w:val="002B34DE"/>
    <w:rPr>
      <w:sz w:val="16"/>
      <w:vertAlign w:val="subscript"/>
    </w:rPr>
  </w:style>
  <w:style w:type="character" w:customStyle="1" w:styleId="Superscript">
    <w:name w:val="Superscript"/>
    <w:basedOn w:val="DefaultParagraphFont"/>
    <w:rsid w:val="002B34DE"/>
    <w:rPr>
      <w:sz w:val="16"/>
      <w:vertAlign w:val="superscript"/>
    </w:rPr>
  </w:style>
  <w:style w:type="character" w:customStyle="1" w:styleId="Symbols">
    <w:name w:val="Symbols"/>
    <w:basedOn w:val="DefaultParagraphFont"/>
    <w:rsid w:val="002B34DE"/>
    <w:rPr>
      <w:rFonts w:ascii="Symbol" w:hAnsi="Symbol"/>
    </w:rPr>
  </w:style>
  <w:style w:type="character" w:customStyle="1" w:styleId="MenuOptions">
    <w:name w:val="Menu Options"/>
    <w:basedOn w:val="DefaultParagraphFont"/>
    <w:rsid w:val="002B34DE"/>
    <w:rPr>
      <w:rFonts w:ascii="Arial Narrow" w:hAnsi="Arial Narrow"/>
      <w:smallCaps/>
    </w:rPr>
  </w:style>
  <w:style w:type="character" w:customStyle="1" w:styleId="Buttons">
    <w:name w:val="Buttons"/>
    <w:basedOn w:val="DefaultParagraphFont"/>
    <w:rsid w:val="002B34DE"/>
    <w:rPr>
      <w:b/>
    </w:rPr>
  </w:style>
  <w:style w:type="character" w:customStyle="1" w:styleId="Underlined">
    <w:name w:val="Underlined"/>
    <w:basedOn w:val="DefaultParagraphFont"/>
    <w:rsid w:val="002B34DE"/>
    <w:rPr>
      <w:u w:val="single"/>
    </w:rPr>
  </w:style>
  <w:style w:type="paragraph" w:customStyle="1" w:styleId="TableBodyTextRight">
    <w:name w:val="Table Body Text Right"/>
    <w:basedOn w:val="TableBodyText"/>
    <w:rsid w:val="002B34DE"/>
    <w:pPr>
      <w:widowControl w:val="0"/>
      <w:autoSpaceDE w:val="0"/>
      <w:autoSpaceDN w:val="0"/>
      <w:adjustRightInd w:val="0"/>
      <w:jc w:val="right"/>
    </w:pPr>
    <w:rPr>
      <w:rFonts w:cs="Arial"/>
      <w:szCs w:val="18"/>
    </w:rPr>
  </w:style>
  <w:style w:type="paragraph" w:customStyle="1" w:styleId="CopyrightText">
    <w:name w:val="Copyright Text"/>
    <w:basedOn w:val="BodyText"/>
    <w:rsid w:val="002B34DE"/>
    <w:rPr>
      <w:sz w:val="18"/>
    </w:rPr>
  </w:style>
  <w:style w:type="paragraph" w:customStyle="1" w:styleId="BodySmallRight">
    <w:name w:val="Body Small Right"/>
    <w:basedOn w:val="BodyTextRight"/>
    <w:rsid w:val="002B34DE"/>
    <w:rPr>
      <w:sz w:val="18"/>
      <w:szCs w:val="18"/>
    </w:rPr>
  </w:style>
  <w:style w:type="paragraph" w:customStyle="1" w:styleId="MarginEdition">
    <w:name w:val="Margin Edition"/>
    <w:basedOn w:val="MarginNote"/>
    <w:rsid w:val="002B34DE"/>
    <w:pPr>
      <w:spacing w:before="0" w:after="0"/>
    </w:pPr>
    <w:rPr>
      <w:rFonts w:ascii="Times New Roman" w:hAnsi="Times New Roman"/>
      <w:color w:val="999999"/>
    </w:rPr>
  </w:style>
  <w:style w:type="paragraph" w:customStyle="1" w:styleId="Spacer">
    <w:name w:val="Spacer"/>
    <w:basedOn w:val="Normal"/>
    <w:rsid w:val="002B34DE"/>
    <w:rPr>
      <w:sz w:val="2"/>
      <w:szCs w:val="2"/>
    </w:rPr>
  </w:style>
  <w:style w:type="character" w:customStyle="1" w:styleId="Small">
    <w:name w:val="Small"/>
    <w:basedOn w:val="DefaultParagraphFont"/>
    <w:rsid w:val="002B34DE"/>
    <w:rPr>
      <w:sz w:val="16"/>
    </w:rPr>
  </w:style>
  <w:style w:type="paragraph" w:customStyle="1" w:styleId="WideTable">
    <w:name w:val="Wide Table"/>
    <w:basedOn w:val="Normal"/>
    <w:rsid w:val="002B34DE"/>
    <w:pPr>
      <w:ind w:left="-1418"/>
    </w:pPr>
    <w:rPr>
      <w:sz w:val="2"/>
      <w:szCs w:val="2"/>
    </w:rPr>
  </w:style>
  <w:style w:type="character" w:styleId="PageNumber">
    <w:name w:val="page number"/>
    <w:basedOn w:val="DefaultParagraphFont"/>
    <w:rsid w:val="002B34DE"/>
  </w:style>
  <w:style w:type="paragraph" w:styleId="Quote">
    <w:name w:val="Quote"/>
    <w:basedOn w:val="Heading1"/>
    <w:link w:val="QuoteChar"/>
    <w:qFormat/>
    <w:rsid w:val="002B34DE"/>
    <w:rPr>
      <w:b w:val="0"/>
      <w:sz w:val="72"/>
      <w:szCs w:val="72"/>
      <w:lang w:val="en-NZ"/>
    </w:rPr>
  </w:style>
  <w:style w:type="character" w:customStyle="1" w:styleId="QuoteChar">
    <w:name w:val="Quote Char"/>
    <w:basedOn w:val="DefaultParagraphFont"/>
    <w:link w:val="Quote"/>
    <w:rsid w:val="002B34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4DE"/>
    <w:pPr>
      <w:pageBreakBefore/>
    </w:pPr>
  </w:style>
  <w:style w:type="paragraph" w:customStyle="1" w:styleId="Border">
    <w:name w:val="Border"/>
    <w:basedOn w:val="Normal"/>
    <w:qFormat/>
    <w:rsid w:val="002B34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4DE"/>
    <w:rPr>
      <w:b/>
      <w:bCs/>
      <w:i/>
      <w:iCs/>
      <w:color w:val="auto"/>
    </w:rPr>
  </w:style>
  <w:style w:type="paragraph" w:styleId="IntenseQuote">
    <w:name w:val="Intense Quote"/>
    <w:basedOn w:val="Normal"/>
    <w:next w:val="Normal"/>
    <w:link w:val="IntenseQuoteChar"/>
    <w:uiPriority w:val="30"/>
    <w:qFormat/>
    <w:rsid w:val="002B34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4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34DE"/>
    <w:rPr>
      <w:smallCaps/>
      <w:color w:val="auto"/>
      <w:u w:val="single"/>
    </w:rPr>
  </w:style>
  <w:style w:type="character" w:styleId="IntenseReference">
    <w:name w:val="Intense Reference"/>
    <w:basedOn w:val="DefaultParagraphFont"/>
    <w:uiPriority w:val="32"/>
    <w:qFormat/>
    <w:rsid w:val="002B34DE"/>
    <w:rPr>
      <w:b/>
      <w:bCs/>
      <w:smallCaps/>
      <w:color w:val="auto"/>
      <w:spacing w:val="5"/>
      <w:u w:val="single"/>
    </w:rPr>
  </w:style>
  <w:style w:type="paragraph" w:customStyle="1" w:styleId="2ColumnHeading">
    <w:name w:val="2Column Heading"/>
    <w:basedOn w:val="BodyText"/>
    <w:qFormat/>
    <w:rsid w:val="002B34DE"/>
    <w:pPr>
      <w:spacing w:after="60"/>
      <w:ind w:left="-2268"/>
    </w:pPr>
    <w:rPr>
      <w:b/>
    </w:rPr>
  </w:style>
  <w:style w:type="paragraph" w:customStyle="1" w:styleId="Heading1TOC">
    <w:name w:val="Heading1 TOC"/>
    <w:basedOn w:val="Normal"/>
    <w:qFormat/>
    <w:rsid w:val="002B34DE"/>
    <w:pPr>
      <w:spacing w:before="240" w:after="120"/>
    </w:pPr>
    <w:rPr>
      <w:rFonts w:ascii="Times New Roman" w:hAnsi="Times New Roman"/>
      <w:b/>
      <w:sz w:val="32"/>
    </w:rPr>
  </w:style>
  <w:style w:type="paragraph" w:customStyle="1" w:styleId="Heading2TOC">
    <w:name w:val="Heading2 TOC"/>
    <w:basedOn w:val="Normal"/>
    <w:qFormat/>
    <w:rsid w:val="002B34DE"/>
    <w:pPr>
      <w:spacing w:before="240" w:after="60"/>
    </w:pPr>
    <w:rPr>
      <w:rFonts w:ascii="Times New Roman" w:hAnsi="Times New Roman"/>
      <w:b/>
      <w:sz w:val="28"/>
    </w:rPr>
  </w:style>
  <w:style w:type="character" w:customStyle="1" w:styleId="Underline">
    <w:name w:val="Underline"/>
    <w:basedOn w:val="DefaultParagraphFont"/>
    <w:qFormat/>
    <w:rsid w:val="002B34DE"/>
    <w:rPr>
      <w:u w:val="single"/>
    </w:rPr>
  </w:style>
  <w:style w:type="paragraph" w:styleId="BalloonText">
    <w:name w:val="Balloon Text"/>
    <w:basedOn w:val="Normal"/>
    <w:link w:val="BalloonTextChar"/>
    <w:rsid w:val="002B34DE"/>
    <w:rPr>
      <w:rFonts w:ascii="Tahoma" w:hAnsi="Tahoma" w:cs="Tahoma"/>
      <w:sz w:val="16"/>
      <w:szCs w:val="16"/>
    </w:rPr>
  </w:style>
  <w:style w:type="character" w:customStyle="1" w:styleId="BalloonTextChar">
    <w:name w:val="Balloon Text Char"/>
    <w:basedOn w:val="DefaultParagraphFont"/>
    <w:link w:val="BalloonText"/>
    <w:rsid w:val="002B34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34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34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1724</Words>
  <Characters>10673</Characters>
  <Application>Microsoft Office Word</Application>
  <DocSecurity>0</DocSecurity>
  <Lines>412</Lines>
  <Paragraphs>221</Paragraphs>
  <ScaleCrop>false</ScaleCrop>
  <Company>Author-it Software Corporation Ltd.</Company>
  <LinksUpToDate>false</LinksUpToDate>
  <CharactersWithSpaces>12327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SFICORE106B Meet workplace OHS requirements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2012-05-26T08:35:00Z</dcterms:created>
  <dcterms:modified xsi:type="dcterms:W3CDTF">2012-05-26T08:35:00Z</dcterms:modified>
</cp:coreProperties>
</file>