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A6B" w:rsidP="00976A6B">
      <w:pPr>
        <w:pStyle w:val="Title"/>
      </w:pPr>
      <w:r>
        <w:fldChar w:fldCharType="begin"/>
      </w:r>
      <w:r>
        <w:instrText xml:space="preserve"> TITLE   \* MERGEFORMAT </w:instrText>
      </w:r>
      <w:r>
        <w:fldChar w:fldCharType="separate"/>
      </w:r>
      <w:r>
        <w:t>SFICOMP412A Operate in remote areas</w:t>
      </w:r>
      <w:r>
        <w:fldChar w:fldCharType="end"/>
      </w:r>
    </w:p>
    <w:p w:rsidR="00976A6B" w:rsidP="00976A6B">
      <w:pPr>
        <w:pStyle w:val="Version"/>
        <w:sectPr w:rsidSect="00216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B7C" w:rsidP="00216B7C">
      <w:pPr>
        <w:pStyle w:val="SuperHeading"/>
      </w:pPr>
      <w:r w:rsidRPr="00216B7C">
        <w:t>SFICOMP412A Operate in remote areas</w:t>
      </w:r>
    </w:p>
    <w:p w:rsidR="00000000" w:rsidRPr="00216B7C" w:rsidP="00216B7C">
      <w:pPr>
        <w:pStyle w:val="Heading1"/>
      </w:pPr>
      <w:bookmarkStart w:id="1" w:name="O_273212"/>
      <w:bookmarkEnd w:id="1"/>
      <w:r w:rsidRPr="00216B7C">
        <w:t>Modification History</w:t>
      </w:r>
    </w:p>
    <w:p w:rsidR="00000000" w:rsidRPr="00216B7C" w:rsidP="00216B7C">
      <w:pPr>
        <w:pStyle w:val="BodyText"/>
      </w:pPr>
      <w:r w:rsidRPr="00216B7C">
        <w:t>Not Applicable</w:t>
      </w:r>
    </w:p>
    <w:p w:rsidR="00000000" w:rsidRPr="00216B7C" w:rsidP="00216B7C">
      <w:pPr>
        <w:pStyle w:val="AllowPageBreak"/>
      </w:pPr>
    </w:p>
    <w:p w:rsidR="00000000" w:rsidRPr="00216B7C" w:rsidP="00216B7C">
      <w:pPr>
        <w:pStyle w:val="Heading1"/>
      </w:pPr>
      <w:bookmarkStart w:id="2" w:name="O_217975"/>
      <w:bookmarkEnd w:id="2"/>
      <w:r w:rsidRPr="00216B7C">
        <w:t>Unit Descriptor</w:t>
      </w:r>
    </w:p>
    <w:tbl>
      <w:tblPr>
        <w:tblW w:w="0" w:type="auto"/>
        <w:tblLayout w:type="fixed"/>
        <w:tblCellMar>
          <w:left w:w="62" w:type="dxa"/>
          <w:right w:w="62" w:type="dxa"/>
        </w:tblCellMar>
        <w:tblLook w:val="0000"/>
      </w:tblPr>
      <w:tblGrid>
        <w:gridCol w:w="2634"/>
        <w:gridCol w:w="5888"/>
      </w:tblGrid>
      <w:tr w:rsidTr="00976A6B">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 xml:space="preserve">This unit of competency involves operating safely in remote places and isolated areas. </w:t>
            </w:r>
          </w:p>
          <w:p w:rsidR="00000000" w:rsidRPr="00216B7C" w:rsidP="00216B7C">
            <w:pPr>
              <w:pStyle w:val="BodyText"/>
            </w:pPr>
            <w:r w:rsidRPr="00216B7C">
              <w:t xml:space="preserve">No licensing, legislative, </w:t>
            </w:r>
            <w:r w:rsidRPr="00216B7C">
              <w:t>regulatory or certification requirements apply to this unit at the time of publication.</w:t>
            </w:r>
          </w:p>
        </w:tc>
      </w:tr>
    </w:tbl>
    <w:p w:rsidR="00976A6B" w:rsidP="00216B7C">
      <w:pPr>
        <w:pStyle w:val="BodyText"/>
      </w:pPr>
    </w:p>
    <w:p w:rsidR="00976A6B" w:rsidP="00216B7C">
      <w:pPr>
        <w:pStyle w:val="BodyText"/>
      </w:pPr>
    </w:p>
    <w:p w:rsidR="00000000" w:rsidRPr="00216B7C" w:rsidP="00216B7C">
      <w:pPr>
        <w:pStyle w:val="Heading1"/>
      </w:pPr>
      <w:bookmarkStart w:id="3" w:name="O_217979"/>
      <w:bookmarkEnd w:id="3"/>
      <w:r w:rsidRPr="00216B7C">
        <w:t>Application of the Unit</w:t>
      </w:r>
    </w:p>
    <w:tbl>
      <w:tblPr>
        <w:tblW w:w="0" w:type="auto"/>
        <w:tblLayout w:type="fixed"/>
        <w:tblCellMar>
          <w:left w:w="62" w:type="dxa"/>
          <w:right w:w="62" w:type="dxa"/>
        </w:tblCellMar>
        <w:tblLook w:val="0000"/>
      </w:tblPr>
      <w:tblGrid>
        <w:gridCol w:w="2715"/>
        <w:gridCol w:w="5807"/>
      </w:tblGrid>
      <w:tr w:rsidTr="00976A6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Compliance operations are addressed SFICOMP409A Plan and undertake patrol operations, and SFICOMP302C Exercise compliance powers. This competency includes the additional skills and knowledge expected of a fisheries compliance officer working in an area rem</w:t>
            </w:r>
            <w:r w:rsidRPr="00216B7C">
              <w:t xml:space="preserve">ote from habitation where regular operational support is not readily available. </w:t>
            </w:r>
          </w:p>
        </w:tc>
      </w:tr>
    </w:tbl>
    <w:p w:rsidR="00976A6B" w:rsidP="00216B7C">
      <w:pPr>
        <w:pStyle w:val="BodyText"/>
      </w:pPr>
    </w:p>
    <w:p w:rsidR="00976A6B" w:rsidP="00216B7C">
      <w:pPr>
        <w:pStyle w:val="BodyText"/>
      </w:pPr>
    </w:p>
    <w:p w:rsidR="00000000" w:rsidRPr="00216B7C" w:rsidP="00216B7C">
      <w:pPr>
        <w:pStyle w:val="Heading1"/>
      </w:pPr>
      <w:bookmarkStart w:id="4" w:name="O_281472"/>
      <w:bookmarkEnd w:id="4"/>
      <w:r w:rsidRPr="00216B7C">
        <w:t>Licensing/Regulatory Information</w:t>
      </w:r>
    </w:p>
    <w:p w:rsidR="00000000" w:rsidRPr="00216B7C" w:rsidP="00216B7C">
      <w:pPr>
        <w:pStyle w:val="BodyText"/>
      </w:pPr>
      <w:r w:rsidRPr="00216B7C">
        <w:t>Refer to Unit Descriptor</w:t>
      </w:r>
    </w:p>
    <w:p w:rsidR="00000000" w:rsidRPr="00216B7C" w:rsidP="00216B7C">
      <w:pPr>
        <w:pStyle w:val="AllowPageBreak"/>
      </w:pPr>
    </w:p>
    <w:p w:rsidR="00000000" w:rsidRPr="00216B7C" w:rsidP="00216B7C">
      <w:pPr>
        <w:pStyle w:val="Heading1"/>
      </w:pPr>
      <w:bookmarkStart w:id="5" w:name="O_217977"/>
      <w:bookmarkEnd w:id="5"/>
      <w:r w:rsidRPr="00216B7C">
        <w:t>Pre-Requisites</w:t>
      </w:r>
    </w:p>
    <w:tbl>
      <w:tblPr>
        <w:tblW w:w="0" w:type="auto"/>
        <w:tblLayout w:type="fixed"/>
        <w:tblCellMar>
          <w:left w:w="62" w:type="dxa"/>
          <w:right w:w="62" w:type="dxa"/>
        </w:tblCellMar>
        <w:tblLook w:val="0000"/>
      </w:tblPr>
      <w:tblGrid>
        <w:gridCol w:w="2685"/>
        <w:gridCol w:w="2451"/>
        <w:gridCol w:w="3386"/>
      </w:tblGrid>
      <w:tr w:rsidTr="00976A6B">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Prerequisite units</w:t>
            </w:r>
          </w:p>
        </w:tc>
        <w:tc>
          <w:tcPr>
            <w:tcW w:w="58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p>
        </w:tc>
      </w:tr>
      <w:tr w:rsidTr="00976A6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SFICOMP310C</w:t>
            </w:r>
          </w:p>
        </w:tc>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Operate off-road vehicles</w:t>
            </w:r>
          </w:p>
        </w:tc>
      </w:tr>
      <w:tr w:rsidTr="00976A6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p>
        </w:tc>
      </w:tr>
    </w:tbl>
    <w:p w:rsidR="00976A6B" w:rsidP="00216B7C">
      <w:pPr>
        <w:pStyle w:val="BodyText"/>
      </w:pPr>
    </w:p>
    <w:p w:rsidR="00976A6B" w:rsidP="00216B7C">
      <w:pPr>
        <w:pStyle w:val="BodyText"/>
      </w:pPr>
    </w:p>
    <w:p w:rsidR="00000000" w:rsidRPr="00216B7C" w:rsidP="00216B7C">
      <w:pPr>
        <w:pStyle w:val="Heading1"/>
      </w:pPr>
      <w:bookmarkStart w:id="6" w:name="O_217976"/>
      <w:bookmarkEnd w:id="6"/>
      <w:r w:rsidRPr="00216B7C">
        <w:t>Employability Skills Information</w:t>
      </w:r>
    </w:p>
    <w:tbl>
      <w:tblPr>
        <w:tblW w:w="0" w:type="auto"/>
        <w:tblLayout w:type="fixed"/>
        <w:tblCellMar>
          <w:left w:w="62" w:type="dxa"/>
          <w:right w:w="62" w:type="dxa"/>
        </w:tblCellMar>
        <w:tblLook w:val="0000"/>
      </w:tblPr>
      <w:tblGrid>
        <w:gridCol w:w="2777"/>
        <w:gridCol w:w="5745"/>
      </w:tblGrid>
      <w:tr w:rsidTr="00976A6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 xml:space="preserve">This unit contains employability skills.  </w:t>
            </w:r>
          </w:p>
        </w:tc>
      </w:tr>
    </w:tbl>
    <w:p w:rsidR="00976A6B" w:rsidP="00216B7C">
      <w:pPr>
        <w:pStyle w:val="BodyText"/>
      </w:pPr>
    </w:p>
    <w:p w:rsidR="00976A6B" w:rsidP="00216B7C">
      <w:pPr>
        <w:pStyle w:val="BodyText"/>
      </w:pPr>
    </w:p>
    <w:p w:rsidR="00000000" w:rsidRPr="00216B7C" w:rsidP="00216B7C">
      <w:pPr>
        <w:pStyle w:val="Heading1"/>
      </w:pPr>
      <w:bookmarkStart w:id="7" w:name="O_291258"/>
      <w:bookmarkEnd w:id="7"/>
      <w:r w:rsidRPr="00216B7C">
        <w:t>Elements and Performance Criteria Pre-Content</w:t>
      </w:r>
    </w:p>
    <w:tbl>
      <w:tblPr>
        <w:tblW w:w="0" w:type="auto"/>
        <w:tblLayout w:type="fixed"/>
        <w:tblCellMar>
          <w:left w:w="62" w:type="dxa"/>
          <w:right w:w="62" w:type="dxa"/>
        </w:tblCellMar>
        <w:tblLook w:val="0000"/>
      </w:tblPr>
      <w:tblGrid>
        <w:gridCol w:w="2517"/>
        <w:gridCol w:w="6005"/>
      </w:tblGrid>
      <w:tr w:rsidTr="00976A6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Performance criteria describe the performance needed to demonstrate achievement of the element. Where bold italicised text is used, further information is detailed in the required skills and knowledge section and the range statement. Assessment of performa</w:t>
            </w:r>
            <w:r w:rsidRPr="00216B7C">
              <w:t>nce is to be consistent with the evidence guide.</w:t>
            </w:r>
          </w:p>
        </w:tc>
      </w:tr>
    </w:tbl>
    <w:p w:rsidR="00000000" w:rsidRPr="00216B7C" w:rsidP="00216B7C">
      <w:pPr>
        <w:pStyle w:val="BodyText"/>
      </w:pPr>
    </w:p>
    <w:p w:rsidR="00000000" w:rsidRPr="00216B7C" w:rsidP="00216B7C">
      <w:pPr>
        <w:pStyle w:val="AllowPageBreak"/>
      </w:pPr>
    </w:p>
    <w:p w:rsidR="00000000" w:rsidRPr="00216B7C" w:rsidP="00216B7C">
      <w:pPr>
        <w:pStyle w:val="Heading1"/>
      </w:pPr>
      <w:bookmarkStart w:id="8" w:name="O_237926"/>
      <w:bookmarkEnd w:id="8"/>
      <w:r w:rsidRPr="00216B7C">
        <w:t>Elements and Performance Criteria</w:t>
      </w:r>
    </w:p>
    <w:tbl>
      <w:tblPr>
        <w:tblW w:w="0" w:type="auto"/>
        <w:tblLayout w:type="fixed"/>
        <w:tblCellMar>
          <w:left w:w="62" w:type="dxa"/>
          <w:right w:w="62" w:type="dxa"/>
        </w:tblCellMar>
        <w:tblLook w:val="0000"/>
      </w:tblPr>
      <w:tblGrid>
        <w:gridCol w:w="2517"/>
        <w:gridCol w:w="6005"/>
      </w:tblGrid>
      <w:tr w:rsidTr="00976A6B">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PERFORMANCE CRITERIA</w:t>
            </w:r>
          </w:p>
        </w:tc>
      </w:tr>
      <w:tr w:rsidTr="00976A6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List"/>
              <w:rPr>
                <w:lang w:val="en-NZ"/>
              </w:rPr>
            </w:pPr>
            <w:r w:rsidRPr="00216B7C">
              <w:t>1.</w:t>
            </w:r>
            <w:r w:rsidRPr="00216B7C">
              <w:tab/>
              <w:t>Prepare for remote area operations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2"/>
            </w:pPr>
            <w:r w:rsidRPr="00216B7C">
              <w:t>1.1.</w:t>
            </w:r>
            <w:r w:rsidRPr="00216B7C">
              <w:tab/>
            </w:r>
            <w:r w:rsidRPr="00216B7C">
              <w:t>Operational plans are clearly defined and conveyed to colleagues and base station.</w:t>
            </w:r>
          </w:p>
          <w:p w:rsidR="00000000" w:rsidRPr="00216B7C" w:rsidP="00216B7C">
            <w:pPr>
              <w:pStyle w:val="List2"/>
            </w:pPr>
            <w:r w:rsidRPr="00216B7C">
              <w:t>1.2.</w:t>
            </w:r>
            <w:r w:rsidRPr="00216B7C">
              <w:tab/>
            </w:r>
            <w:r w:rsidRPr="00216B7C">
              <w:rPr>
                <w:rStyle w:val="BoldandItalics"/>
              </w:rPr>
              <w:t>Communication equipment</w:t>
            </w:r>
            <w:r w:rsidRPr="00216B7C">
              <w:t xml:space="preserve"> effective in the remote area is selected and tested. </w:t>
            </w:r>
          </w:p>
          <w:p w:rsidR="00000000" w:rsidRPr="00216B7C" w:rsidP="00216B7C">
            <w:pPr>
              <w:pStyle w:val="List2"/>
            </w:pPr>
            <w:r w:rsidRPr="00216B7C">
              <w:t>1.3.</w:t>
            </w:r>
            <w:r w:rsidRPr="00216B7C">
              <w:tab/>
              <w:t>Radio protocols for standard and emergency situations are current and known.</w:t>
            </w:r>
          </w:p>
          <w:p w:rsidR="00000000" w:rsidRPr="00216B7C" w:rsidP="00216B7C">
            <w:pPr>
              <w:pStyle w:val="List2"/>
            </w:pPr>
            <w:r w:rsidRPr="00216B7C">
              <w:t>1.4.</w:t>
            </w:r>
            <w:r w:rsidRPr="00216B7C">
              <w:tab/>
              <w:t>Ris</w:t>
            </w:r>
            <w:r w:rsidRPr="00216B7C">
              <w:t xml:space="preserve">ks associated with the operation and journey are assessed and </w:t>
            </w:r>
            <w:r w:rsidRPr="00216B7C">
              <w:rPr>
                <w:rStyle w:val="BoldandItalics"/>
              </w:rPr>
              <w:t>risk</w:t>
            </w:r>
            <w:r w:rsidRPr="00216B7C">
              <w:t xml:space="preserve"> </w:t>
            </w:r>
            <w:r w:rsidRPr="00216B7C">
              <w:rPr>
                <w:rStyle w:val="BoldandItalics"/>
              </w:rPr>
              <w:t>minimisation</w:t>
            </w:r>
            <w:r w:rsidRPr="00216B7C">
              <w:t xml:space="preserve"> </w:t>
            </w:r>
            <w:r w:rsidRPr="00216B7C">
              <w:rPr>
                <w:rStyle w:val="BoldandItalics"/>
              </w:rPr>
              <w:t>strategies and contingency actions</w:t>
            </w:r>
            <w:r w:rsidRPr="00216B7C">
              <w:t xml:space="preserve"> planned. </w:t>
            </w:r>
          </w:p>
          <w:p w:rsidR="00000000" w:rsidRPr="00216B7C" w:rsidP="00216B7C">
            <w:pPr>
              <w:pStyle w:val="List2"/>
            </w:pPr>
            <w:r w:rsidRPr="00216B7C">
              <w:t>1.5.</w:t>
            </w:r>
            <w:r w:rsidRPr="00216B7C">
              <w:tab/>
              <w:t>Jurisdictional policies and procedures are followed.</w:t>
            </w:r>
          </w:p>
          <w:p w:rsidR="00000000" w:rsidRPr="00216B7C" w:rsidP="00216B7C">
            <w:pPr>
              <w:pStyle w:val="List2"/>
            </w:pPr>
            <w:r w:rsidRPr="00216B7C">
              <w:t>1.6.</w:t>
            </w:r>
            <w:r w:rsidRPr="00216B7C">
              <w:tab/>
              <w:t xml:space="preserve">Equipment and supplies identified in risk management strategies and </w:t>
            </w:r>
            <w:r w:rsidRPr="00216B7C">
              <w:t>contingency plans are obtained, checked and stored for efficiency and safety.</w:t>
            </w:r>
          </w:p>
          <w:p w:rsidR="00000000" w:rsidP="00216B7C">
            <w:pPr>
              <w:pStyle w:val="List2"/>
              <w:rPr>
                <w:lang w:val="en-NZ"/>
              </w:rPr>
            </w:pPr>
            <w:r w:rsidRPr="00216B7C">
              <w:t>1.7.</w:t>
            </w:r>
            <w:r w:rsidRPr="00216B7C">
              <w:tab/>
              <w:t xml:space="preserve">Travel plans are documented after selecting the most appropriate route to destination, </w:t>
            </w:r>
            <w:r w:rsidRPr="00216B7C">
              <w:rPr>
                <w:rStyle w:val="BoldandItalics"/>
              </w:rPr>
              <w:t>method</w:t>
            </w:r>
            <w:r w:rsidRPr="00216B7C">
              <w:t xml:space="preserve"> and schedule </w:t>
            </w:r>
            <w:r w:rsidRPr="00216B7C">
              <w:rPr>
                <w:rStyle w:val="BoldandItalics"/>
              </w:rPr>
              <w:t>of travel</w:t>
            </w:r>
            <w:r w:rsidRPr="00216B7C">
              <w:t>.</w:t>
            </w:r>
          </w:p>
        </w:tc>
      </w:tr>
      <w:tr w:rsidTr="00976A6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List"/>
              <w:rPr>
                <w:lang w:val="en-NZ"/>
              </w:rPr>
            </w:pPr>
            <w:r w:rsidRPr="00216B7C">
              <w:t>2.</w:t>
            </w:r>
            <w:r w:rsidRPr="00216B7C">
              <w:tab/>
              <w:t>Travel in remote areas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2"/>
            </w:pPr>
            <w:r w:rsidRPr="00216B7C">
              <w:t>2.1.</w:t>
            </w:r>
            <w:r w:rsidRPr="00216B7C">
              <w:tab/>
            </w:r>
            <w:r w:rsidRPr="00216B7C">
              <w:rPr>
                <w:rStyle w:val="BoldandItalics"/>
              </w:rPr>
              <w:t>Navigational aids</w:t>
            </w:r>
            <w:r w:rsidRPr="00216B7C">
              <w:t xml:space="preserve"> appro</w:t>
            </w:r>
            <w:r w:rsidRPr="00216B7C">
              <w:t xml:space="preserve">priate for the remote area and type of travel are utilised to ensure destinations and direction of travel are as planned </w:t>
            </w:r>
          </w:p>
          <w:p w:rsidR="00000000" w:rsidRPr="00216B7C" w:rsidP="00216B7C">
            <w:pPr>
              <w:pStyle w:val="List2"/>
            </w:pPr>
            <w:r w:rsidRPr="00216B7C">
              <w:t>2.2.</w:t>
            </w:r>
            <w:r w:rsidRPr="00216B7C">
              <w:tab/>
              <w:t>Communication equipment is used and communication protocols observed.</w:t>
            </w:r>
          </w:p>
          <w:p w:rsidR="00000000" w:rsidRPr="00216B7C" w:rsidP="00216B7C">
            <w:pPr>
              <w:pStyle w:val="List2"/>
            </w:pPr>
            <w:r w:rsidRPr="00216B7C">
              <w:t>2.3.</w:t>
            </w:r>
            <w:r w:rsidRPr="00216B7C">
              <w:tab/>
            </w:r>
            <w:r w:rsidRPr="00216B7C">
              <w:t>Travel is undertaken according to travel plan and risk minimisation strategies.</w:t>
            </w:r>
          </w:p>
          <w:p w:rsidR="00000000" w:rsidP="00216B7C">
            <w:pPr>
              <w:pStyle w:val="List2"/>
              <w:rPr>
                <w:lang w:val="en-NZ"/>
              </w:rPr>
            </w:pPr>
            <w:r w:rsidRPr="00216B7C">
              <w:t>2.4.</w:t>
            </w:r>
            <w:r w:rsidRPr="00216B7C">
              <w:tab/>
            </w:r>
            <w:r w:rsidRPr="00216B7C">
              <w:rPr>
                <w:rStyle w:val="BoldandItalics"/>
              </w:rPr>
              <w:t>Emergency situations</w:t>
            </w:r>
            <w:r w:rsidRPr="00216B7C">
              <w:t xml:space="preserve"> are responded to according to contingency plans. </w:t>
            </w:r>
          </w:p>
        </w:tc>
      </w:tr>
      <w:tr w:rsidTr="00976A6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List"/>
              <w:rPr>
                <w:lang w:val="en-NZ"/>
              </w:rPr>
            </w:pPr>
            <w:r w:rsidRPr="00216B7C">
              <w:t>3.</w:t>
            </w:r>
            <w:r w:rsidRPr="00216B7C">
              <w:tab/>
              <w:t>Operate in remote areas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2"/>
            </w:pPr>
            <w:r w:rsidRPr="00216B7C">
              <w:t>3.1.</w:t>
            </w:r>
            <w:r w:rsidRPr="00216B7C">
              <w:tab/>
              <w:t>Operations are undertaken ensuring the safety of colleagues, self a</w:t>
            </w:r>
            <w:r w:rsidRPr="00216B7C">
              <w:t>nd equipment.</w:t>
            </w:r>
          </w:p>
          <w:p w:rsidR="00000000" w:rsidRPr="00216B7C" w:rsidP="00216B7C">
            <w:pPr>
              <w:pStyle w:val="List2"/>
            </w:pPr>
            <w:r w:rsidRPr="00216B7C">
              <w:t>3.2.</w:t>
            </w:r>
            <w:r w:rsidRPr="00216B7C">
              <w:tab/>
              <w:t>Monitoring activities are undertaken with caution and due regard for safety of all personnel and equipment.</w:t>
            </w:r>
          </w:p>
          <w:p w:rsidR="00000000" w:rsidRPr="00216B7C" w:rsidP="00216B7C">
            <w:pPr>
              <w:pStyle w:val="List2"/>
            </w:pPr>
            <w:r w:rsidRPr="00216B7C">
              <w:t>3.3.</w:t>
            </w:r>
            <w:r w:rsidRPr="00216B7C">
              <w:tab/>
              <w:t>Witness statements and details are taken.</w:t>
            </w:r>
          </w:p>
          <w:p w:rsidR="00000000" w:rsidRPr="00216B7C" w:rsidP="00216B7C">
            <w:pPr>
              <w:pStyle w:val="List2"/>
            </w:pPr>
            <w:r w:rsidRPr="00216B7C">
              <w:t>3.4.</w:t>
            </w:r>
            <w:r w:rsidRPr="00216B7C">
              <w:tab/>
              <w:t>Arrested suspects are restrained.</w:t>
            </w:r>
          </w:p>
          <w:p w:rsidR="00000000" w:rsidRPr="00216B7C" w:rsidP="00216B7C">
            <w:pPr>
              <w:pStyle w:val="List2"/>
            </w:pPr>
            <w:r w:rsidRPr="00216B7C">
              <w:t>3.5.</w:t>
            </w:r>
            <w:r w:rsidRPr="00216B7C">
              <w:tab/>
              <w:t>Evidence is stored in a manner that wi</w:t>
            </w:r>
            <w:r w:rsidRPr="00216B7C">
              <w:t>ll ensure its safety and preservation.</w:t>
            </w:r>
          </w:p>
          <w:p w:rsidR="00000000" w:rsidP="00216B7C">
            <w:pPr>
              <w:pStyle w:val="List2"/>
              <w:rPr>
                <w:lang w:val="en-NZ"/>
              </w:rPr>
            </w:pPr>
            <w:r w:rsidRPr="00216B7C">
              <w:t>3.6.</w:t>
            </w:r>
            <w:r w:rsidRPr="00216B7C">
              <w:tab/>
              <w:t>Intelligence gathering is routinely carried out and reports written up and presented.</w:t>
            </w:r>
          </w:p>
        </w:tc>
      </w:tr>
      <w:tr w:rsidTr="00976A6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List"/>
              <w:rPr>
                <w:lang w:val="en-NZ"/>
              </w:rPr>
            </w:pPr>
            <w:r w:rsidRPr="00216B7C">
              <w:t>4.</w:t>
            </w:r>
            <w:r w:rsidRPr="00216B7C">
              <w:tab/>
              <w:t>Finalise details of remote area operation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2"/>
            </w:pPr>
            <w:r w:rsidRPr="00216B7C">
              <w:t>4.1.</w:t>
            </w:r>
            <w:r w:rsidRPr="00216B7C">
              <w:tab/>
              <w:t>Equipment is checked for serviceability and returned to storage.</w:t>
            </w:r>
          </w:p>
          <w:p w:rsidR="00000000" w:rsidRPr="00216B7C" w:rsidP="00216B7C">
            <w:pPr>
              <w:pStyle w:val="List2"/>
            </w:pPr>
            <w:r w:rsidRPr="00216B7C">
              <w:t>4.2.</w:t>
            </w:r>
            <w:r w:rsidRPr="00216B7C">
              <w:tab/>
              <w:t>Repor</w:t>
            </w:r>
            <w:r w:rsidRPr="00216B7C">
              <w:t>ts are made on operation and any problems encountered.</w:t>
            </w:r>
          </w:p>
        </w:tc>
      </w:tr>
    </w:tbl>
    <w:p w:rsidR="00976A6B" w:rsidP="00216B7C">
      <w:pPr>
        <w:pStyle w:val="BodyText"/>
      </w:pPr>
    </w:p>
    <w:p w:rsidR="00976A6B" w:rsidP="00216B7C">
      <w:pPr>
        <w:pStyle w:val="BodyText"/>
      </w:pPr>
    </w:p>
    <w:p w:rsidR="00000000" w:rsidRPr="00216B7C" w:rsidP="00216B7C">
      <w:pPr>
        <w:pStyle w:val="Heading1"/>
      </w:pPr>
      <w:bookmarkStart w:id="9" w:name="O_261717"/>
      <w:bookmarkEnd w:id="9"/>
      <w:r w:rsidRPr="00216B7C">
        <w:t>Required Skills and Knowledge</w:t>
      </w:r>
    </w:p>
    <w:tbl>
      <w:tblPr>
        <w:tblW w:w="0" w:type="auto"/>
        <w:tblLayout w:type="fixed"/>
        <w:tblCellMar>
          <w:left w:w="62" w:type="dxa"/>
          <w:right w:w="62" w:type="dxa"/>
        </w:tblCellMar>
        <w:tblLook w:val="0000"/>
      </w:tblPr>
      <w:tblGrid>
        <w:gridCol w:w="8522"/>
      </w:tblGrid>
      <w:tr w:rsidTr="00976A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REQUIRED SKILLS AND KNOWLEDGE</w:t>
            </w:r>
          </w:p>
        </w:tc>
      </w:tr>
      <w:tr w:rsidTr="00976A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This section describes the skills and knowledge required for this unit.</w:t>
            </w:r>
          </w:p>
        </w:tc>
      </w:tr>
      <w:tr w:rsidTr="00976A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Required skills</w:t>
            </w:r>
          </w:p>
        </w:tc>
      </w:tr>
      <w:tr w:rsidTr="00976A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administering first aid</w:t>
            </w:r>
          </w:p>
          <w:p w:rsidR="00000000" w:rsidRPr="00216B7C" w:rsidP="00216B7C">
            <w:pPr>
              <w:pStyle w:val="ListBullet"/>
            </w:pPr>
            <w:r w:rsidRPr="00216B7C">
              <w:t>applying survival techniques</w:t>
            </w:r>
          </w:p>
          <w:p w:rsidR="00000000" w:rsidRPr="00216B7C" w:rsidP="00216B7C">
            <w:pPr>
              <w:pStyle w:val="ListBullet"/>
            </w:pPr>
            <w:r w:rsidRPr="00216B7C">
              <w:t>communicating with colleagues and base station</w:t>
            </w:r>
          </w:p>
          <w:p w:rsidR="00000000" w:rsidRPr="00216B7C" w:rsidP="00216B7C">
            <w:pPr>
              <w:pStyle w:val="ListBullet"/>
            </w:pPr>
            <w:r w:rsidRPr="00216B7C">
              <w:t>operating communication equipment</w:t>
            </w:r>
          </w:p>
          <w:p w:rsidR="00000000" w:rsidRPr="00216B7C" w:rsidP="00216B7C">
            <w:pPr>
              <w:pStyle w:val="ListBullet"/>
            </w:pPr>
            <w:r w:rsidRPr="00216B7C">
              <w:t>planning for travel in remote areas</w:t>
            </w:r>
          </w:p>
          <w:p w:rsidR="00000000" w:rsidRPr="00216B7C" w:rsidP="00216B7C">
            <w:pPr>
              <w:pStyle w:val="ListBullet"/>
            </w:pPr>
            <w:r w:rsidRPr="00216B7C">
              <w:t>responding appropriately to emergencies</w:t>
            </w:r>
          </w:p>
          <w:p w:rsidR="00000000" w:rsidRPr="00216B7C" w:rsidP="00216B7C">
            <w:pPr>
              <w:pStyle w:val="ListBullet"/>
            </w:pPr>
            <w:r w:rsidRPr="00216B7C">
              <w:t>using navigational aids.</w:t>
            </w:r>
          </w:p>
          <w:p w:rsidR="00000000" w:rsidRPr="00216B7C" w:rsidP="00216B7C">
            <w:pPr>
              <w:pStyle w:val="BodyText"/>
            </w:pPr>
          </w:p>
          <w:p w:rsidR="00000000" w:rsidRPr="00216B7C" w:rsidP="00216B7C">
            <w:pPr>
              <w:pStyle w:val="BodyText"/>
            </w:pPr>
            <w:r w:rsidRPr="00216B7C">
              <w:rPr>
                <w:rStyle w:val="SpecialBold"/>
              </w:rPr>
              <w:t>Literacy skills used</w:t>
            </w:r>
            <w:r w:rsidRPr="00216B7C">
              <w:rPr>
                <w:rStyle w:val="SpecialBold"/>
              </w:rPr>
              <w:t xml:space="preserve"> for</w:t>
            </w:r>
            <w:r w:rsidRPr="00216B7C">
              <w:t>:</w:t>
            </w:r>
          </w:p>
          <w:p w:rsidR="00000000" w:rsidRPr="00216B7C" w:rsidP="00216B7C">
            <w:pPr>
              <w:pStyle w:val="ListBullet"/>
            </w:pPr>
            <w:r w:rsidRPr="00216B7C">
              <w:t>documenting travel plans</w:t>
            </w:r>
          </w:p>
          <w:p w:rsidR="00000000" w:rsidRPr="00216B7C" w:rsidP="00216B7C">
            <w:pPr>
              <w:pStyle w:val="ListBullet"/>
            </w:pPr>
            <w:r w:rsidRPr="00216B7C">
              <w:t>reading jurisdictional policies and procedures relating to remote area travel and operation</w:t>
            </w:r>
          </w:p>
          <w:p w:rsidR="00000000" w:rsidRPr="00216B7C" w:rsidP="00216B7C">
            <w:pPr>
              <w:pStyle w:val="ListBullet"/>
            </w:pPr>
            <w:r w:rsidRPr="00216B7C">
              <w:t>using navigational aids and communication equipment</w:t>
            </w:r>
          </w:p>
          <w:p w:rsidR="00000000" w:rsidRPr="00216B7C" w:rsidP="00216B7C">
            <w:pPr>
              <w:pStyle w:val="ListBullet"/>
            </w:pPr>
            <w:r w:rsidRPr="00216B7C">
              <w:t>writing reports on remote area operation and any problems encountered.</w:t>
            </w:r>
          </w:p>
          <w:p w:rsidR="00000000" w:rsidRPr="00216B7C" w:rsidP="00216B7C">
            <w:pPr>
              <w:pStyle w:val="BodyText"/>
            </w:pPr>
          </w:p>
          <w:p w:rsidR="00000000" w:rsidRPr="00216B7C" w:rsidP="00216B7C">
            <w:pPr>
              <w:pStyle w:val="BodyText"/>
            </w:pPr>
            <w:r w:rsidRPr="00216B7C">
              <w:rPr>
                <w:rStyle w:val="SpecialBold"/>
              </w:rPr>
              <w:t>Numeracy skills used for</w:t>
            </w:r>
            <w:r w:rsidRPr="00216B7C">
              <w:t xml:space="preserve">: </w:t>
            </w:r>
          </w:p>
          <w:p w:rsidR="00000000" w:rsidP="00216B7C">
            <w:pPr>
              <w:pStyle w:val="ListBullet"/>
              <w:rPr>
                <w:lang w:val="en-NZ"/>
              </w:rPr>
            </w:pPr>
            <w:r w:rsidRPr="00216B7C">
              <w:t>using navigational aids and communication equipment.</w:t>
            </w:r>
          </w:p>
        </w:tc>
      </w:tr>
      <w:tr w:rsidTr="00976A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Required knowledge</w:t>
            </w:r>
          </w:p>
        </w:tc>
      </w:tr>
      <w:tr w:rsidTr="00976A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equipment and supplies necessary for safe travel and operation in remote areas</w:t>
            </w:r>
          </w:p>
          <w:p w:rsidR="00000000" w:rsidRPr="00216B7C" w:rsidP="00216B7C">
            <w:pPr>
              <w:pStyle w:val="ListBullet"/>
            </w:pPr>
            <w:r w:rsidRPr="00216B7C">
              <w:t>jurisdictional policies and procedures for safe travel and operation in re</w:t>
            </w:r>
            <w:r w:rsidRPr="00216B7C">
              <w:t>mote areas</w:t>
            </w:r>
          </w:p>
          <w:p w:rsidR="00000000" w:rsidRPr="00216B7C" w:rsidP="00216B7C">
            <w:pPr>
              <w:pStyle w:val="ListBullet"/>
            </w:pPr>
            <w:r w:rsidRPr="00216B7C">
              <w:t>navigational techniques</w:t>
            </w:r>
          </w:p>
          <w:p w:rsidR="00000000" w:rsidRPr="00216B7C" w:rsidP="00216B7C">
            <w:pPr>
              <w:pStyle w:val="ListBullet"/>
            </w:pPr>
            <w:r w:rsidRPr="00216B7C">
              <w:t>risks associated with remote area travel and operations and strategies for minimising those risks.</w:t>
            </w:r>
          </w:p>
        </w:tc>
      </w:tr>
    </w:tbl>
    <w:p w:rsidR="00976A6B" w:rsidP="00216B7C">
      <w:pPr>
        <w:pStyle w:val="BodyText"/>
      </w:pPr>
    </w:p>
    <w:p w:rsidR="00976A6B" w:rsidP="00216B7C">
      <w:pPr>
        <w:pStyle w:val="BodyText"/>
      </w:pPr>
    </w:p>
    <w:p w:rsidR="00000000" w:rsidRPr="00216B7C" w:rsidP="00216B7C">
      <w:pPr>
        <w:pStyle w:val="AllowPageBreak"/>
      </w:pPr>
    </w:p>
    <w:p w:rsidR="00000000" w:rsidRPr="00216B7C" w:rsidP="00216B7C">
      <w:pPr>
        <w:pStyle w:val="Heading1"/>
      </w:pPr>
      <w:bookmarkStart w:id="10" w:name="O_245910"/>
      <w:bookmarkEnd w:id="10"/>
      <w:r w:rsidRPr="00216B7C">
        <w:t>Evidence Guide</w:t>
      </w:r>
    </w:p>
    <w:tbl>
      <w:tblPr>
        <w:tblW w:w="9570" w:type="dxa"/>
        <w:tblLayout w:type="fixed"/>
        <w:tblCellMar>
          <w:left w:w="62" w:type="dxa"/>
          <w:right w:w="62" w:type="dxa"/>
        </w:tblCellMar>
        <w:tblLook w:val="0000"/>
      </w:tblPr>
      <w:tblGrid>
        <w:gridCol w:w="3908"/>
        <w:gridCol w:w="5662"/>
      </w:tblGrid>
      <w:tr w:rsidTr="00976A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EVIDENCE GUIDE</w:t>
            </w:r>
          </w:p>
        </w:tc>
      </w:tr>
      <w:tr w:rsidTr="00976A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The evidence guide provides advice on assessment and must be read in conjunction with the performance criteria, required skills and knowledge, range statement and the Assessment Guidelines for the Training Package.</w:t>
            </w:r>
          </w:p>
        </w:tc>
      </w:tr>
      <w:tr w:rsidTr="00976A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p>
        </w:tc>
      </w:tr>
      <w:tr w:rsidTr="00976A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Critical aspec</w:t>
            </w:r>
            <w:r w:rsidRPr="00216B7C">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 xml:space="preserve">Assessment must confirm ability to: </w:t>
            </w:r>
          </w:p>
          <w:p w:rsidR="00000000" w:rsidRPr="00216B7C" w:rsidP="00216B7C">
            <w:pPr>
              <w:pStyle w:val="ListBullet"/>
            </w:pPr>
            <w:r w:rsidRPr="00216B7C">
              <w:t>travel and operate safely and effectively in remote areas.</w:t>
            </w:r>
          </w:p>
          <w:p w:rsidR="00000000" w:rsidRPr="00216B7C" w:rsidP="00216B7C">
            <w:pPr>
              <w:pStyle w:val="BodyText"/>
            </w:pPr>
          </w:p>
          <w:p w:rsidR="00000000" w:rsidRPr="00216B7C" w:rsidP="00216B7C">
            <w:pPr>
              <w:pStyle w:val="BodyText"/>
            </w:pPr>
            <w:r w:rsidRPr="00216B7C">
              <w:t xml:space="preserve">Assessment must confirm knowledge of: </w:t>
            </w:r>
          </w:p>
          <w:p w:rsidR="00000000" w:rsidRPr="00216B7C" w:rsidP="00216B7C">
            <w:pPr>
              <w:pStyle w:val="ListBullet"/>
            </w:pPr>
            <w:r w:rsidRPr="00216B7C">
              <w:t>the risks associated with travelling and operating in remote areas</w:t>
            </w:r>
          </w:p>
          <w:p w:rsidR="00000000" w:rsidP="00216B7C">
            <w:pPr>
              <w:pStyle w:val="ListBullet"/>
              <w:rPr>
                <w:lang w:val="en-NZ"/>
              </w:rPr>
            </w:pPr>
            <w:r w:rsidRPr="00216B7C">
              <w:t>equipment, supplies and jurisdictional policies and procedures for minimising these risks.</w:t>
            </w:r>
          </w:p>
        </w:tc>
      </w:tr>
      <w:tr w:rsidTr="00976A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Assessment is to be conducted in a remote area b</w:t>
            </w:r>
            <w:r w:rsidRPr="00216B7C">
              <w:t xml:space="preserve">ut should be in the presence of others. Some emergency situations are too dangerous or difficult to invoke and should be assessed in a simulated situation. </w:t>
            </w:r>
          </w:p>
          <w:p w:rsidR="00000000" w:rsidRPr="00216B7C" w:rsidP="00216B7C">
            <w:pPr>
              <w:pStyle w:val="BodyText"/>
            </w:pPr>
          </w:p>
          <w:p w:rsidR="00000000" w:rsidRPr="00216B7C" w:rsidP="00216B7C">
            <w:pPr>
              <w:pStyle w:val="BodyText"/>
            </w:pPr>
            <w:r w:rsidRPr="00216B7C">
              <w:t xml:space="preserve">Resources may include: </w:t>
            </w:r>
          </w:p>
          <w:p w:rsidR="00000000" w:rsidRPr="00216B7C" w:rsidP="00216B7C">
            <w:pPr>
              <w:pStyle w:val="ListBullet"/>
            </w:pPr>
            <w:r w:rsidRPr="00216B7C">
              <w:t>equipment, including communication and navigational aids, required for re</w:t>
            </w:r>
            <w:r w:rsidRPr="00216B7C">
              <w:t>mote travel and operation</w:t>
            </w:r>
          </w:p>
          <w:p w:rsidR="00000000" w:rsidRPr="00216B7C" w:rsidP="00216B7C">
            <w:pPr>
              <w:pStyle w:val="ListBullet"/>
            </w:pPr>
            <w:r w:rsidRPr="00216B7C">
              <w:t>jurisdictional polices and procedures</w:t>
            </w:r>
          </w:p>
          <w:p w:rsidR="00000000" w:rsidRPr="00216B7C" w:rsidP="00216B7C">
            <w:pPr>
              <w:pStyle w:val="ListBullet"/>
            </w:pPr>
            <w:r w:rsidRPr="00216B7C">
              <w:t>operational plans</w:t>
            </w:r>
          </w:p>
          <w:p w:rsidR="00000000" w:rsidP="00216B7C">
            <w:pPr>
              <w:pStyle w:val="ListBullet"/>
              <w:rPr>
                <w:lang w:val="en-NZ"/>
              </w:rPr>
            </w:pPr>
            <w:r w:rsidRPr="00216B7C">
              <w:t>vehicles and vessels, as required, for remote travel.</w:t>
            </w:r>
          </w:p>
        </w:tc>
      </w:tr>
      <w:tr w:rsidTr="00976A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 xml:space="preserve">The following assessment methods are suggested: </w:t>
            </w:r>
          </w:p>
          <w:p w:rsidR="00000000" w:rsidRPr="00216B7C" w:rsidP="00216B7C">
            <w:pPr>
              <w:pStyle w:val="ListBullet"/>
            </w:pPr>
            <w:r w:rsidRPr="00216B7C">
              <w:t>demonstration</w:t>
            </w:r>
          </w:p>
          <w:p w:rsidR="00000000" w:rsidRPr="00216B7C" w:rsidP="00216B7C">
            <w:pPr>
              <w:pStyle w:val="ListBullet"/>
            </w:pPr>
            <w:r w:rsidRPr="00216B7C">
              <w:t>documented travel plans</w:t>
            </w:r>
          </w:p>
          <w:p w:rsidR="00000000" w:rsidRPr="00216B7C" w:rsidP="00216B7C">
            <w:pPr>
              <w:pStyle w:val="ListBullet"/>
            </w:pPr>
            <w:r w:rsidRPr="00216B7C">
              <w:t>practical exercises</w:t>
            </w:r>
          </w:p>
          <w:p w:rsidR="00000000" w:rsidP="00216B7C">
            <w:pPr>
              <w:pStyle w:val="ListBullet"/>
              <w:rPr>
                <w:lang w:val="en-NZ"/>
              </w:rPr>
            </w:pPr>
            <w:r w:rsidRPr="00216B7C">
              <w:t>questions.</w:t>
            </w:r>
          </w:p>
        </w:tc>
      </w:tr>
      <w:tr w:rsidTr="00976A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This unit may be assessed holistically with other units within a qualification.</w:t>
            </w:r>
          </w:p>
        </w:tc>
      </w:tr>
    </w:tbl>
    <w:p w:rsidR="00976A6B" w:rsidP="00216B7C">
      <w:pPr>
        <w:pStyle w:val="BodyText"/>
      </w:pPr>
    </w:p>
    <w:p w:rsidR="00976A6B" w:rsidP="00216B7C">
      <w:pPr>
        <w:pStyle w:val="BodyText"/>
      </w:pPr>
    </w:p>
    <w:p w:rsidR="00000000" w:rsidRPr="00216B7C" w:rsidP="00216B7C">
      <w:pPr>
        <w:pStyle w:val="Heading1"/>
      </w:pPr>
      <w:bookmarkStart w:id="11" w:name="O_253893"/>
      <w:bookmarkEnd w:id="11"/>
      <w:r w:rsidRPr="00216B7C">
        <w:t>Range Statement</w:t>
      </w:r>
    </w:p>
    <w:tbl>
      <w:tblPr>
        <w:tblW w:w="0" w:type="auto"/>
        <w:tblLayout w:type="fixed"/>
        <w:tblCellMar>
          <w:left w:w="62" w:type="dxa"/>
          <w:right w:w="62" w:type="dxa"/>
        </w:tblCellMar>
        <w:tblLook w:val="0000"/>
      </w:tblPr>
      <w:tblGrid>
        <w:gridCol w:w="3501"/>
        <w:gridCol w:w="5021"/>
      </w:tblGrid>
      <w:tr w:rsidTr="00976A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RANGE STATEMENT</w:t>
            </w:r>
          </w:p>
        </w:tc>
      </w:tr>
      <w:tr w:rsidTr="00976A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t>The range of variables places the competency in context and allows for differences between enterprises and workplaces, including practices, knowledge and requirements. The range of variables also provides a focus for assessment and relates to the unit as a</w:t>
            </w:r>
            <w:r w:rsidRPr="00216B7C">
              <w:t xml:space="preserve"> whole. The following variables may be present.</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Communication equipment</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mobile phones</w:t>
            </w:r>
          </w:p>
          <w:p w:rsidR="00000000" w:rsidRPr="00216B7C" w:rsidP="00216B7C">
            <w:pPr>
              <w:pStyle w:val="ListBullet"/>
            </w:pPr>
            <w:r w:rsidRPr="00216B7C">
              <w:t>satellite telephones</w:t>
            </w:r>
          </w:p>
          <w:p w:rsidR="00000000" w:rsidP="00216B7C">
            <w:pPr>
              <w:pStyle w:val="ListBullet"/>
              <w:rPr>
                <w:lang w:val="en-NZ"/>
              </w:rPr>
            </w:pPr>
            <w:r w:rsidRPr="00216B7C">
              <w:t>UHF/HF radio with SELCALL.</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Risk management strategies</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backpack recovery equipment:</w:t>
            </w:r>
          </w:p>
          <w:p w:rsidR="00000000" w:rsidRPr="00216B7C" w:rsidP="00216B7C">
            <w:pPr>
              <w:pStyle w:val="ListBullet2"/>
            </w:pPr>
            <w:r w:rsidRPr="00216B7C">
              <w:t>D-shackle snatch block</w:t>
            </w:r>
          </w:p>
          <w:p w:rsidR="00000000" w:rsidRPr="00216B7C" w:rsidP="00216B7C">
            <w:pPr>
              <w:pStyle w:val="ListBullet2"/>
            </w:pPr>
            <w:r w:rsidRPr="00216B7C">
              <w:t>gloves</w:t>
            </w:r>
          </w:p>
          <w:p w:rsidR="00000000" w:rsidRPr="00216B7C" w:rsidP="00216B7C">
            <w:pPr>
              <w:pStyle w:val="ListBullet2"/>
            </w:pPr>
            <w:r w:rsidRPr="00216B7C">
              <w:t>high lift jack</w:t>
            </w:r>
          </w:p>
          <w:p w:rsidR="00000000" w:rsidRPr="00216B7C" w:rsidP="00216B7C">
            <w:pPr>
              <w:pStyle w:val="ListBullet2"/>
            </w:pPr>
            <w:r w:rsidRPr="00216B7C">
              <w:t>length of chain</w:t>
            </w:r>
          </w:p>
          <w:p w:rsidR="00000000" w:rsidRPr="00216B7C" w:rsidP="00216B7C">
            <w:pPr>
              <w:pStyle w:val="ListBullet2"/>
            </w:pPr>
            <w:r w:rsidRPr="00216B7C">
              <w:t>metal/wood base plate</w:t>
            </w:r>
          </w:p>
          <w:p w:rsidR="00000000" w:rsidRPr="00216B7C" w:rsidP="00216B7C">
            <w:pPr>
              <w:pStyle w:val="ListBullet2"/>
            </w:pPr>
            <w:r w:rsidRPr="00216B7C">
              <w:t>old blanket</w:t>
            </w:r>
          </w:p>
          <w:p w:rsidR="00000000" w:rsidRPr="00216B7C" w:rsidP="00216B7C">
            <w:pPr>
              <w:pStyle w:val="ListBullet2"/>
            </w:pPr>
            <w:r w:rsidRPr="00216B7C">
              <w:t>pickets</w:t>
            </w:r>
          </w:p>
          <w:p w:rsidR="00000000" w:rsidRPr="00216B7C" w:rsidP="00216B7C">
            <w:pPr>
              <w:pStyle w:val="ListBullet2"/>
            </w:pPr>
            <w:r w:rsidRPr="00216B7C">
              <w:t>rope</w:t>
            </w:r>
          </w:p>
          <w:p w:rsidR="00000000" w:rsidRPr="00216B7C" w:rsidP="00216B7C">
            <w:pPr>
              <w:pStyle w:val="ListBullet2"/>
            </w:pPr>
            <w:r w:rsidRPr="00216B7C">
              <w:t>shovel and axe</w:t>
            </w:r>
          </w:p>
          <w:p w:rsidR="00000000" w:rsidRPr="00216B7C" w:rsidP="00216B7C">
            <w:pPr>
              <w:pStyle w:val="ListBullet2"/>
            </w:pPr>
            <w:r w:rsidRPr="00216B7C">
              <w:t>snatch strap</w:t>
            </w:r>
          </w:p>
          <w:p w:rsidR="00000000" w:rsidRPr="00216B7C" w:rsidP="00216B7C">
            <w:pPr>
              <w:pStyle w:val="ListBullet2"/>
            </w:pPr>
            <w:r w:rsidRPr="00216B7C">
              <w:t>tree trunk protector</w:t>
            </w:r>
          </w:p>
          <w:p w:rsidR="00000000" w:rsidRPr="00216B7C" w:rsidP="00216B7C">
            <w:pPr>
              <w:pStyle w:val="ListBullet"/>
            </w:pPr>
            <w:r w:rsidRPr="00216B7C">
              <w:t>jurisdictional policies and procedures related to remote area operations</w:t>
            </w:r>
          </w:p>
          <w:p w:rsidR="00000000" w:rsidRPr="00216B7C" w:rsidP="00216B7C">
            <w:pPr>
              <w:pStyle w:val="ListBullet"/>
            </w:pPr>
            <w:r w:rsidRPr="00216B7C">
              <w:t>personal equipment:</w:t>
            </w:r>
          </w:p>
          <w:p w:rsidR="00000000" w:rsidRPr="00216B7C" w:rsidP="00216B7C">
            <w:pPr>
              <w:pStyle w:val="ListBullet2"/>
            </w:pPr>
            <w:r w:rsidRPr="00216B7C">
              <w:t xml:space="preserve">bushcraft aids (e.g. knife, nylon </w:t>
            </w:r>
            <w:r w:rsidRPr="00216B7C">
              <w:t>cord, needle and thread, hand axe in pouch, tow rope, digging tool, steel wool and electrical tape)</w:t>
            </w:r>
          </w:p>
          <w:p w:rsidR="00000000" w:rsidRPr="00216B7C" w:rsidP="00216B7C">
            <w:pPr>
              <w:pStyle w:val="ListBullet2"/>
            </w:pPr>
            <w:r w:rsidRPr="00216B7C">
              <w:t>emergency food supplies</w:t>
            </w:r>
          </w:p>
          <w:p w:rsidR="00000000" w:rsidRPr="00216B7C" w:rsidP="00216B7C">
            <w:pPr>
              <w:pStyle w:val="ListBullet2"/>
            </w:pPr>
            <w:r w:rsidRPr="00216B7C">
              <w:t>first aid kit</w:t>
            </w:r>
          </w:p>
          <w:p w:rsidR="00000000" w:rsidRPr="00216B7C" w:rsidP="00216B7C">
            <w:pPr>
              <w:pStyle w:val="ListBullet2"/>
            </w:pPr>
            <w:r w:rsidRPr="00216B7C">
              <w:t>fuel (e.g. solid fuel capsules, candle and waterproof matches)</w:t>
            </w:r>
          </w:p>
          <w:p w:rsidR="00000000" w:rsidRPr="00216B7C" w:rsidP="00216B7C">
            <w:pPr>
              <w:pStyle w:val="ListBullet2"/>
            </w:pPr>
            <w:r w:rsidRPr="00216B7C">
              <w:t>navigational aids, including global positioning system (GPS)/compass, map, pencil and notepad</w:t>
            </w:r>
          </w:p>
          <w:p w:rsidR="00000000" w:rsidRPr="00216B7C" w:rsidP="00216B7C">
            <w:pPr>
              <w:pStyle w:val="ListBullet2"/>
            </w:pPr>
            <w:r w:rsidRPr="00216B7C">
              <w:t>shelter aids (e.g. ground sheet, space blanket and plastic sheet)</w:t>
            </w:r>
          </w:p>
          <w:p w:rsidR="00000000" w:rsidRPr="00216B7C" w:rsidP="00216B7C">
            <w:pPr>
              <w:pStyle w:val="ListBullet2"/>
            </w:pPr>
            <w:r w:rsidRPr="00216B7C">
              <w:t>signal (e.g. heliograph, flashlight, night/day flares, whistle and marker panel)</w:t>
            </w:r>
          </w:p>
          <w:p w:rsidR="00000000" w:rsidRPr="00216B7C" w:rsidP="00216B7C">
            <w:pPr>
              <w:pStyle w:val="ListBullet2"/>
            </w:pPr>
            <w:r w:rsidRPr="00216B7C">
              <w:t>water container</w:t>
            </w:r>
            <w:r w:rsidRPr="00216B7C">
              <w:t>s and water purification tablets</w:t>
            </w:r>
          </w:p>
          <w:p w:rsidR="00000000" w:rsidRPr="00216B7C" w:rsidP="00216B7C">
            <w:pPr>
              <w:pStyle w:val="ListBullet"/>
            </w:pPr>
            <w:r w:rsidRPr="00216B7C">
              <w:t>route</w:t>
            </w:r>
          </w:p>
          <w:p w:rsidR="00000000" w:rsidRPr="00216B7C" w:rsidP="00216B7C">
            <w:pPr>
              <w:pStyle w:val="ListBullet"/>
            </w:pPr>
            <w:r w:rsidRPr="00216B7C">
              <w:t>scheduled radio checks (Radskeds)</w:t>
            </w:r>
          </w:p>
          <w:p w:rsidR="00000000" w:rsidRPr="00216B7C" w:rsidP="00216B7C">
            <w:pPr>
              <w:pStyle w:val="ListBullet"/>
            </w:pPr>
            <w:r w:rsidRPr="00216B7C">
              <w:t>survival training</w:t>
            </w:r>
          </w:p>
          <w:p w:rsidR="00000000" w:rsidRPr="00216B7C" w:rsidP="00216B7C">
            <w:pPr>
              <w:pStyle w:val="ListBullet"/>
            </w:pPr>
            <w:r w:rsidRPr="00216B7C">
              <w:t>timing and method of travel</w:t>
            </w:r>
          </w:p>
          <w:p w:rsidR="00000000" w:rsidRPr="00216B7C" w:rsidP="00216B7C">
            <w:pPr>
              <w:pStyle w:val="ListBullet"/>
            </w:pPr>
            <w:r w:rsidRPr="00216B7C">
              <w:t>tools, vehicle and equipment spares</w:t>
            </w:r>
          </w:p>
          <w:p w:rsidR="00000000" w:rsidRPr="00216B7C" w:rsidP="00216B7C">
            <w:pPr>
              <w:pStyle w:val="ListBullet"/>
            </w:pPr>
            <w:r w:rsidRPr="00216B7C">
              <w:t>vehicle attachments:</w:t>
            </w:r>
          </w:p>
          <w:p w:rsidR="00000000" w:rsidRPr="00216B7C" w:rsidP="00216B7C">
            <w:pPr>
              <w:pStyle w:val="ListBullet2"/>
            </w:pPr>
            <w:r w:rsidRPr="00216B7C">
              <w:t>bull bar</w:t>
            </w:r>
          </w:p>
          <w:p w:rsidR="00000000" w:rsidRPr="00216B7C" w:rsidP="00216B7C">
            <w:pPr>
              <w:pStyle w:val="ListBullet2"/>
            </w:pPr>
            <w:r w:rsidRPr="00216B7C">
              <w:t>driving/spot lights</w:t>
            </w:r>
          </w:p>
          <w:p w:rsidR="00000000" w:rsidRPr="00216B7C" w:rsidP="00216B7C">
            <w:pPr>
              <w:pStyle w:val="ListBullet2"/>
            </w:pPr>
            <w:r w:rsidRPr="00216B7C">
              <w:t>long range fuel tanks</w:t>
            </w:r>
          </w:p>
          <w:p w:rsidR="00000000" w:rsidRPr="00216B7C" w:rsidP="00216B7C">
            <w:pPr>
              <w:pStyle w:val="ListBullet2"/>
            </w:pPr>
            <w:r w:rsidRPr="00216B7C">
              <w:t>tow bar</w:t>
            </w:r>
          </w:p>
          <w:p w:rsidR="00000000" w:rsidRPr="00216B7C" w:rsidP="00216B7C">
            <w:pPr>
              <w:pStyle w:val="ListBullet2"/>
            </w:pPr>
            <w:r w:rsidRPr="00216B7C">
              <w:t>water tank</w:t>
            </w:r>
          </w:p>
          <w:p w:rsidR="00000000" w:rsidRPr="00216B7C" w:rsidP="00216B7C">
            <w:pPr>
              <w:pStyle w:val="ListBullet2"/>
            </w:pPr>
            <w:r w:rsidRPr="00216B7C">
              <w:t>winch (front and/or rear)</w:t>
            </w:r>
          </w:p>
          <w:p w:rsidR="00000000" w:rsidRPr="00216B7C" w:rsidP="00216B7C">
            <w:pPr>
              <w:pStyle w:val="ListBullet"/>
            </w:pPr>
            <w:r w:rsidRPr="00216B7C">
              <w:t>vehicle servicing</w:t>
            </w:r>
          </w:p>
          <w:p w:rsidR="00000000" w:rsidP="00216B7C">
            <w:pPr>
              <w:pStyle w:val="ListBullet"/>
              <w:rPr>
                <w:lang w:val="en-NZ"/>
              </w:rPr>
            </w:pPr>
            <w:r w:rsidRPr="00216B7C">
              <w:t>vessel safety and emergency equipment.</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Contingency actions</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alternative communications plan</w:t>
            </w:r>
          </w:p>
          <w:p w:rsidR="00000000" w:rsidRPr="00216B7C" w:rsidP="00216B7C">
            <w:pPr>
              <w:pStyle w:val="ListBullet"/>
            </w:pPr>
            <w:r w:rsidRPr="00216B7C">
              <w:t>first aid and medical support plan</w:t>
            </w:r>
          </w:p>
          <w:p w:rsidR="00000000" w:rsidRPr="00216B7C" w:rsidP="00216B7C">
            <w:pPr>
              <w:pStyle w:val="ListBullet"/>
            </w:pPr>
            <w:r w:rsidRPr="00216B7C">
              <w:t>operational support plans</w:t>
            </w:r>
          </w:p>
          <w:p w:rsidR="00000000" w:rsidRPr="00216B7C" w:rsidP="00216B7C">
            <w:pPr>
              <w:pStyle w:val="ListBullet"/>
            </w:pPr>
            <w:r w:rsidRPr="00216B7C">
              <w:t>retrieval and evacuation plans</w:t>
            </w:r>
          </w:p>
          <w:p w:rsidR="00000000" w:rsidP="00216B7C">
            <w:pPr>
              <w:pStyle w:val="ListBullet"/>
              <w:rPr>
                <w:lang w:val="en-NZ"/>
              </w:rPr>
            </w:pPr>
            <w:r w:rsidRPr="00216B7C">
              <w:t>search and rescue plans.</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Method of travel</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all terrain vehicle</w:t>
            </w:r>
          </w:p>
          <w:p w:rsidR="00000000" w:rsidRPr="00216B7C" w:rsidP="00216B7C">
            <w:pPr>
              <w:pStyle w:val="ListBullet"/>
            </w:pPr>
            <w:r w:rsidRPr="00216B7C">
              <w:t>foot</w:t>
            </w:r>
          </w:p>
          <w:p w:rsidR="00000000" w:rsidRPr="00216B7C" w:rsidP="00216B7C">
            <w:pPr>
              <w:pStyle w:val="ListBullet"/>
            </w:pPr>
            <w:r w:rsidRPr="00216B7C">
              <w:t>four-wheel drive (with/without loaded trailer)</w:t>
            </w:r>
          </w:p>
          <w:p w:rsidR="00000000" w:rsidRPr="00216B7C" w:rsidP="00216B7C">
            <w:pPr>
              <w:pStyle w:val="ListBullet"/>
            </w:pPr>
            <w:r w:rsidRPr="00216B7C">
              <w:t>motorcycle</w:t>
            </w:r>
          </w:p>
          <w:p w:rsidR="00000000" w:rsidP="00216B7C">
            <w:pPr>
              <w:pStyle w:val="ListBullet"/>
              <w:rPr>
                <w:lang w:val="en-NZ"/>
              </w:rPr>
            </w:pPr>
            <w:r w:rsidRPr="00216B7C">
              <w:t>vessel.</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Navigational aids</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compass</w:t>
            </w:r>
          </w:p>
          <w:p w:rsidR="00000000" w:rsidRPr="00216B7C" w:rsidP="00216B7C">
            <w:pPr>
              <w:pStyle w:val="ListBullet"/>
            </w:pPr>
            <w:r w:rsidRPr="00216B7C">
              <w:t>GPS</w:t>
            </w:r>
          </w:p>
          <w:p w:rsidR="00000000" w:rsidRPr="00216B7C" w:rsidP="00216B7C">
            <w:pPr>
              <w:pStyle w:val="ListBullet"/>
            </w:pPr>
            <w:r w:rsidRPr="00216B7C">
              <w:t>stars</w:t>
            </w:r>
          </w:p>
          <w:p w:rsidR="00000000" w:rsidP="00216B7C">
            <w:pPr>
              <w:pStyle w:val="ListBullet"/>
              <w:rPr>
                <w:lang w:val="en-NZ"/>
              </w:rPr>
            </w:pPr>
            <w:r w:rsidRPr="00216B7C">
              <w:t>topographical maps.</w:t>
            </w:r>
          </w:p>
        </w:tc>
      </w:tr>
      <w:tr w:rsidTr="00976A6B">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BoldandItalics"/>
              </w:rPr>
              <w:t>Emergency situations</w:t>
            </w:r>
            <w:r w:rsidRPr="00216B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ListBullet"/>
            </w:pPr>
            <w:r w:rsidRPr="00216B7C">
              <w:t>aggressive/hostile people</w:t>
            </w:r>
          </w:p>
          <w:p w:rsidR="00000000" w:rsidRPr="00216B7C" w:rsidP="00216B7C">
            <w:pPr>
              <w:pStyle w:val="ListBullet"/>
            </w:pPr>
            <w:r w:rsidRPr="00216B7C">
              <w:t>animal/reptile and poisonous creature attack</w:t>
            </w:r>
          </w:p>
          <w:p w:rsidR="00000000" w:rsidRPr="00216B7C" w:rsidP="00216B7C">
            <w:pPr>
              <w:pStyle w:val="ListBullet"/>
            </w:pPr>
            <w:r w:rsidRPr="00216B7C">
              <w:t>environmental conditions (e.g. flood, fire, tide, storm and wind)</w:t>
            </w:r>
          </w:p>
          <w:p w:rsidR="00000000" w:rsidRPr="00216B7C" w:rsidP="00216B7C">
            <w:pPr>
              <w:pStyle w:val="ListBullet"/>
            </w:pPr>
            <w:r w:rsidRPr="00216B7C">
              <w:t>equipment failure</w:t>
            </w:r>
          </w:p>
          <w:p w:rsidR="00000000" w:rsidRPr="00216B7C" w:rsidP="00216B7C">
            <w:pPr>
              <w:pStyle w:val="ListBullet"/>
            </w:pPr>
            <w:r w:rsidRPr="00216B7C">
              <w:t>ill health, accident, injury and poisoning</w:t>
            </w:r>
          </w:p>
          <w:p w:rsidR="00000000" w:rsidRPr="00216B7C" w:rsidP="00216B7C">
            <w:pPr>
              <w:pStyle w:val="ListBullet"/>
            </w:pPr>
            <w:r w:rsidRPr="00216B7C">
              <w:t>immobilised vehicle/vessel (e.g. breakdown, damaged, bogge</w:t>
            </w:r>
            <w:r w:rsidRPr="00216B7C">
              <w:t>d and grounded)</w:t>
            </w:r>
          </w:p>
          <w:p w:rsidR="00000000" w:rsidRPr="00216B7C" w:rsidP="00216B7C">
            <w:pPr>
              <w:pStyle w:val="ListBullet"/>
            </w:pPr>
            <w:r w:rsidRPr="00216B7C">
              <w:t>lost and stranded</w:t>
            </w:r>
          </w:p>
          <w:p w:rsidR="00000000" w:rsidRPr="00216B7C" w:rsidP="00216B7C">
            <w:pPr>
              <w:pStyle w:val="ListBullet"/>
            </w:pPr>
            <w:r w:rsidRPr="00216B7C">
              <w:t>shortage of food, water and shelter.</w:t>
            </w:r>
          </w:p>
        </w:tc>
      </w:tr>
    </w:tbl>
    <w:p w:rsidR="00976A6B" w:rsidP="00216B7C">
      <w:pPr>
        <w:pStyle w:val="BodyText"/>
      </w:pPr>
    </w:p>
    <w:p w:rsidR="00976A6B" w:rsidP="00216B7C">
      <w:pPr>
        <w:pStyle w:val="BodyText"/>
      </w:pPr>
    </w:p>
    <w:p w:rsidR="00000000" w:rsidRPr="00216B7C" w:rsidP="00216B7C">
      <w:pPr>
        <w:pStyle w:val="Heading1"/>
      </w:pPr>
      <w:bookmarkStart w:id="12" w:name="O_217981"/>
      <w:bookmarkEnd w:id="12"/>
      <w:r w:rsidRPr="00216B7C">
        <w:t>Unit Sector(s)</w:t>
      </w:r>
    </w:p>
    <w:tbl>
      <w:tblPr>
        <w:tblW w:w="0" w:type="auto"/>
        <w:tblLayout w:type="fixed"/>
        <w:tblCellMar>
          <w:left w:w="62" w:type="dxa"/>
          <w:right w:w="62" w:type="dxa"/>
        </w:tblCellMar>
        <w:tblLook w:val="0000"/>
      </w:tblPr>
      <w:tblGrid>
        <w:gridCol w:w="2579"/>
        <w:gridCol w:w="5943"/>
      </w:tblGrid>
      <w:tr w:rsidTr="00976A6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Unit sector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r w:rsidRPr="00216B7C">
              <w:t>Fisheries compliance</w:t>
            </w:r>
          </w:p>
        </w:tc>
      </w:tr>
    </w:tbl>
    <w:p w:rsidR="00976A6B" w:rsidP="00216B7C">
      <w:pPr>
        <w:pStyle w:val="BodyText"/>
      </w:pPr>
    </w:p>
    <w:p w:rsidR="00976A6B" w:rsidP="00216B7C">
      <w:pPr>
        <w:pStyle w:val="BodyText"/>
      </w:pPr>
    </w:p>
    <w:p w:rsidR="00000000" w:rsidRPr="00216B7C" w:rsidP="00216B7C">
      <w:pPr>
        <w:pStyle w:val="Heading1"/>
      </w:pPr>
      <w:bookmarkStart w:id="13" w:name="O_217978"/>
      <w:bookmarkEnd w:id="13"/>
      <w:r w:rsidRPr="00216B7C">
        <w:t>Co-requisite units</w:t>
      </w:r>
    </w:p>
    <w:tbl>
      <w:tblPr>
        <w:tblW w:w="0" w:type="auto"/>
        <w:tblLayout w:type="fixed"/>
        <w:tblCellMar>
          <w:left w:w="62" w:type="dxa"/>
          <w:right w:w="62" w:type="dxa"/>
        </w:tblCellMar>
        <w:tblLook w:val="0000"/>
      </w:tblPr>
      <w:tblGrid>
        <w:gridCol w:w="2606"/>
        <w:gridCol w:w="1522"/>
        <w:gridCol w:w="4394"/>
      </w:tblGrid>
      <w:tr w:rsidTr="00976A6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Co-requisite units</w:t>
            </w:r>
          </w:p>
        </w:tc>
        <w:tc>
          <w:tcPr>
            <w:tcW w:w="59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p>
        </w:tc>
      </w:tr>
      <w:tr w:rsidTr="00976A6B">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p>
        </w:tc>
      </w:tr>
      <w:tr w:rsidTr="00976A6B">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p>
        </w:tc>
      </w:tr>
    </w:tbl>
    <w:p w:rsidR="00976A6B" w:rsidP="00216B7C">
      <w:pPr>
        <w:pStyle w:val="BodyText"/>
      </w:pPr>
    </w:p>
    <w:p w:rsidR="00976A6B" w:rsidP="00216B7C">
      <w:pPr>
        <w:pStyle w:val="BodyText"/>
      </w:pPr>
    </w:p>
    <w:p w:rsidR="00000000" w:rsidRPr="00216B7C" w:rsidP="00216B7C">
      <w:pPr>
        <w:pStyle w:val="Heading1"/>
      </w:pPr>
      <w:bookmarkStart w:id="14" w:name="O_217980"/>
      <w:bookmarkEnd w:id="14"/>
      <w:r w:rsidRPr="00216B7C">
        <w:t>Competency field</w:t>
      </w:r>
    </w:p>
    <w:tbl>
      <w:tblPr>
        <w:tblW w:w="0" w:type="auto"/>
        <w:tblLayout w:type="fixed"/>
        <w:tblCellMar>
          <w:left w:w="62" w:type="dxa"/>
          <w:right w:w="62" w:type="dxa"/>
        </w:tblCellMar>
        <w:tblLook w:val="0000"/>
      </w:tblPr>
      <w:tblGrid>
        <w:gridCol w:w="2749"/>
        <w:gridCol w:w="5773"/>
      </w:tblGrid>
      <w:tr w:rsidTr="00976A6B">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B7C">
            <w:pPr>
              <w:pStyle w:val="BodyText"/>
              <w:rPr>
                <w:lang w:val="en-NZ"/>
              </w:rPr>
            </w:pPr>
            <w:r w:rsidRPr="00216B7C">
              <w:rPr>
                <w:rStyle w:val="SpecialBold"/>
              </w:rPr>
              <w:t>Competency field</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B7C" w:rsidP="00216B7C">
            <w:pPr>
              <w:pStyle w:val="BodyText"/>
            </w:pPr>
          </w:p>
        </w:tc>
      </w:tr>
    </w:tbl>
    <w:p w:rsidR="00976A6B" w:rsidP="00216B7C">
      <w:pPr>
        <w:pStyle w:val="BodyText"/>
      </w:pPr>
    </w:p>
    <w:p w:rsidR="00976A6B" w:rsidP="00216B7C">
      <w:pPr>
        <w:pStyle w:val="BodyText"/>
      </w:pPr>
    </w:p>
    <w:p w:rsidR="00000000" w:rsidRPr="00216B7C" w:rsidP="00216B7C"/>
    <w:sectPr w:rsidSect="00216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A6B" w:rsidP="00976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6B" w:rsidP="00216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6A6B" w:rsidP="00216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6A6B" w:rsidP="00216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A6B" w:rsidP="00976A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6B" w:rsidP="00216B7C">
    <w:pPr>
      <w:pStyle w:val="Header"/>
      <w:framePr w:wrap="around"/>
    </w:pPr>
    <w:r>
      <w:fldChar w:fldCharType="begin"/>
    </w:r>
    <w:r>
      <w:instrText xml:space="preserve"> TITLE   \* MERGEFORMAT </w:instrText>
    </w:r>
    <w:r>
      <w:fldChar w:fldCharType="separate"/>
    </w:r>
    <w:r>
      <w:t>SFICOMP412A Operate in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6A6B" w:rsidP="00216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6F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03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62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B7C"/>
    <w:pPr>
      <w:spacing w:before="360" w:after="60"/>
      <w:outlineLvl w:val="0"/>
    </w:pPr>
    <w:rPr>
      <w:sz w:val="32"/>
    </w:rPr>
  </w:style>
  <w:style w:type="paragraph" w:styleId="Heading2">
    <w:name w:val="heading 2"/>
    <w:basedOn w:val="HeadingBase"/>
    <w:next w:val="BodyText"/>
    <w:link w:val="Heading2Char"/>
    <w:qFormat/>
    <w:rsid w:val="00216B7C"/>
    <w:pPr>
      <w:keepLines/>
      <w:spacing w:before="240" w:after="120"/>
      <w:outlineLvl w:val="1"/>
    </w:pPr>
    <w:rPr>
      <w:sz w:val="28"/>
      <w:szCs w:val="40"/>
    </w:rPr>
  </w:style>
  <w:style w:type="paragraph" w:styleId="Heading3">
    <w:name w:val="heading 3"/>
    <w:basedOn w:val="HeadingBase"/>
    <w:next w:val="BodyText"/>
    <w:link w:val="Heading3Char"/>
    <w:qFormat/>
    <w:rsid w:val="00216B7C"/>
    <w:pPr>
      <w:spacing w:before="180" w:after="120"/>
      <w:outlineLvl w:val="2"/>
    </w:pPr>
    <w:rPr>
      <w:spacing w:val="-10"/>
      <w:kern w:val="32"/>
    </w:rPr>
  </w:style>
  <w:style w:type="paragraph" w:styleId="Heading4">
    <w:name w:val="heading 4"/>
    <w:basedOn w:val="HeadingBase"/>
    <w:next w:val="BodyText"/>
    <w:link w:val="Heading4Char"/>
    <w:qFormat/>
    <w:rsid w:val="00216B7C"/>
    <w:pPr>
      <w:spacing w:before="160" w:after="120"/>
      <w:outlineLvl w:val="3"/>
    </w:pPr>
    <w:rPr>
      <w:sz w:val="22"/>
    </w:rPr>
  </w:style>
  <w:style w:type="paragraph" w:styleId="Heading5">
    <w:name w:val="heading 5"/>
    <w:basedOn w:val="HeadingBase"/>
    <w:next w:val="Normal"/>
    <w:link w:val="Heading5Char"/>
    <w:qFormat/>
    <w:rsid w:val="00216B7C"/>
    <w:pPr>
      <w:spacing w:before="80"/>
      <w:outlineLvl w:val="4"/>
    </w:pPr>
    <w:rPr>
      <w:color w:val="918585"/>
      <w:sz w:val="20"/>
    </w:rPr>
  </w:style>
  <w:style w:type="paragraph" w:styleId="Heading6">
    <w:name w:val="heading 6"/>
    <w:basedOn w:val="HeadingBase"/>
    <w:next w:val="Normal"/>
    <w:link w:val="Heading6Char"/>
    <w:qFormat/>
    <w:rsid w:val="00216B7C"/>
    <w:pPr>
      <w:spacing w:before="60"/>
      <w:outlineLvl w:val="5"/>
    </w:pPr>
    <w:rPr>
      <w:color w:val="918585"/>
      <w:sz w:val="20"/>
    </w:rPr>
  </w:style>
  <w:style w:type="paragraph" w:styleId="Heading7">
    <w:name w:val="heading 7"/>
    <w:basedOn w:val="Normal"/>
    <w:next w:val="Normal"/>
    <w:link w:val="Heading7Char"/>
    <w:qFormat/>
    <w:rsid w:val="00216B7C"/>
    <w:pPr>
      <w:ind w:left="720"/>
      <w:outlineLvl w:val="6"/>
    </w:pPr>
    <w:rPr>
      <w:i/>
    </w:rPr>
  </w:style>
  <w:style w:type="paragraph" w:styleId="Heading8">
    <w:name w:val="heading 8"/>
    <w:basedOn w:val="Normal"/>
    <w:next w:val="Normal"/>
    <w:link w:val="Heading8Char"/>
    <w:qFormat/>
    <w:rsid w:val="00216B7C"/>
    <w:pPr>
      <w:ind w:left="720"/>
      <w:outlineLvl w:val="7"/>
    </w:pPr>
    <w:rPr>
      <w:i/>
    </w:rPr>
  </w:style>
  <w:style w:type="paragraph" w:styleId="Heading9">
    <w:name w:val="heading 9"/>
    <w:basedOn w:val="Normal"/>
    <w:next w:val="Normal"/>
    <w:link w:val="Heading9Char"/>
    <w:qFormat/>
    <w:rsid w:val="00216B7C"/>
    <w:pPr>
      <w:ind w:left="720"/>
      <w:outlineLvl w:val="8"/>
    </w:pPr>
    <w:rPr>
      <w:i/>
    </w:rPr>
  </w:style>
  <w:style w:type="character" w:default="1" w:styleId="DefaultParagraphFont">
    <w:name w:val="Default Paragraph Font"/>
    <w:uiPriority w:val="1"/>
    <w:unhideWhenUsed/>
    <w:rsid w:val="00216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B7C"/>
  </w:style>
  <w:style w:type="character" w:customStyle="1" w:styleId="Heading1Char">
    <w:name w:val="Heading 1 Char"/>
    <w:basedOn w:val="DefaultParagraphFont"/>
    <w:link w:val="Heading1"/>
    <w:rsid w:val="00216B7C"/>
    <w:rPr>
      <w:rFonts w:ascii="Times New Roman" w:eastAsia="Times New Roman" w:hAnsi="Times New Roman" w:cs="Times New Roman"/>
      <w:b/>
      <w:sz w:val="32"/>
      <w:szCs w:val="20"/>
      <w:lang w:eastAsia="en-US"/>
    </w:rPr>
  </w:style>
  <w:style w:type="paragraph" w:styleId="BodyText">
    <w:name w:val="Body Text"/>
    <w:basedOn w:val="Normal"/>
    <w:link w:val="BodyTextChar"/>
    <w:rsid w:val="00216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B7C"/>
    <w:rPr>
      <w:rFonts w:ascii="Times New Roman" w:eastAsia="Times New Roman" w:hAnsi="Times New Roman" w:cs="Times New Roman"/>
      <w:sz w:val="24"/>
      <w:lang w:val="en-US" w:eastAsia="en-US"/>
    </w:rPr>
  </w:style>
  <w:style w:type="paragraph" w:styleId="Footer">
    <w:name w:val="footer"/>
    <w:basedOn w:val="Normal"/>
    <w:link w:val="FooterChar"/>
    <w:rsid w:val="00216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B7C"/>
    <w:rPr>
      <w:rFonts w:ascii="Times New Roman" w:eastAsia="Times New Roman" w:hAnsi="Times New Roman" w:cs="Times New Roman"/>
      <w:sz w:val="16"/>
      <w:lang w:val="en-US" w:eastAsia="en-US"/>
    </w:rPr>
  </w:style>
  <w:style w:type="paragraph" w:styleId="List">
    <w:name w:val="List"/>
    <w:basedOn w:val="BodyText"/>
    <w:next w:val="BodyText"/>
    <w:rsid w:val="00216B7C"/>
    <w:pPr>
      <w:tabs>
        <w:tab w:val="left" w:pos="340"/>
      </w:tabs>
      <w:spacing w:before="60" w:after="60"/>
      <w:ind w:left="340" w:hanging="340"/>
    </w:pPr>
  </w:style>
  <w:style w:type="paragraph" w:styleId="ListBullet">
    <w:name w:val="List Bullet"/>
    <w:basedOn w:val="List"/>
    <w:rsid w:val="00216B7C"/>
    <w:pPr>
      <w:numPr>
        <w:numId w:val="13"/>
      </w:numPr>
      <w:tabs>
        <w:tab w:val="clear" w:pos="340"/>
      </w:tabs>
      <w:spacing w:before="40" w:after="40"/>
    </w:pPr>
  </w:style>
  <w:style w:type="character" w:customStyle="1" w:styleId="SpecialBold">
    <w:name w:val="Special Bold"/>
    <w:basedOn w:val="DefaultParagraphFont"/>
    <w:rsid w:val="00216B7C"/>
    <w:rPr>
      <w:b/>
      <w:spacing w:val="0"/>
    </w:rPr>
  </w:style>
  <w:style w:type="paragraph" w:styleId="ListBullet2">
    <w:name w:val="List Bullet 2"/>
    <w:basedOn w:val="List2"/>
    <w:rsid w:val="00216B7C"/>
    <w:pPr>
      <w:numPr>
        <w:numId w:val="14"/>
      </w:numPr>
      <w:tabs>
        <w:tab w:val="clear" w:pos="680"/>
      </w:tabs>
    </w:pPr>
  </w:style>
  <w:style w:type="paragraph" w:styleId="Header">
    <w:name w:val="header"/>
    <w:basedOn w:val="Normal"/>
    <w:link w:val="HeaderChar"/>
    <w:rsid w:val="00216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B7C"/>
    <w:pPr>
      <w:spacing w:before="240" w:after="120"/>
      <w:outlineLvl w:val="0"/>
    </w:pPr>
    <w:rPr>
      <w:rFonts w:ascii="Times New Roman" w:hAnsi="Times New Roman"/>
      <w:b/>
      <w:sz w:val="28"/>
    </w:rPr>
  </w:style>
  <w:style w:type="paragraph" w:customStyle="1" w:styleId="AllowPageBreak">
    <w:name w:val="AllowPageBreak"/>
    <w:rsid w:val="00216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B7C"/>
    <w:pPr>
      <w:tabs>
        <w:tab w:val="left" w:pos="680"/>
      </w:tabs>
      <w:spacing w:before="60" w:after="60"/>
      <w:ind w:left="680" w:hanging="340"/>
    </w:pPr>
  </w:style>
  <w:style w:type="character" w:customStyle="1" w:styleId="BoldandItalics">
    <w:name w:val="Bold and Italics"/>
    <w:qFormat/>
    <w:rsid w:val="00216B7C"/>
    <w:rPr>
      <w:b/>
      <w:i/>
      <w:u w:val="none"/>
    </w:rPr>
  </w:style>
  <w:style w:type="character" w:customStyle="1" w:styleId="Heading2Char">
    <w:name w:val="Heading 2 Char"/>
    <w:basedOn w:val="DefaultParagraphFont"/>
    <w:link w:val="Heading2"/>
    <w:rsid w:val="00216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B7C"/>
    <w:rPr>
      <w:rFonts w:ascii="Courier New" w:eastAsia="Times New Roman" w:hAnsi="Courier New" w:cs="Times New Roman"/>
      <w:i/>
      <w:szCs w:val="20"/>
      <w:lang w:val="en-US" w:eastAsia="en-US"/>
    </w:rPr>
  </w:style>
  <w:style w:type="paragraph" w:customStyle="1" w:styleId="HeadingBase">
    <w:name w:val="Heading Base"/>
    <w:rsid w:val="00216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B7C"/>
    <w:pPr>
      <w:tabs>
        <w:tab w:val="right" w:leader="dot" w:pos="9072"/>
      </w:tabs>
      <w:ind w:left="567"/>
    </w:pPr>
    <w:rPr>
      <w:szCs w:val="22"/>
    </w:rPr>
  </w:style>
  <w:style w:type="paragraph" w:customStyle="1" w:styleId="TOCBase">
    <w:name w:val="TOC Base"/>
    <w:rsid w:val="00216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B7C"/>
    <w:pPr>
      <w:tabs>
        <w:tab w:val="right" w:leader="dot" w:pos="9072"/>
      </w:tabs>
      <w:spacing w:before="40" w:after="40"/>
      <w:ind w:left="284"/>
    </w:pPr>
    <w:rPr>
      <w:rFonts w:ascii="Times New Roman" w:hAnsi="Times New Roman"/>
    </w:rPr>
  </w:style>
  <w:style w:type="paragraph" w:styleId="TOC1">
    <w:name w:val="toc 1"/>
    <w:basedOn w:val="TOCBase"/>
    <w:next w:val="Normal"/>
    <w:rsid w:val="00216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B7C"/>
    <w:pPr>
      <w:spacing w:before="5040"/>
      <w:jc w:val="center"/>
    </w:pPr>
    <w:rPr>
      <w:sz w:val="48"/>
      <w:szCs w:val="72"/>
      <w:lang w:val="en-US"/>
    </w:rPr>
  </w:style>
  <w:style w:type="character" w:customStyle="1" w:styleId="TitleChar">
    <w:name w:val="Title Char"/>
    <w:basedOn w:val="DefaultParagraphFont"/>
    <w:link w:val="Title"/>
    <w:rsid w:val="00216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B7C"/>
    <w:pPr>
      <w:tabs>
        <w:tab w:val="left" w:pos="3600"/>
        <w:tab w:val="left" w:pos="3958"/>
      </w:tabs>
    </w:pPr>
  </w:style>
  <w:style w:type="paragraph" w:customStyle="1" w:styleId="Note">
    <w:name w:val="Note"/>
    <w:basedOn w:val="BodyText"/>
    <w:rsid w:val="00216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B7C"/>
    <w:pPr>
      <w:framePr w:wrap="auto" w:hAnchor="text" w:y="6049"/>
    </w:pPr>
    <w:rPr>
      <w:color w:val="000000"/>
      <w:sz w:val="40"/>
    </w:rPr>
  </w:style>
  <w:style w:type="paragraph" w:customStyle="1" w:styleId="TOCTitle">
    <w:name w:val="TOCTitle"/>
    <w:basedOn w:val="Heading1"/>
    <w:rsid w:val="00216B7C"/>
    <w:pPr>
      <w:spacing w:after="240"/>
      <w:jc w:val="center"/>
      <w:outlineLvl w:val="9"/>
    </w:pPr>
    <w:rPr>
      <w:caps/>
    </w:rPr>
  </w:style>
  <w:style w:type="paragraph" w:customStyle="1" w:styleId="Version">
    <w:name w:val="Version"/>
    <w:rsid w:val="00216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B7C"/>
    <w:pPr>
      <w:keepNext w:val="0"/>
      <w:tabs>
        <w:tab w:val="right" w:pos="4176"/>
      </w:tabs>
      <w:ind w:left="198" w:hanging="198"/>
    </w:pPr>
    <w:rPr>
      <w:rFonts w:ascii="Garamond" w:hAnsi="Garamond"/>
    </w:rPr>
  </w:style>
  <w:style w:type="paragraph" w:styleId="IndexHeading">
    <w:name w:val="index heading"/>
    <w:basedOn w:val="Normal"/>
    <w:next w:val="Index1"/>
    <w:semiHidden/>
    <w:rsid w:val="00216B7C"/>
    <w:pPr>
      <w:spacing w:before="120" w:after="120"/>
    </w:pPr>
    <w:rPr>
      <w:rFonts w:ascii="Arial" w:hAnsi="Arial"/>
      <w:b/>
      <w:color w:val="918585"/>
      <w:sz w:val="24"/>
    </w:rPr>
  </w:style>
  <w:style w:type="paragraph" w:customStyle="1" w:styleId="Chapter">
    <w:name w:val="Chapter"/>
    <w:basedOn w:val="Normal"/>
    <w:rsid w:val="00216B7C"/>
    <w:pPr>
      <w:spacing w:before="240"/>
    </w:pPr>
    <w:rPr>
      <w:rFonts w:ascii="Times New Roman" w:hAnsi="Times New Roman"/>
      <w:smallCaps/>
      <w:spacing w:val="80"/>
      <w:sz w:val="28"/>
    </w:rPr>
  </w:style>
  <w:style w:type="paragraph" w:customStyle="1" w:styleId="InChapter">
    <w:name w:val="InChapter"/>
    <w:basedOn w:val="Heading3"/>
    <w:rsid w:val="00216B7C"/>
    <w:pPr>
      <w:spacing w:after="240"/>
      <w:outlineLvl w:val="9"/>
    </w:pPr>
    <w:rPr>
      <w:noProof/>
    </w:rPr>
  </w:style>
  <w:style w:type="paragraph" w:styleId="Index2">
    <w:name w:val="index 2"/>
    <w:basedOn w:val="Normal"/>
    <w:next w:val="Normal"/>
    <w:semiHidden/>
    <w:rsid w:val="00216B7C"/>
    <w:pPr>
      <w:tabs>
        <w:tab w:val="right" w:pos="4176"/>
      </w:tabs>
      <w:ind w:left="568" w:hanging="284"/>
    </w:pPr>
    <w:rPr>
      <w:rFonts w:ascii="Garamond" w:hAnsi="Garamond"/>
    </w:rPr>
  </w:style>
  <w:style w:type="paragraph" w:customStyle="1" w:styleId="Byline">
    <w:name w:val="Byline"/>
    <w:rsid w:val="00216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B7C"/>
    <w:pPr>
      <w:tabs>
        <w:tab w:val="clear" w:pos="3600"/>
        <w:tab w:val="clear" w:pos="3958"/>
      </w:tabs>
      <w:jc w:val="right"/>
    </w:pPr>
  </w:style>
  <w:style w:type="character" w:styleId="Emphasis">
    <w:name w:val="Emphasis"/>
    <w:basedOn w:val="DefaultParagraphFont"/>
    <w:qFormat/>
    <w:rsid w:val="00216B7C"/>
    <w:rPr>
      <w:i/>
    </w:rPr>
  </w:style>
  <w:style w:type="paragraph" w:styleId="Caption">
    <w:name w:val="caption"/>
    <w:basedOn w:val="BodyText"/>
    <w:next w:val="Normal"/>
    <w:qFormat/>
    <w:rsid w:val="00216B7C"/>
    <w:pPr>
      <w:framePr w:w="2268" w:hSpace="181" w:vSpace="181" w:wrap="around" w:vAnchor="text" w:hAnchor="page" w:x="1135" w:y="285" w:anchorLock="1"/>
    </w:pPr>
    <w:rPr>
      <w:i/>
    </w:rPr>
  </w:style>
  <w:style w:type="paragraph" w:customStyle="1" w:styleId="MiniTOCTitle">
    <w:name w:val="MiniTOCTitle"/>
    <w:basedOn w:val="Heading4"/>
    <w:rsid w:val="00216B7C"/>
    <w:pPr>
      <w:spacing w:before="240"/>
      <w:outlineLvl w:val="9"/>
    </w:pPr>
    <w:rPr>
      <w:noProof/>
      <w:sz w:val="24"/>
    </w:rPr>
  </w:style>
  <w:style w:type="paragraph" w:customStyle="1" w:styleId="MiniTOCItem">
    <w:name w:val="MiniTOCItem"/>
    <w:basedOn w:val="ListBullet"/>
    <w:rsid w:val="00216B7C"/>
    <w:pPr>
      <w:numPr>
        <w:numId w:val="0"/>
      </w:numPr>
      <w:tabs>
        <w:tab w:val="right" w:leader="dot" w:pos="6521"/>
      </w:tabs>
      <w:spacing w:before="0" w:after="0"/>
    </w:pPr>
  </w:style>
  <w:style w:type="paragraph" w:customStyle="1" w:styleId="TOFTitle">
    <w:name w:val="TOFTitle"/>
    <w:basedOn w:val="TOCTitle"/>
    <w:rsid w:val="00216B7C"/>
  </w:style>
  <w:style w:type="paragraph" w:styleId="TableofFigures">
    <w:name w:val="table of figures"/>
    <w:basedOn w:val="Normal"/>
    <w:next w:val="Normal"/>
    <w:semiHidden/>
    <w:rsid w:val="00216B7C"/>
    <w:pPr>
      <w:tabs>
        <w:tab w:val="right" w:leader="dot" w:pos="9072"/>
      </w:tabs>
      <w:ind w:left="970" w:hanging="403"/>
    </w:pPr>
    <w:rPr>
      <w:rFonts w:ascii="Times New Roman" w:hAnsi="Times New Roman"/>
      <w:b/>
    </w:rPr>
  </w:style>
  <w:style w:type="paragraph" w:styleId="ListNumber">
    <w:name w:val="List Number"/>
    <w:basedOn w:val="List"/>
    <w:rsid w:val="00216B7C"/>
    <w:pPr>
      <w:numPr>
        <w:numId w:val="11"/>
      </w:numPr>
    </w:pPr>
  </w:style>
  <w:style w:type="character" w:customStyle="1" w:styleId="WingdingSymbols">
    <w:name w:val="Wingding Symbols"/>
    <w:rsid w:val="00216B7C"/>
    <w:rPr>
      <w:rFonts w:ascii="Wingdings" w:hAnsi="Wingdings"/>
    </w:rPr>
  </w:style>
  <w:style w:type="paragraph" w:customStyle="1" w:styleId="TableHeading">
    <w:name w:val="Table Heading"/>
    <w:basedOn w:val="HeadingBase"/>
    <w:rsid w:val="00216B7C"/>
    <w:pPr>
      <w:keepLines/>
      <w:pBdr>
        <w:bottom w:val="single" w:sz="6" w:space="1" w:color="918585"/>
      </w:pBdr>
      <w:spacing w:before="240"/>
    </w:pPr>
  </w:style>
  <w:style w:type="character" w:customStyle="1" w:styleId="HotSpot">
    <w:name w:val="HotSpot"/>
    <w:rsid w:val="00216B7C"/>
    <w:rPr>
      <w:color w:val="0033CC"/>
      <w:u w:val="none"/>
    </w:rPr>
  </w:style>
  <w:style w:type="paragraph" w:customStyle="1" w:styleId="BodyTextRight">
    <w:name w:val="Body Text Right"/>
    <w:basedOn w:val="BodyText"/>
    <w:rsid w:val="00216B7C"/>
    <w:pPr>
      <w:spacing w:before="0" w:after="0"/>
      <w:jc w:val="right"/>
    </w:pPr>
  </w:style>
  <w:style w:type="paragraph" w:styleId="Index3">
    <w:name w:val="index 3"/>
    <w:basedOn w:val="ListNumber2"/>
    <w:next w:val="Normal"/>
    <w:semiHidden/>
    <w:rsid w:val="00216B7C"/>
    <w:pPr>
      <w:numPr>
        <w:numId w:val="0"/>
      </w:numPr>
      <w:tabs>
        <w:tab w:val="right" w:leader="dot" w:pos="4176"/>
      </w:tabs>
    </w:pPr>
  </w:style>
  <w:style w:type="paragraph" w:styleId="ListNumber2">
    <w:name w:val="List Number 2"/>
    <w:basedOn w:val="List2"/>
    <w:rsid w:val="00216B7C"/>
    <w:pPr>
      <w:numPr>
        <w:numId w:val="10"/>
      </w:numPr>
      <w:tabs>
        <w:tab w:val="clear" w:pos="1060"/>
      </w:tabs>
    </w:pPr>
  </w:style>
  <w:style w:type="paragraph" w:customStyle="1" w:styleId="MarginNote">
    <w:name w:val="Margin Note"/>
    <w:basedOn w:val="BodyText"/>
    <w:rsid w:val="00216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B7C"/>
    <w:rPr>
      <w:sz w:val="32"/>
    </w:rPr>
  </w:style>
  <w:style w:type="paragraph" w:customStyle="1" w:styleId="HeadingProcedure">
    <w:name w:val="Heading Procedure"/>
    <w:basedOn w:val="HeadingBase"/>
    <w:next w:val="Normal"/>
    <w:rsid w:val="00216B7C"/>
    <w:pPr>
      <w:tabs>
        <w:tab w:val="left" w:pos="0"/>
      </w:tabs>
      <w:spacing w:before="120" w:after="60"/>
    </w:pPr>
    <w:rPr>
      <w:i/>
      <w:color w:val="918585"/>
      <w:sz w:val="22"/>
    </w:rPr>
  </w:style>
  <w:style w:type="paragraph" w:customStyle="1" w:styleId="TableBodyText">
    <w:name w:val="Table Body Text"/>
    <w:basedOn w:val="BodyText"/>
    <w:rsid w:val="00216B7C"/>
    <w:pPr>
      <w:spacing w:before="60" w:after="60"/>
    </w:pPr>
  </w:style>
  <w:style w:type="paragraph" w:styleId="ListContinue">
    <w:name w:val="List Continue"/>
    <w:basedOn w:val="List"/>
    <w:rsid w:val="00216B7C"/>
    <w:pPr>
      <w:ind w:firstLine="0"/>
    </w:pPr>
  </w:style>
  <w:style w:type="paragraph" w:customStyle="1" w:styleId="ListNote">
    <w:name w:val="List Note"/>
    <w:basedOn w:val="List"/>
    <w:rsid w:val="00216B7C"/>
    <w:pPr>
      <w:pBdr>
        <w:top w:val="single" w:sz="6" w:space="2" w:color="918585"/>
        <w:bottom w:val="single" w:sz="6" w:space="2" w:color="918585"/>
      </w:pBdr>
      <w:tabs>
        <w:tab w:val="left" w:pos="1021"/>
      </w:tabs>
      <w:ind w:firstLine="0"/>
    </w:pPr>
  </w:style>
  <w:style w:type="paragraph" w:customStyle="1" w:styleId="Warning">
    <w:name w:val="Warning"/>
    <w:basedOn w:val="BodyText"/>
    <w:rsid w:val="00216B7C"/>
    <w:pPr>
      <w:shd w:val="clear" w:color="auto" w:fill="D9D9D9"/>
      <w:tabs>
        <w:tab w:val="left" w:pos="992"/>
      </w:tabs>
      <w:ind w:left="119" w:right="119"/>
    </w:pPr>
    <w:rPr>
      <w:sz w:val="20"/>
    </w:rPr>
  </w:style>
  <w:style w:type="paragraph" w:customStyle="1" w:styleId="MarginIcons">
    <w:name w:val="Margin Icons"/>
    <w:basedOn w:val="BodyText"/>
    <w:rsid w:val="00216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B7C"/>
    <w:rPr>
      <w:rFonts w:ascii="Courier New" w:hAnsi="Courier New"/>
    </w:rPr>
  </w:style>
  <w:style w:type="paragraph" w:customStyle="1" w:styleId="NoteBullet">
    <w:name w:val="Note Bullet"/>
    <w:basedOn w:val="Note"/>
    <w:rsid w:val="00216B7C"/>
    <w:pPr>
      <w:tabs>
        <w:tab w:val="clear" w:pos="680"/>
      </w:tabs>
      <w:spacing w:before="60" w:after="60"/>
    </w:pPr>
  </w:style>
  <w:style w:type="paragraph" w:customStyle="1" w:styleId="SubHeading2">
    <w:name w:val="SubHeading2"/>
    <w:basedOn w:val="HeadingBase"/>
    <w:rsid w:val="00216B7C"/>
    <w:pPr>
      <w:spacing w:before="240" w:after="60"/>
    </w:pPr>
    <w:rPr>
      <w:sz w:val="20"/>
    </w:rPr>
  </w:style>
  <w:style w:type="paragraph" w:customStyle="1" w:styleId="SubHeading1">
    <w:name w:val="SubHeading1"/>
    <w:basedOn w:val="HeadingBase"/>
    <w:rsid w:val="00216B7C"/>
    <w:pPr>
      <w:spacing w:before="240" w:after="60"/>
    </w:pPr>
    <w:rPr>
      <w:color w:val="918585"/>
      <w:sz w:val="22"/>
    </w:rPr>
  </w:style>
  <w:style w:type="paragraph" w:customStyle="1" w:styleId="SideHeading">
    <w:name w:val="Side Heading"/>
    <w:basedOn w:val="HeadingBase"/>
    <w:rsid w:val="00216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B7C"/>
    <w:pPr>
      <w:numPr>
        <w:numId w:val="12"/>
      </w:numPr>
    </w:pPr>
  </w:style>
  <w:style w:type="paragraph" w:styleId="PlainText">
    <w:name w:val="Plain Text"/>
    <w:basedOn w:val="Normal"/>
    <w:link w:val="PlainTextChar"/>
    <w:rsid w:val="00216B7C"/>
    <w:rPr>
      <w:sz w:val="20"/>
    </w:rPr>
  </w:style>
  <w:style w:type="character" w:customStyle="1" w:styleId="PlainTextChar">
    <w:name w:val="Plain Text Char"/>
    <w:basedOn w:val="DefaultParagraphFont"/>
    <w:link w:val="PlainText"/>
    <w:rsid w:val="00216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B7C"/>
    <w:rPr>
      <w:b/>
      <w:smallCaps/>
    </w:rPr>
  </w:style>
  <w:style w:type="paragraph" w:customStyle="1" w:styleId="TableListNumber">
    <w:name w:val="Table List Number"/>
    <w:basedOn w:val="ListNumber"/>
    <w:rsid w:val="00216B7C"/>
    <w:pPr>
      <w:numPr>
        <w:numId w:val="0"/>
      </w:numPr>
    </w:pPr>
  </w:style>
  <w:style w:type="paragraph" w:styleId="TOC4">
    <w:name w:val="toc 4"/>
    <w:basedOn w:val="TOCBase"/>
    <w:next w:val="Normal"/>
    <w:semiHidden/>
    <w:rsid w:val="00216B7C"/>
    <w:pPr>
      <w:tabs>
        <w:tab w:val="right" w:leader="dot" w:pos="9071"/>
      </w:tabs>
      <w:ind w:left="1701"/>
    </w:pPr>
  </w:style>
  <w:style w:type="paragraph" w:customStyle="1" w:styleId="ListAlpha">
    <w:name w:val="List Alpha"/>
    <w:basedOn w:val="List"/>
    <w:rsid w:val="00216B7C"/>
    <w:pPr>
      <w:numPr>
        <w:numId w:val="9"/>
      </w:numPr>
    </w:pPr>
  </w:style>
  <w:style w:type="paragraph" w:customStyle="1" w:styleId="ListAlpha2">
    <w:name w:val="List Alpha 2"/>
    <w:basedOn w:val="List2"/>
    <w:rsid w:val="00216B7C"/>
    <w:pPr>
      <w:numPr>
        <w:numId w:val="8"/>
      </w:numPr>
    </w:pPr>
  </w:style>
  <w:style w:type="paragraph" w:styleId="List3">
    <w:name w:val="List 3"/>
    <w:basedOn w:val="BodyText"/>
    <w:rsid w:val="00216B7C"/>
    <w:pPr>
      <w:tabs>
        <w:tab w:val="left" w:pos="1021"/>
      </w:tabs>
      <w:spacing w:before="60" w:after="60"/>
      <w:ind w:left="1020" w:hanging="340"/>
    </w:pPr>
  </w:style>
  <w:style w:type="paragraph" w:styleId="List4">
    <w:name w:val="List 4"/>
    <w:basedOn w:val="BodyText"/>
    <w:rsid w:val="00216B7C"/>
    <w:pPr>
      <w:tabs>
        <w:tab w:val="left" w:pos="1361"/>
      </w:tabs>
      <w:spacing w:before="60" w:after="60"/>
      <w:ind w:left="1361" w:hanging="340"/>
    </w:pPr>
  </w:style>
  <w:style w:type="paragraph" w:styleId="List5">
    <w:name w:val="List 5"/>
    <w:basedOn w:val="BodyText"/>
    <w:rsid w:val="00216B7C"/>
    <w:pPr>
      <w:tabs>
        <w:tab w:val="left" w:pos="1701"/>
      </w:tabs>
      <w:spacing w:before="60" w:after="60"/>
      <w:ind w:left="1701" w:hanging="340"/>
    </w:pPr>
  </w:style>
  <w:style w:type="paragraph" w:styleId="ListBullet3">
    <w:name w:val="List Bullet 3"/>
    <w:basedOn w:val="List3"/>
    <w:rsid w:val="00216B7C"/>
    <w:pPr>
      <w:numPr>
        <w:numId w:val="15"/>
      </w:numPr>
      <w:tabs>
        <w:tab w:val="clear" w:pos="1021"/>
      </w:tabs>
      <w:ind w:left="1037" w:hanging="357"/>
    </w:pPr>
  </w:style>
  <w:style w:type="paragraph" w:styleId="ListBullet4">
    <w:name w:val="List Bullet 4"/>
    <w:basedOn w:val="List4"/>
    <w:rsid w:val="00216B7C"/>
    <w:pPr>
      <w:numPr>
        <w:numId w:val="3"/>
      </w:numPr>
    </w:pPr>
  </w:style>
  <w:style w:type="paragraph" w:styleId="ListBullet5">
    <w:name w:val="List Bullet 5"/>
    <w:basedOn w:val="List5"/>
    <w:rsid w:val="00216B7C"/>
    <w:pPr>
      <w:numPr>
        <w:numId w:val="4"/>
      </w:numPr>
    </w:pPr>
  </w:style>
  <w:style w:type="paragraph" w:styleId="ListContinue2">
    <w:name w:val="List Continue 2"/>
    <w:basedOn w:val="List2"/>
    <w:rsid w:val="00216B7C"/>
    <w:pPr>
      <w:ind w:firstLine="0"/>
    </w:pPr>
  </w:style>
  <w:style w:type="paragraph" w:styleId="ListContinue3">
    <w:name w:val="List Continue 3"/>
    <w:basedOn w:val="List3"/>
    <w:rsid w:val="00216B7C"/>
    <w:pPr>
      <w:ind w:left="1021" w:firstLine="0"/>
    </w:pPr>
  </w:style>
  <w:style w:type="paragraph" w:styleId="ListContinue4">
    <w:name w:val="List Continue 4"/>
    <w:basedOn w:val="List4"/>
    <w:rsid w:val="00216B7C"/>
    <w:pPr>
      <w:ind w:firstLine="0"/>
    </w:pPr>
  </w:style>
  <w:style w:type="paragraph" w:styleId="ListContinue5">
    <w:name w:val="List Continue 5"/>
    <w:basedOn w:val="List5"/>
    <w:rsid w:val="00216B7C"/>
    <w:pPr>
      <w:ind w:firstLine="0"/>
    </w:pPr>
  </w:style>
  <w:style w:type="paragraph" w:styleId="ListNumber3">
    <w:name w:val="List Number 3"/>
    <w:basedOn w:val="List3"/>
    <w:rsid w:val="00216B7C"/>
    <w:pPr>
      <w:numPr>
        <w:numId w:val="5"/>
      </w:numPr>
    </w:pPr>
  </w:style>
  <w:style w:type="paragraph" w:styleId="ListNumber4">
    <w:name w:val="List Number 4"/>
    <w:basedOn w:val="List4"/>
    <w:rsid w:val="00216B7C"/>
    <w:pPr>
      <w:numPr>
        <w:numId w:val="6"/>
      </w:numPr>
    </w:pPr>
  </w:style>
  <w:style w:type="paragraph" w:styleId="ListNumber5">
    <w:name w:val="List Number 5"/>
    <w:basedOn w:val="List5"/>
    <w:rsid w:val="00216B7C"/>
    <w:pPr>
      <w:numPr>
        <w:numId w:val="7"/>
      </w:numPr>
    </w:pPr>
  </w:style>
  <w:style w:type="paragraph" w:styleId="BlockText">
    <w:name w:val="Block Text"/>
    <w:basedOn w:val="Normal"/>
    <w:rsid w:val="00216B7C"/>
    <w:pPr>
      <w:spacing w:after="120"/>
      <w:ind w:left="1440" w:right="1440"/>
    </w:pPr>
  </w:style>
  <w:style w:type="character" w:customStyle="1" w:styleId="Subscript">
    <w:name w:val="Subscript"/>
    <w:basedOn w:val="DefaultParagraphFont"/>
    <w:rsid w:val="00216B7C"/>
    <w:rPr>
      <w:sz w:val="16"/>
      <w:vertAlign w:val="subscript"/>
    </w:rPr>
  </w:style>
  <w:style w:type="character" w:customStyle="1" w:styleId="Superscript">
    <w:name w:val="Superscript"/>
    <w:basedOn w:val="DefaultParagraphFont"/>
    <w:rsid w:val="00216B7C"/>
    <w:rPr>
      <w:sz w:val="16"/>
      <w:vertAlign w:val="superscript"/>
    </w:rPr>
  </w:style>
  <w:style w:type="character" w:customStyle="1" w:styleId="Symbols">
    <w:name w:val="Symbols"/>
    <w:basedOn w:val="DefaultParagraphFont"/>
    <w:rsid w:val="00216B7C"/>
    <w:rPr>
      <w:rFonts w:ascii="Symbol" w:hAnsi="Symbol"/>
    </w:rPr>
  </w:style>
  <w:style w:type="character" w:customStyle="1" w:styleId="MenuOptions">
    <w:name w:val="Menu Options"/>
    <w:basedOn w:val="DefaultParagraphFont"/>
    <w:rsid w:val="00216B7C"/>
    <w:rPr>
      <w:rFonts w:ascii="Arial Narrow" w:hAnsi="Arial Narrow"/>
      <w:smallCaps/>
    </w:rPr>
  </w:style>
  <w:style w:type="character" w:customStyle="1" w:styleId="Buttons">
    <w:name w:val="Buttons"/>
    <w:basedOn w:val="DefaultParagraphFont"/>
    <w:rsid w:val="00216B7C"/>
    <w:rPr>
      <w:b/>
    </w:rPr>
  </w:style>
  <w:style w:type="character" w:customStyle="1" w:styleId="Underlined">
    <w:name w:val="Underlined"/>
    <w:basedOn w:val="DefaultParagraphFont"/>
    <w:rsid w:val="00216B7C"/>
    <w:rPr>
      <w:u w:val="single"/>
    </w:rPr>
  </w:style>
  <w:style w:type="paragraph" w:customStyle="1" w:styleId="TableBodyTextRight">
    <w:name w:val="Table Body Text Right"/>
    <w:basedOn w:val="TableBodyText"/>
    <w:rsid w:val="00216B7C"/>
    <w:pPr>
      <w:widowControl w:val="0"/>
      <w:autoSpaceDE w:val="0"/>
      <w:autoSpaceDN w:val="0"/>
      <w:adjustRightInd w:val="0"/>
      <w:jc w:val="right"/>
    </w:pPr>
    <w:rPr>
      <w:rFonts w:cs="Arial"/>
      <w:szCs w:val="18"/>
    </w:rPr>
  </w:style>
  <w:style w:type="paragraph" w:customStyle="1" w:styleId="CopyrightText">
    <w:name w:val="Copyright Text"/>
    <w:basedOn w:val="BodyText"/>
    <w:rsid w:val="00216B7C"/>
    <w:rPr>
      <w:sz w:val="18"/>
    </w:rPr>
  </w:style>
  <w:style w:type="paragraph" w:customStyle="1" w:styleId="BodySmallRight">
    <w:name w:val="Body Small Right"/>
    <w:basedOn w:val="BodyTextRight"/>
    <w:rsid w:val="00216B7C"/>
    <w:rPr>
      <w:sz w:val="18"/>
      <w:szCs w:val="18"/>
    </w:rPr>
  </w:style>
  <w:style w:type="paragraph" w:customStyle="1" w:styleId="MarginEdition">
    <w:name w:val="Margin Edition"/>
    <w:basedOn w:val="MarginNote"/>
    <w:rsid w:val="00216B7C"/>
    <w:pPr>
      <w:spacing w:before="0" w:after="0"/>
    </w:pPr>
    <w:rPr>
      <w:rFonts w:ascii="Times New Roman" w:hAnsi="Times New Roman"/>
      <w:color w:val="999999"/>
    </w:rPr>
  </w:style>
  <w:style w:type="paragraph" w:customStyle="1" w:styleId="Spacer">
    <w:name w:val="Spacer"/>
    <w:basedOn w:val="Normal"/>
    <w:rsid w:val="00216B7C"/>
    <w:rPr>
      <w:sz w:val="2"/>
      <w:szCs w:val="2"/>
    </w:rPr>
  </w:style>
  <w:style w:type="character" w:customStyle="1" w:styleId="Small">
    <w:name w:val="Small"/>
    <w:basedOn w:val="DefaultParagraphFont"/>
    <w:rsid w:val="00216B7C"/>
    <w:rPr>
      <w:sz w:val="16"/>
    </w:rPr>
  </w:style>
  <w:style w:type="paragraph" w:customStyle="1" w:styleId="WideTable">
    <w:name w:val="Wide Table"/>
    <w:basedOn w:val="Normal"/>
    <w:rsid w:val="00216B7C"/>
    <w:pPr>
      <w:ind w:left="-1418"/>
    </w:pPr>
    <w:rPr>
      <w:sz w:val="2"/>
      <w:szCs w:val="2"/>
    </w:rPr>
  </w:style>
  <w:style w:type="character" w:styleId="PageNumber">
    <w:name w:val="page number"/>
    <w:basedOn w:val="DefaultParagraphFont"/>
    <w:rsid w:val="00216B7C"/>
  </w:style>
  <w:style w:type="paragraph" w:styleId="Quote">
    <w:name w:val="Quote"/>
    <w:basedOn w:val="Heading1"/>
    <w:link w:val="QuoteChar"/>
    <w:qFormat/>
    <w:rsid w:val="00216B7C"/>
    <w:rPr>
      <w:b w:val="0"/>
      <w:sz w:val="72"/>
      <w:szCs w:val="72"/>
      <w:lang w:val="en-NZ"/>
    </w:rPr>
  </w:style>
  <w:style w:type="character" w:customStyle="1" w:styleId="QuoteChar">
    <w:name w:val="Quote Char"/>
    <w:basedOn w:val="DefaultParagraphFont"/>
    <w:link w:val="Quote"/>
    <w:rsid w:val="00216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B7C"/>
    <w:pPr>
      <w:pageBreakBefore/>
    </w:pPr>
  </w:style>
  <w:style w:type="paragraph" w:customStyle="1" w:styleId="Border">
    <w:name w:val="Border"/>
    <w:basedOn w:val="Normal"/>
    <w:qFormat/>
    <w:rsid w:val="00216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B7C"/>
    <w:rPr>
      <w:b/>
      <w:bCs/>
      <w:i/>
      <w:iCs/>
      <w:color w:val="auto"/>
    </w:rPr>
  </w:style>
  <w:style w:type="paragraph" w:styleId="IntenseQuote">
    <w:name w:val="Intense Quote"/>
    <w:basedOn w:val="Normal"/>
    <w:next w:val="Normal"/>
    <w:link w:val="IntenseQuoteChar"/>
    <w:uiPriority w:val="30"/>
    <w:qFormat/>
    <w:rsid w:val="00216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B7C"/>
    <w:rPr>
      <w:smallCaps/>
      <w:color w:val="auto"/>
      <w:u w:val="single"/>
    </w:rPr>
  </w:style>
  <w:style w:type="character" w:styleId="IntenseReference">
    <w:name w:val="Intense Reference"/>
    <w:basedOn w:val="DefaultParagraphFont"/>
    <w:uiPriority w:val="32"/>
    <w:qFormat/>
    <w:rsid w:val="00216B7C"/>
    <w:rPr>
      <w:b/>
      <w:bCs/>
      <w:smallCaps/>
      <w:color w:val="auto"/>
      <w:spacing w:val="5"/>
      <w:u w:val="single"/>
    </w:rPr>
  </w:style>
  <w:style w:type="paragraph" w:customStyle="1" w:styleId="2ColumnHeading">
    <w:name w:val="2Column Heading"/>
    <w:basedOn w:val="BodyText"/>
    <w:qFormat/>
    <w:rsid w:val="00216B7C"/>
    <w:pPr>
      <w:spacing w:after="60"/>
      <w:ind w:left="-2268"/>
    </w:pPr>
    <w:rPr>
      <w:b/>
    </w:rPr>
  </w:style>
  <w:style w:type="paragraph" w:customStyle="1" w:styleId="Heading1TOC">
    <w:name w:val="Heading1 TOC"/>
    <w:basedOn w:val="Normal"/>
    <w:qFormat/>
    <w:rsid w:val="00216B7C"/>
    <w:pPr>
      <w:spacing w:before="240" w:after="120"/>
    </w:pPr>
    <w:rPr>
      <w:rFonts w:ascii="Times New Roman" w:hAnsi="Times New Roman"/>
      <w:b/>
      <w:sz w:val="32"/>
    </w:rPr>
  </w:style>
  <w:style w:type="paragraph" w:customStyle="1" w:styleId="Heading2TOC">
    <w:name w:val="Heading2 TOC"/>
    <w:basedOn w:val="Normal"/>
    <w:qFormat/>
    <w:rsid w:val="00216B7C"/>
    <w:pPr>
      <w:spacing w:before="240" w:after="60"/>
    </w:pPr>
    <w:rPr>
      <w:rFonts w:ascii="Times New Roman" w:hAnsi="Times New Roman"/>
      <w:b/>
      <w:sz w:val="28"/>
    </w:rPr>
  </w:style>
  <w:style w:type="character" w:customStyle="1" w:styleId="Underline">
    <w:name w:val="Underline"/>
    <w:basedOn w:val="DefaultParagraphFont"/>
    <w:qFormat/>
    <w:rsid w:val="00216B7C"/>
    <w:rPr>
      <w:u w:val="single"/>
    </w:rPr>
  </w:style>
  <w:style w:type="paragraph" w:styleId="BalloonText">
    <w:name w:val="Balloon Text"/>
    <w:basedOn w:val="Normal"/>
    <w:link w:val="BalloonTextChar"/>
    <w:rsid w:val="00216B7C"/>
    <w:rPr>
      <w:rFonts w:ascii="Tahoma" w:hAnsi="Tahoma" w:cs="Tahoma"/>
      <w:sz w:val="16"/>
      <w:szCs w:val="16"/>
    </w:rPr>
  </w:style>
  <w:style w:type="character" w:customStyle="1" w:styleId="BalloonTextChar">
    <w:name w:val="Balloon Text Char"/>
    <w:basedOn w:val="DefaultParagraphFont"/>
    <w:link w:val="BalloonText"/>
    <w:rsid w:val="00216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1116</Words>
  <Characters>7091</Characters>
  <Application>Microsoft Office Word</Application>
  <DocSecurity>0</DocSecurity>
  <Lines>297</Lines>
  <Paragraphs>175</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SFICOMP412A Operate in remote areas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2012-05-26T08:34:00Z</dcterms:created>
  <dcterms:modified xsi:type="dcterms:W3CDTF">2012-05-26T08:34:00Z</dcterms:modified>
</cp:coreProperties>
</file>