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540" w:rsidP="00E20540">
      <w:pPr>
        <w:pStyle w:val="Title"/>
      </w:pPr>
      <w:r>
        <w:fldChar w:fldCharType="begin"/>
      </w:r>
      <w:r>
        <w:instrText xml:space="preserve"> TITLE   \* MERGEFORMAT </w:instrText>
      </w:r>
      <w:r>
        <w:fldChar w:fldCharType="separate"/>
      </w:r>
      <w:r>
        <w:t>SFICOMP410A Promote fisheries management awareness programs</w:t>
      </w:r>
      <w:r>
        <w:fldChar w:fldCharType="end"/>
      </w:r>
    </w:p>
    <w:p w:rsidR="00E20540" w:rsidP="00E20540">
      <w:pPr>
        <w:pStyle w:val="Version"/>
        <w:sectPr w:rsidSect="006F37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786" w:rsidP="006F3786">
      <w:pPr>
        <w:pStyle w:val="SuperHeading"/>
      </w:pPr>
      <w:r w:rsidRPr="006F3786">
        <w:t>SFICOMP410A Promote fisheries management awareness programs</w:t>
      </w:r>
    </w:p>
    <w:p w:rsidR="00000000" w:rsidRPr="006F3786" w:rsidP="006F3786">
      <w:pPr>
        <w:pStyle w:val="Heading1"/>
      </w:pPr>
      <w:bookmarkStart w:id="1" w:name="O_273210"/>
      <w:bookmarkEnd w:id="1"/>
      <w:r w:rsidRPr="006F3786">
        <w:t>Modification History</w:t>
      </w:r>
    </w:p>
    <w:p w:rsidR="00000000" w:rsidRPr="006F3786" w:rsidP="006F3786">
      <w:pPr>
        <w:pStyle w:val="BodyText"/>
      </w:pPr>
      <w:r w:rsidRPr="006F3786">
        <w:t>Not Applicable</w:t>
      </w:r>
    </w:p>
    <w:p w:rsidR="00000000" w:rsidRPr="006F3786" w:rsidP="006F3786">
      <w:pPr>
        <w:pStyle w:val="AllowPageBreak"/>
      </w:pPr>
    </w:p>
    <w:p w:rsidR="00000000" w:rsidRPr="006F3786" w:rsidP="006F3786">
      <w:pPr>
        <w:pStyle w:val="Heading1"/>
      </w:pPr>
      <w:bookmarkStart w:id="2" w:name="O_217961"/>
      <w:bookmarkEnd w:id="2"/>
      <w:r w:rsidRPr="006F3786">
        <w:t>Unit Descriptor</w:t>
      </w:r>
    </w:p>
    <w:tbl>
      <w:tblPr>
        <w:tblW w:w="0" w:type="auto"/>
        <w:tblLayout w:type="fixed"/>
        <w:tblCellMar>
          <w:left w:w="62" w:type="dxa"/>
          <w:right w:w="62" w:type="dxa"/>
        </w:tblCellMar>
        <w:tblLook w:val="0000"/>
      </w:tblPr>
      <w:tblGrid>
        <w:gridCol w:w="2669"/>
        <w:gridCol w:w="5853"/>
      </w:tblGrid>
      <w:tr w:rsidTr="00E2054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r w:rsidRPr="006F3786">
              <w:t>This unit of competency involves promoting fisheries management awareness programs to industry</w:t>
            </w:r>
            <w:r w:rsidRPr="006F3786">
              <w:t xml:space="preserve">, recreational fishers and the general public. </w:t>
            </w:r>
          </w:p>
          <w:p w:rsidR="00000000" w:rsidRPr="006F3786" w:rsidP="006F3786">
            <w:pPr>
              <w:pStyle w:val="BodyText"/>
            </w:pPr>
            <w:r w:rsidRPr="006F3786">
              <w:t>No licensing, legislative, regulatory or certification requirements apply to this unit at the time of publication.</w:t>
            </w:r>
          </w:p>
        </w:tc>
      </w:tr>
    </w:tbl>
    <w:p w:rsidR="00E20540" w:rsidP="006F3786">
      <w:pPr>
        <w:pStyle w:val="BodyText"/>
      </w:pPr>
    </w:p>
    <w:p w:rsidR="00E20540" w:rsidP="006F3786">
      <w:pPr>
        <w:pStyle w:val="BodyText"/>
      </w:pPr>
    </w:p>
    <w:p w:rsidR="00000000" w:rsidRPr="006F3786" w:rsidP="006F3786">
      <w:pPr>
        <w:pStyle w:val="Heading1"/>
      </w:pPr>
      <w:bookmarkStart w:id="3" w:name="O_217965"/>
      <w:bookmarkEnd w:id="3"/>
      <w:r w:rsidRPr="006F3786">
        <w:t>Application of the Unit</w:t>
      </w:r>
    </w:p>
    <w:tbl>
      <w:tblPr>
        <w:tblW w:w="0" w:type="auto"/>
        <w:tblLayout w:type="fixed"/>
        <w:tblCellMar>
          <w:left w:w="62" w:type="dxa"/>
          <w:right w:w="62" w:type="dxa"/>
        </w:tblCellMar>
        <w:tblLook w:val="0000"/>
      </w:tblPr>
      <w:tblGrid>
        <w:gridCol w:w="2754"/>
        <w:gridCol w:w="5768"/>
      </w:tblGrid>
      <w:tr w:rsidTr="00E2054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r w:rsidRPr="006F3786">
              <w:t>Some fisheries compliance agencies may have a dedicated education support unit.</w:t>
            </w:r>
          </w:p>
        </w:tc>
      </w:tr>
    </w:tbl>
    <w:p w:rsidR="00E20540" w:rsidP="006F3786">
      <w:pPr>
        <w:pStyle w:val="BodyText"/>
      </w:pPr>
    </w:p>
    <w:p w:rsidR="00E20540" w:rsidP="006F3786">
      <w:pPr>
        <w:pStyle w:val="BodyText"/>
      </w:pPr>
    </w:p>
    <w:p w:rsidR="00000000" w:rsidRPr="006F3786" w:rsidP="006F3786">
      <w:pPr>
        <w:pStyle w:val="Heading1"/>
      </w:pPr>
      <w:bookmarkStart w:id="4" w:name="O_281470"/>
      <w:bookmarkEnd w:id="4"/>
      <w:r w:rsidRPr="006F3786">
        <w:t>Licensing/Regulatory Information</w:t>
      </w:r>
    </w:p>
    <w:p w:rsidR="00000000" w:rsidRPr="006F3786" w:rsidP="006F3786">
      <w:pPr>
        <w:pStyle w:val="BodyText"/>
      </w:pPr>
      <w:r w:rsidRPr="006F3786">
        <w:t>Refer to Unit Descriptor</w:t>
      </w:r>
    </w:p>
    <w:p w:rsidR="00000000" w:rsidRPr="006F3786" w:rsidP="006F3786">
      <w:pPr>
        <w:pStyle w:val="AllowPageBreak"/>
      </w:pPr>
    </w:p>
    <w:p w:rsidR="00000000" w:rsidRPr="006F3786" w:rsidP="006F3786">
      <w:pPr>
        <w:pStyle w:val="Heading1"/>
      </w:pPr>
      <w:bookmarkStart w:id="5" w:name="O_217963"/>
      <w:bookmarkEnd w:id="5"/>
      <w:r w:rsidRPr="006F3786">
        <w:t>Pre-Requisites</w:t>
      </w:r>
    </w:p>
    <w:tbl>
      <w:tblPr>
        <w:tblW w:w="0" w:type="auto"/>
        <w:tblLayout w:type="fixed"/>
        <w:tblCellMar>
          <w:left w:w="62" w:type="dxa"/>
          <w:right w:w="62" w:type="dxa"/>
        </w:tblCellMar>
        <w:tblLook w:val="0000"/>
      </w:tblPr>
      <w:tblGrid>
        <w:gridCol w:w="2775"/>
        <w:gridCol w:w="1295"/>
        <w:gridCol w:w="4452"/>
      </w:tblGrid>
      <w:tr w:rsidTr="00E205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p>
        </w:tc>
      </w:tr>
      <w:tr w:rsidTr="00E205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p>
        </w:tc>
      </w:tr>
      <w:tr w:rsidTr="00E205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p>
        </w:tc>
      </w:tr>
    </w:tbl>
    <w:p w:rsidR="00E20540" w:rsidP="006F3786">
      <w:pPr>
        <w:pStyle w:val="BodyText"/>
      </w:pPr>
    </w:p>
    <w:p w:rsidR="00E20540" w:rsidP="006F3786">
      <w:pPr>
        <w:pStyle w:val="BodyText"/>
      </w:pPr>
    </w:p>
    <w:p w:rsidR="00000000" w:rsidRPr="006F3786" w:rsidP="006F3786">
      <w:pPr>
        <w:pStyle w:val="Heading1"/>
      </w:pPr>
      <w:bookmarkStart w:id="6" w:name="O_217962"/>
      <w:bookmarkEnd w:id="6"/>
      <w:r w:rsidRPr="006F3786">
        <w:t>Employability Skills Information</w:t>
      </w:r>
    </w:p>
    <w:tbl>
      <w:tblPr>
        <w:tblW w:w="0" w:type="auto"/>
        <w:tblLayout w:type="fixed"/>
        <w:tblCellMar>
          <w:left w:w="62" w:type="dxa"/>
          <w:right w:w="62" w:type="dxa"/>
        </w:tblCellMar>
        <w:tblLook w:val="0000"/>
      </w:tblPr>
      <w:tblGrid>
        <w:gridCol w:w="2802"/>
        <w:gridCol w:w="5720"/>
      </w:tblGrid>
      <w:tr w:rsidTr="00E205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r w:rsidRPr="006F3786">
              <w:t>This unit contains employability skills.</w:t>
            </w:r>
          </w:p>
        </w:tc>
      </w:tr>
    </w:tbl>
    <w:p w:rsidR="00E20540" w:rsidP="006F3786">
      <w:pPr>
        <w:pStyle w:val="BodyText"/>
      </w:pPr>
    </w:p>
    <w:p w:rsidR="00E20540" w:rsidP="006F3786">
      <w:pPr>
        <w:pStyle w:val="BodyText"/>
      </w:pPr>
    </w:p>
    <w:p w:rsidR="00000000" w:rsidRPr="006F3786" w:rsidP="006F3786">
      <w:pPr>
        <w:pStyle w:val="Heading1"/>
      </w:pPr>
      <w:bookmarkStart w:id="7" w:name="O_291256"/>
      <w:bookmarkEnd w:id="7"/>
      <w:r w:rsidRPr="006F3786">
        <w:t>Elements and Performance Criteria Pre-Content</w:t>
      </w:r>
    </w:p>
    <w:tbl>
      <w:tblPr>
        <w:tblW w:w="0" w:type="auto"/>
        <w:tblLayout w:type="fixed"/>
        <w:tblCellMar>
          <w:left w:w="62" w:type="dxa"/>
          <w:right w:w="62" w:type="dxa"/>
        </w:tblCellMar>
        <w:tblLook w:val="0000"/>
      </w:tblPr>
      <w:tblGrid>
        <w:gridCol w:w="2493"/>
        <w:gridCol w:w="6029"/>
      </w:tblGrid>
      <w:tr w:rsidTr="00E20540">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t>Elements describe the essential outcomes of a unit of competency.</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r w:rsidRPr="006F3786">
              <w:t>Performance criteria describe the performance needed to demonstrate achievement of the element. Where bold italicised text is used, further information is detailed in the required skills and knowledge section and the range statement. Assessment of performa</w:t>
            </w:r>
            <w:r w:rsidRPr="006F3786">
              <w:t>nce is to be consistent with the evidence guide.</w:t>
            </w:r>
          </w:p>
        </w:tc>
      </w:tr>
    </w:tbl>
    <w:p w:rsidR="00000000" w:rsidRPr="006F3786" w:rsidP="006F3786">
      <w:pPr>
        <w:pStyle w:val="BodyText"/>
      </w:pPr>
    </w:p>
    <w:p w:rsidR="00000000" w:rsidRPr="006F3786" w:rsidP="006F3786">
      <w:pPr>
        <w:pStyle w:val="AllowPageBreak"/>
      </w:pPr>
    </w:p>
    <w:p w:rsidR="00000000" w:rsidRPr="006F3786" w:rsidP="006F3786">
      <w:pPr>
        <w:pStyle w:val="Heading1"/>
      </w:pPr>
      <w:bookmarkStart w:id="8" w:name="O_237924"/>
      <w:bookmarkEnd w:id="8"/>
      <w:r w:rsidRPr="006F3786">
        <w:t>Elements and Performance Criteria</w:t>
      </w:r>
    </w:p>
    <w:tbl>
      <w:tblPr>
        <w:tblW w:w="0" w:type="auto"/>
        <w:tblLayout w:type="fixed"/>
        <w:tblCellMar>
          <w:left w:w="62" w:type="dxa"/>
          <w:right w:w="62" w:type="dxa"/>
        </w:tblCellMar>
        <w:tblLook w:val="0000"/>
      </w:tblPr>
      <w:tblGrid>
        <w:gridCol w:w="2493"/>
        <w:gridCol w:w="6029"/>
      </w:tblGrid>
      <w:tr w:rsidTr="00E20540">
        <w:tblPrEx>
          <w:tblW w:w="0" w:type="auto"/>
          <w:tblLayout w:type="fixed"/>
          <w:tblCellMar>
            <w:left w:w="62" w:type="dxa"/>
            <w:right w:w="62" w:type="dxa"/>
          </w:tblCellMar>
          <w:tblLook w:val="0000"/>
        </w:tblPrEx>
        <w:trPr>
          <w:tblHeader/>
        </w:trPr>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r w:rsidRPr="006F3786">
              <w:rPr>
                <w:rStyle w:val="SpecialBold"/>
              </w:rPr>
              <w:t>ELEMENT</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PERFORMANCE CRITERIA</w:t>
            </w:r>
          </w:p>
        </w:tc>
      </w:tr>
      <w:tr w:rsidTr="00E20540">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List"/>
              <w:rPr>
                <w:lang w:val="en-NZ"/>
              </w:rPr>
            </w:pPr>
            <w:r w:rsidRPr="006F3786">
              <w:t>1.</w:t>
            </w:r>
            <w:r w:rsidRPr="006F3786">
              <w:tab/>
              <w:t xml:space="preserve">Identify opportunities for </w:t>
            </w:r>
            <w:r w:rsidRPr="006F3786">
              <w:rPr>
                <w:rStyle w:val="BoldandItalics"/>
              </w:rPr>
              <w:t>awareness raising activities</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2"/>
            </w:pPr>
            <w:r w:rsidRPr="006F3786">
              <w:t>1.1.</w:t>
            </w:r>
            <w:r w:rsidRPr="006F3786">
              <w:tab/>
            </w:r>
            <w:r w:rsidRPr="006F3786">
              <w:rPr>
                <w:rStyle w:val="BoldandItalics"/>
              </w:rPr>
              <w:t>Opportunities</w:t>
            </w:r>
            <w:r w:rsidRPr="006F3786">
              <w:t xml:space="preserve"> for increasing awareness of </w:t>
            </w:r>
            <w:r w:rsidRPr="006F3786">
              <w:rPr>
                <w:rStyle w:val="BoldandItalics"/>
              </w:rPr>
              <w:t>legislation</w:t>
            </w:r>
            <w:r w:rsidRPr="006F3786">
              <w:t xml:space="preserve"> and </w:t>
            </w:r>
            <w:r w:rsidRPr="006F3786">
              <w:rPr>
                <w:rStyle w:val="BoldandItalics"/>
              </w:rPr>
              <w:t>fisheries management principles</w:t>
            </w:r>
            <w:r w:rsidRPr="006F3786">
              <w:t xml:space="preserve"> are identified by work team members. </w:t>
            </w:r>
          </w:p>
          <w:p w:rsidR="00000000" w:rsidRPr="006F3786" w:rsidP="006F3786">
            <w:pPr>
              <w:pStyle w:val="List2"/>
            </w:pPr>
            <w:r w:rsidRPr="006F3786">
              <w:t>1.2.</w:t>
            </w:r>
            <w:r w:rsidRPr="006F3786">
              <w:tab/>
            </w:r>
            <w:r w:rsidRPr="006F3786">
              <w:rPr>
                <w:rStyle w:val="BoldandItalics"/>
              </w:rPr>
              <w:t>Resources</w:t>
            </w:r>
            <w:r w:rsidRPr="006F3786">
              <w:t xml:space="preserve"> within the organisation that can support the promotion and awareness activities are identified and availability researched and booked or obtained. </w:t>
            </w:r>
          </w:p>
          <w:p w:rsidR="00000000" w:rsidP="006F3786">
            <w:pPr>
              <w:pStyle w:val="List2"/>
              <w:rPr>
                <w:lang w:val="en-NZ"/>
              </w:rPr>
            </w:pPr>
            <w:r w:rsidRPr="006F3786">
              <w:t>1.3.</w:t>
            </w:r>
            <w:r w:rsidRPr="006F3786">
              <w:tab/>
              <w:t>Awareness and prom</w:t>
            </w:r>
            <w:r w:rsidRPr="006F3786">
              <w:t>otional activities are selected that are consistent with awareness program and the goals of the organisation, and will maximise audience coverage for minimum effort and be cost-effective.</w:t>
            </w:r>
          </w:p>
        </w:tc>
      </w:tr>
      <w:tr w:rsidTr="00E20540">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List"/>
              <w:rPr>
                <w:lang w:val="en-NZ"/>
              </w:rPr>
            </w:pPr>
            <w:r w:rsidRPr="006F3786">
              <w:t>2.</w:t>
            </w:r>
            <w:r w:rsidRPr="006F3786">
              <w:tab/>
              <w:t>Conduct awareness and promotional activities</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2"/>
            </w:pPr>
            <w:r w:rsidRPr="006F3786">
              <w:t>2.1.</w:t>
            </w:r>
            <w:r w:rsidRPr="006F3786">
              <w:tab/>
              <w:t xml:space="preserve">Awareness and </w:t>
            </w:r>
            <w:r w:rsidRPr="006F3786">
              <w:t>promotional activities are approved by supervisor.</w:t>
            </w:r>
          </w:p>
          <w:p w:rsidR="00000000" w:rsidRPr="006F3786" w:rsidP="006F3786">
            <w:pPr>
              <w:pStyle w:val="List2"/>
            </w:pPr>
            <w:r w:rsidRPr="006F3786">
              <w:t>2.2.</w:t>
            </w:r>
            <w:r w:rsidRPr="006F3786">
              <w:tab/>
            </w:r>
            <w:r w:rsidRPr="006F3786">
              <w:rPr>
                <w:rStyle w:val="BoldandItalics"/>
              </w:rPr>
              <w:t>Plans</w:t>
            </w:r>
            <w:r w:rsidRPr="006F3786">
              <w:t xml:space="preserve"> are developed for activities that take into account the type of activity, </w:t>
            </w:r>
            <w:r w:rsidRPr="006F3786">
              <w:rPr>
                <w:rStyle w:val="BoldandItalics"/>
              </w:rPr>
              <w:t>target group characteristics</w:t>
            </w:r>
            <w:r w:rsidRPr="006F3786">
              <w:t xml:space="preserve"> and message. </w:t>
            </w:r>
          </w:p>
          <w:p w:rsidR="00000000" w:rsidRPr="006F3786" w:rsidP="006F3786">
            <w:pPr>
              <w:pStyle w:val="List2"/>
            </w:pPr>
            <w:r w:rsidRPr="006F3786">
              <w:t>2.3.</w:t>
            </w:r>
            <w:r w:rsidRPr="006F3786">
              <w:tab/>
            </w:r>
            <w:r w:rsidRPr="006F3786">
              <w:rPr>
                <w:rStyle w:val="BoldandItalics"/>
              </w:rPr>
              <w:t>Bookings</w:t>
            </w:r>
            <w:r w:rsidRPr="006F3786">
              <w:t xml:space="preserve"> are made for selected activities and expectations clarified wit</w:t>
            </w:r>
            <w:r w:rsidRPr="006F3786">
              <w:t xml:space="preserve">h relevant people. </w:t>
            </w:r>
          </w:p>
          <w:p w:rsidR="00000000" w:rsidRPr="006F3786" w:rsidP="006F3786">
            <w:pPr>
              <w:pStyle w:val="List2"/>
            </w:pPr>
            <w:r w:rsidRPr="006F3786">
              <w:t>2.4.</w:t>
            </w:r>
            <w:r w:rsidRPr="006F3786">
              <w:tab/>
              <w:t>Awareness/promotional activities are conducted according to plan.</w:t>
            </w:r>
          </w:p>
          <w:p w:rsidR="00000000" w:rsidP="006F3786">
            <w:pPr>
              <w:pStyle w:val="List2"/>
              <w:rPr>
                <w:lang w:val="en-NZ"/>
              </w:rPr>
            </w:pPr>
            <w:r w:rsidRPr="006F3786">
              <w:t>2.5.</w:t>
            </w:r>
            <w:r w:rsidRPr="006F3786">
              <w:tab/>
              <w:t>Organisation is presented in a positive manner.</w:t>
            </w:r>
          </w:p>
        </w:tc>
      </w:tr>
      <w:tr w:rsidTr="00E20540">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List"/>
              <w:rPr>
                <w:lang w:val="en-NZ"/>
              </w:rPr>
            </w:pPr>
            <w:r w:rsidRPr="006F3786">
              <w:t>3.</w:t>
            </w:r>
            <w:r w:rsidRPr="006F3786">
              <w:tab/>
              <w:t>Follow up on awareness and promotional activities</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2"/>
            </w:pPr>
            <w:r w:rsidRPr="006F3786">
              <w:t>3.1.</w:t>
            </w:r>
            <w:r w:rsidRPr="006F3786">
              <w:tab/>
              <w:t>Borrowed resou</w:t>
            </w:r>
            <w:r w:rsidRPr="006F3786">
              <w:t>rces are returned and acknowledgment given to anyone who provided assistance or support.</w:t>
            </w:r>
          </w:p>
          <w:p w:rsidR="00000000" w:rsidRPr="006F3786" w:rsidP="006F3786">
            <w:pPr>
              <w:pStyle w:val="List2"/>
            </w:pPr>
            <w:r w:rsidRPr="006F3786">
              <w:t>3.2.</w:t>
            </w:r>
            <w:r w:rsidRPr="006F3786">
              <w:tab/>
              <w:t>Requests for information are responded to in a timely manner.</w:t>
            </w:r>
          </w:p>
          <w:p w:rsidR="00000000" w:rsidP="006F3786">
            <w:pPr>
              <w:pStyle w:val="List2"/>
              <w:rPr>
                <w:lang w:val="en-NZ"/>
              </w:rPr>
            </w:pPr>
            <w:r w:rsidRPr="006F3786">
              <w:t>3.3.</w:t>
            </w:r>
            <w:r w:rsidRPr="006F3786">
              <w:tab/>
              <w:t>Evaluation of activities is carried out according to the plan and reported to supervisor.</w:t>
            </w:r>
          </w:p>
        </w:tc>
      </w:tr>
      <w:tr w:rsidTr="00E20540">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List"/>
              <w:rPr>
                <w:lang w:val="en-NZ"/>
              </w:rPr>
            </w:pPr>
            <w:r w:rsidRPr="006F3786">
              <w:t>4.</w:t>
            </w:r>
            <w:r w:rsidRPr="006F3786">
              <w:tab/>
              <w:t>B</w:t>
            </w:r>
            <w:r w:rsidRPr="006F3786">
              <w:t>uild industry networks</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2"/>
            </w:pPr>
            <w:r w:rsidRPr="006F3786">
              <w:t>4.1.</w:t>
            </w:r>
            <w:r w:rsidRPr="006F3786">
              <w:tab/>
              <w:t>Opportunities to liaise with industry at all levels are identified, evaluated for benefits to fisheries compliance organisation, and prioritised.</w:t>
            </w:r>
          </w:p>
          <w:p w:rsidR="00000000" w:rsidRPr="006F3786" w:rsidP="006F3786">
            <w:pPr>
              <w:pStyle w:val="List2"/>
            </w:pPr>
            <w:r w:rsidRPr="006F3786">
              <w:t>4.2.</w:t>
            </w:r>
            <w:r w:rsidRPr="006F3786">
              <w:tab/>
              <w:t>Personnel are scheduled to pursue liaison opportunities as part of operationa</w:t>
            </w:r>
            <w:r w:rsidRPr="006F3786">
              <w:t>l planning.</w:t>
            </w:r>
          </w:p>
          <w:p w:rsidR="00000000" w:rsidRPr="006F3786" w:rsidP="006F3786">
            <w:pPr>
              <w:pStyle w:val="List2"/>
            </w:pPr>
            <w:r w:rsidRPr="006F3786">
              <w:t>4.3.</w:t>
            </w:r>
            <w:r w:rsidRPr="006F3786">
              <w:tab/>
              <w:t>Work team and supervisor are kept informed of current issues and concerns that relate to fisheries management and fisheries compliance operations.</w:t>
            </w:r>
          </w:p>
        </w:tc>
      </w:tr>
    </w:tbl>
    <w:p w:rsidR="00E20540" w:rsidP="006F3786">
      <w:pPr>
        <w:pStyle w:val="BodyText"/>
      </w:pPr>
    </w:p>
    <w:p w:rsidR="00E20540" w:rsidP="006F3786">
      <w:pPr>
        <w:pStyle w:val="BodyText"/>
      </w:pPr>
    </w:p>
    <w:p w:rsidR="00000000" w:rsidRPr="006F3786" w:rsidP="006F3786">
      <w:pPr>
        <w:pStyle w:val="Heading1"/>
      </w:pPr>
      <w:bookmarkStart w:id="9" w:name="O_261715"/>
      <w:bookmarkEnd w:id="9"/>
      <w:r w:rsidRPr="006F3786">
        <w:t>Required Skills and Knowledge</w:t>
      </w:r>
    </w:p>
    <w:tbl>
      <w:tblPr>
        <w:tblW w:w="0" w:type="auto"/>
        <w:tblLayout w:type="fixed"/>
        <w:tblCellMar>
          <w:left w:w="62" w:type="dxa"/>
          <w:right w:w="62" w:type="dxa"/>
        </w:tblCellMar>
        <w:tblLook w:val="0000"/>
      </w:tblPr>
      <w:tblGrid>
        <w:gridCol w:w="8522"/>
      </w:tblGrid>
      <w:tr w:rsidTr="00E205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REQUIRED SKILLS AND KNOWLEDGE</w:t>
            </w:r>
          </w:p>
        </w:tc>
      </w:tr>
      <w:tr w:rsidTr="00E20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t>This section describes the skills and knowledge required for this unit.</w:t>
            </w:r>
          </w:p>
        </w:tc>
      </w:tr>
      <w:tr w:rsidTr="00E20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Required skills</w:t>
            </w:r>
          </w:p>
        </w:tc>
      </w:tr>
      <w:tr w:rsidTr="00E20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Bullet"/>
            </w:pPr>
            <w:r w:rsidRPr="006F3786">
              <w:t>communicating with work team and supervisor about promotional activities, relevant issues and concerns</w:t>
            </w:r>
          </w:p>
          <w:p w:rsidR="00000000" w:rsidRPr="006F3786" w:rsidP="006F3786">
            <w:pPr>
              <w:pStyle w:val="ListBullet"/>
            </w:pPr>
            <w:r w:rsidRPr="006F3786">
              <w:t>organising aware</w:t>
            </w:r>
            <w:r w:rsidRPr="006F3786">
              <w:t>ness and promotional activities</w:t>
            </w:r>
          </w:p>
          <w:p w:rsidR="00000000" w:rsidRPr="006F3786" w:rsidP="006F3786">
            <w:pPr>
              <w:pStyle w:val="ListBullet"/>
            </w:pPr>
            <w:r w:rsidRPr="006F3786">
              <w:t>responding to enquiries</w:t>
            </w:r>
          </w:p>
          <w:p w:rsidR="00000000" w:rsidRPr="006F3786" w:rsidP="006F3786">
            <w:pPr>
              <w:pStyle w:val="ListBullet"/>
            </w:pPr>
            <w:r w:rsidRPr="006F3786">
              <w:t>presenting information on legislation and fisheries management principles to individuals and groups.</w:t>
            </w:r>
          </w:p>
          <w:p w:rsidR="00000000" w:rsidRPr="006F3786" w:rsidP="006F3786">
            <w:pPr>
              <w:pStyle w:val="BodyText"/>
            </w:pPr>
          </w:p>
          <w:p w:rsidR="00000000" w:rsidRPr="006F3786" w:rsidP="006F3786">
            <w:pPr>
              <w:pStyle w:val="BodyText"/>
            </w:pPr>
            <w:r w:rsidRPr="006F3786">
              <w:rPr>
                <w:rStyle w:val="SpecialBold"/>
              </w:rPr>
              <w:t>Literacy skills used for</w:t>
            </w:r>
            <w:r w:rsidRPr="006F3786">
              <w:t xml:space="preserve">: </w:t>
            </w:r>
          </w:p>
          <w:p w:rsidR="00000000" w:rsidRPr="006F3786" w:rsidP="006F3786">
            <w:pPr>
              <w:pStyle w:val="ListBullet"/>
            </w:pPr>
            <w:r w:rsidRPr="006F3786">
              <w:t>reading promotional literature</w:t>
            </w:r>
          </w:p>
          <w:p w:rsidR="00000000" w:rsidRPr="006F3786" w:rsidP="006F3786">
            <w:pPr>
              <w:pStyle w:val="ListBullet"/>
            </w:pPr>
            <w:r w:rsidRPr="006F3786">
              <w:t>writing up the activity plan.</w:t>
            </w:r>
          </w:p>
          <w:p w:rsidR="00000000" w:rsidRPr="006F3786" w:rsidP="006F3786">
            <w:pPr>
              <w:pStyle w:val="BodyText"/>
            </w:pPr>
          </w:p>
          <w:p w:rsidR="00000000" w:rsidRPr="006F3786" w:rsidP="006F3786">
            <w:pPr>
              <w:pStyle w:val="BodyText"/>
            </w:pPr>
            <w:r w:rsidRPr="006F3786">
              <w:rPr>
                <w:rStyle w:val="SpecialBold"/>
              </w:rPr>
              <w:t>Numeracy</w:t>
            </w:r>
            <w:r w:rsidRPr="006F3786">
              <w:rPr>
                <w:rStyle w:val="SpecialBold"/>
              </w:rPr>
              <w:t xml:space="preserve"> skills used for</w:t>
            </w:r>
            <w:r w:rsidRPr="006F3786">
              <w:t xml:space="preserve">: </w:t>
            </w:r>
          </w:p>
          <w:p w:rsidR="00000000" w:rsidP="006F3786">
            <w:pPr>
              <w:pStyle w:val="ListBullet"/>
              <w:rPr>
                <w:lang w:val="en-NZ"/>
              </w:rPr>
            </w:pPr>
            <w:r w:rsidRPr="006F3786">
              <w:t>evaluating the cost of awareness activities.</w:t>
            </w:r>
          </w:p>
        </w:tc>
      </w:tr>
      <w:tr w:rsidTr="00E20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Required knowledge</w:t>
            </w:r>
          </w:p>
        </w:tc>
      </w:tr>
      <w:tr w:rsidTr="00E20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Bullet"/>
            </w:pPr>
            <w:r w:rsidRPr="006F3786">
              <w:t>basic fisheries management principles relevant to the target group</w:t>
            </w:r>
          </w:p>
          <w:p w:rsidR="00000000" w:rsidRPr="006F3786" w:rsidP="006F3786">
            <w:pPr>
              <w:pStyle w:val="ListBullet"/>
            </w:pPr>
            <w:r w:rsidRPr="006F3786">
              <w:t>educational resources and support available from the organisation</w:t>
            </w:r>
          </w:p>
          <w:p w:rsidR="00000000" w:rsidRPr="006F3786" w:rsidP="006F3786">
            <w:pPr>
              <w:pStyle w:val="ListBullet"/>
            </w:pPr>
            <w:r w:rsidRPr="006F3786">
              <w:t>fisheries Acts and legislation relevant to the target group</w:t>
            </w:r>
          </w:p>
          <w:p w:rsidR="00000000" w:rsidRPr="006F3786" w:rsidP="006F3786">
            <w:pPr>
              <w:pStyle w:val="ListBullet"/>
            </w:pPr>
            <w:r w:rsidRPr="006F3786">
              <w:t>Indigenous land rights and cultural activities, including fishing by traditional methods</w:t>
            </w:r>
          </w:p>
          <w:p w:rsidR="00000000" w:rsidRPr="006F3786" w:rsidP="006F3786">
            <w:pPr>
              <w:pStyle w:val="ListBullet"/>
            </w:pPr>
            <w:r w:rsidRPr="006F3786">
              <w:t>structure and function of the fisheries compliance organisation.</w:t>
            </w:r>
          </w:p>
        </w:tc>
      </w:tr>
    </w:tbl>
    <w:p w:rsidR="00E20540" w:rsidP="006F3786">
      <w:pPr>
        <w:pStyle w:val="BodyText"/>
      </w:pPr>
    </w:p>
    <w:p w:rsidR="00E20540" w:rsidP="006F3786">
      <w:pPr>
        <w:pStyle w:val="BodyText"/>
      </w:pPr>
    </w:p>
    <w:p w:rsidR="00000000" w:rsidRPr="006F3786" w:rsidP="006F3786">
      <w:pPr>
        <w:pStyle w:val="AllowPageBreak"/>
      </w:pPr>
    </w:p>
    <w:p w:rsidR="00000000" w:rsidRPr="006F3786" w:rsidP="006F3786">
      <w:pPr>
        <w:pStyle w:val="Heading1"/>
      </w:pPr>
      <w:bookmarkStart w:id="10" w:name="O_245908"/>
      <w:bookmarkEnd w:id="10"/>
      <w:r w:rsidRPr="006F3786">
        <w:t>Evidence Guide</w:t>
      </w:r>
    </w:p>
    <w:tbl>
      <w:tblPr>
        <w:tblW w:w="9570" w:type="dxa"/>
        <w:tblLayout w:type="fixed"/>
        <w:tblCellMar>
          <w:left w:w="62" w:type="dxa"/>
          <w:right w:w="62" w:type="dxa"/>
        </w:tblCellMar>
        <w:tblLook w:val="0000"/>
      </w:tblPr>
      <w:tblGrid>
        <w:gridCol w:w="3908"/>
        <w:gridCol w:w="5662"/>
      </w:tblGrid>
      <w:tr w:rsidTr="00E205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EVIDENCE GUIDE</w:t>
            </w:r>
          </w:p>
        </w:tc>
      </w:tr>
      <w:tr w:rsidTr="00E205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t>The evidence guide provides advice on assessment and must be read in conjunction with the performance criteria, required skills and knowledge, range statement and the Assessment Guidelines for the Training Package.</w:t>
            </w:r>
          </w:p>
        </w:tc>
      </w:tr>
      <w:tr w:rsidTr="00E205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p>
        </w:tc>
      </w:tr>
      <w:tr w:rsidTr="00E205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r w:rsidRPr="006F3786">
              <w:t xml:space="preserve">Assessment must confirm ability to: </w:t>
            </w:r>
          </w:p>
          <w:p w:rsidR="00000000" w:rsidRPr="006F3786" w:rsidP="006F3786">
            <w:pPr>
              <w:pStyle w:val="ListBullet"/>
            </w:pPr>
            <w:r w:rsidRPr="006F3786">
              <w:t>organise and carry out effective fisheries management awareness activities.</w:t>
            </w:r>
          </w:p>
          <w:p w:rsidR="00000000" w:rsidRPr="006F3786" w:rsidP="006F3786">
            <w:pPr>
              <w:pStyle w:val="BodyText"/>
            </w:pPr>
          </w:p>
          <w:p w:rsidR="00000000" w:rsidRPr="006F3786" w:rsidP="006F3786">
            <w:pPr>
              <w:pStyle w:val="BodyText"/>
            </w:pPr>
            <w:r w:rsidRPr="006F3786">
              <w:t xml:space="preserve">Assessment must confirm knowledge of: </w:t>
            </w:r>
          </w:p>
          <w:p w:rsidR="00000000" w:rsidP="006F3786">
            <w:pPr>
              <w:pStyle w:val="ListBullet"/>
              <w:rPr>
                <w:lang w:val="en-NZ"/>
              </w:rPr>
            </w:pPr>
            <w:r w:rsidRPr="006F3786">
              <w:t>fisheries legislation and fisheries management principles for species in the region.</w:t>
            </w:r>
          </w:p>
        </w:tc>
      </w:tr>
      <w:tr w:rsidTr="00E205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r w:rsidRPr="006F3786">
              <w:t xml:space="preserve">Assessment may be undertaken as part of work activities or in a simulated work environment. </w:t>
            </w:r>
          </w:p>
          <w:p w:rsidR="00000000" w:rsidRPr="006F3786" w:rsidP="006F3786">
            <w:pPr>
              <w:pStyle w:val="BodyText"/>
            </w:pPr>
          </w:p>
          <w:p w:rsidR="00000000" w:rsidRPr="006F3786" w:rsidP="006F3786">
            <w:pPr>
              <w:pStyle w:val="BodyText"/>
            </w:pPr>
            <w:r w:rsidRPr="006F3786">
              <w:t xml:space="preserve">Resources may include: </w:t>
            </w:r>
          </w:p>
          <w:p w:rsidR="00000000" w:rsidRPr="006F3786" w:rsidP="006F3786">
            <w:pPr>
              <w:pStyle w:val="ListBullet"/>
            </w:pPr>
            <w:r w:rsidRPr="006F3786">
              <w:t>material and kits pre-prepared by others</w:t>
            </w:r>
          </w:p>
          <w:p w:rsidR="00000000" w:rsidRPr="006F3786" w:rsidP="006F3786">
            <w:pPr>
              <w:pStyle w:val="ListBullet"/>
            </w:pPr>
            <w:r w:rsidRPr="006F3786">
              <w:t>pre-outfitted caravans and trailer displays</w:t>
            </w:r>
          </w:p>
          <w:p w:rsidR="00000000" w:rsidP="006F3786">
            <w:pPr>
              <w:pStyle w:val="ListBullet"/>
              <w:rPr>
                <w:lang w:val="en-NZ"/>
              </w:rPr>
            </w:pPr>
            <w:r w:rsidRPr="006F3786">
              <w:t>events calendars.</w:t>
            </w:r>
          </w:p>
        </w:tc>
      </w:tr>
      <w:tr w:rsidTr="00E205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r w:rsidRPr="006F3786">
              <w:t>The followin</w:t>
            </w:r>
            <w:r w:rsidRPr="006F3786">
              <w:t xml:space="preserve">g assessment methods are suggested: </w:t>
            </w:r>
          </w:p>
          <w:p w:rsidR="00000000" w:rsidRPr="006F3786" w:rsidP="006F3786">
            <w:pPr>
              <w:pStyle w:val="ListBullet"/>
            </w:pPr>
            <w:r w:rsidRPr="006F3786">
              <w:t>questions</w:t>
            </w:r>
          </w:p>
          <w:p w:rsidR="00000000" w:rsidRPr="006F3786" w:rsidP="006F3786">
            <w:pPr>
              <w:pStyle w:val="ListBullet"/>
            </w:pPr>
            <w:r w:rsidRPr="006F3786">
              <w:t>development of plan</w:t>
            </w:r>
          </w:p>
          <w:p w:rsidR="00000000" w:rsidP="006F3786">
            <w:pPr>
              <w:pStyle w:val="ListBullet"/>
              <w:rPr>
                <w:lang w:val="en-NZ"/>
              </w:rPr>
            </w:pPr>
            <w:r w:rsidRPr="006F3786">
              <w:t>project involving a specific fisheries management awareness raising program.</w:t>
            </w:r>
          </w:p>
        </w:tc>
      </w:tr>
      <w:tr w:rsidTr="00E205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r w:rsidRPr="006F3786">
              <w:t>This unit may be assessed holistically with other units within a qualification.</w:t>
            </w:r>
          </w:p>
        </w:tc>
      </w:tr>
    </w:tbl>
    <w:p w:rsidR="00E20540" w:rsidP="006F3786">
      <w:pPr>
        <w:pStyle w:val="BodyText"/>
      </w:pPr>
    </w:p>
    <w:p w:rsidR="00E20540" w:rsidP="006F3786">
      <w:pPr>
        <w:pStyle w:val="BodyText"/>
      </w:pPr>
    </w:p>
    <w:p w:rsidR="00000000" w:rsidRPr="006F3786" w:rsidP="006F3786">
      <w:pPr>
        <w:pStyle w:val="Heading1"/>
      </w:pPr>
      <w:bookmarkStart w:id="11" w:name="O_253891"/>
      <w:bookmarkEnd w:id="11"/>
      <w:r w:rsidRPr="006F3786">
        <w:t>Range Statement</w:t>
      </w:r>
    </w:p>
    <w:tbl>
      <w:tblPr>
        <w:tblW w:w="0" w:type="auto"/>
        <w:tblLayout w:type="fixed"/>
        <w:tblCellMar>
          <w:left w:w="62" w:type="dxa"/>
          <w:right w:w="62" w:type="dxa"/>
        </w:tblCellMar>
        <w:tblLook w:val="0000"/>
      </w:tblPr>
      <w:tblGrid>
        <w:gridCol w:w="3477"/>
        <w:gridCol w:w="5045"/>
      </w:tblGrid>
      <w:tr w:rsidTr="00E205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RANGE STATEMENT</w:t>
            </w:r>
          </w:p>
        </w:tc>
      </w:tr>
      <w:tr w:rsidTr="00E205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t>The range statement relates to the unit of competency as a whole. It allows for different work environments and situatio</w:t>
            </w:r>
            <w:r w:rsidRPr="006F3786">
              <w:t>ns that may affect performance. Bold italicised wording, if used in the performance criteria, is detailed below. Essential operating conditions that may be present with training and assessment (depending on the work situation, needs of the candidate, acces</w:t>
            </w:r>
            <w:r w:rsidRPr="006F3786">
              <w:t>sibility of the item, and local industry and regional contexts) may also be included.</w:t>
            </w:r>
          </w:p>
        </w:tc>
      </w:tr>
      <w:tr w:rsidTr="00E2054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BoldandItalics"/>
              </w:rPr>
              <w:t>Awareness raising activities</w:t>
            </w:r>
            <w:r w:rsidRPr="006F378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Bullet"/>
            </w:pPr>
            <w:r w:rsidRPr="006F3786">
              <w:t>group presentations</w:t>
            </w:r>
          </w:p>
          <w:p w:rsidR="00000000" w:rsidRPr="006F3786" w:rsidP="006F3786">
            <w:pPr>
              <w:pStyle w:val="ListBullet"/>
            </w:pPr>
            <w:r w:rsidRPr="006F3786">
              <w:t>information booth</w:t>
            </w:r>
          </w:p>
          <w:p w:rsidR="00000000" w:rsidRPr="006F3786" w:rsidP="006F3786">
            <w:pPr>
              <w:pStyle w:val="ListBullet"/>
            </w:pPr>
            <w:r w:rsidRPr="006F3786">
              <w:t>interviews</w:t>
            </w:r>
          </w:p>
          <w:p w:rsidR="00000000" w:rsidRPr="006F3786" w:rsidP="006F3786">
            <w:pPr>
              <w:pStyle w:val="ListBullet"/>
            </w:pPr>
            <w:r w:rsidRPr="006F3786">
              <w:t>literature display</w:t>
            </w:r>
          </w:p>
          <w:p w:rsidR="00000000" w:rsidRPr="006F3786" w:rsidP="006F3786">
            <w:pPr>
              <w:pStyle w:val="ListBullet"/>
            </w:pPr>
            <w:r w:rsidRPr="006F3786">
              <w:t>media releases</w:t>
            </w:r>
          </w:p>
          <w:p w:rsidR="00000000" w:rsidRPr="006F3786" w:rsidP="006F3786">
            <w:pPr>
              <w:pStyle w:val="ListBullet"/>
            </w:pPr>
            <w:r w:rsidRPr="006F3786">
              <w:t>newspaper articles</w:t>
            </w:r>
          </w:p>
          <w:p w:rsidR="00000000" w:rsidP="006F3786">
            <w:pPr>
              <w:pStyle w:val="ListBullet"/>
              <w:rPr>
                <w:lang w:val="en-NZ"/>
              </w:rPr>
            </w:pPr>
            <w:r w:rsidRPr="006F3786">
              <w:t>school presentations.</w:t>
            </w:r>
          </w:p>
        </w:tc>
      </w:tr>
      <w:tr w:rsidTr="00E2054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BoldandItalics"/>
              </w:rPr>
              <w:t>Opportunities</w:t>
            </w:r>
            <w:r w:rsidRPr="006F378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Bullet"/>
            </w:pPr>
            <w:r w:rsidRPr="006F3786">
              <w:t>fishing seasons</w:t>
            </w:r>
          </w:p>
          <w:p w:rsidR="00000000" w:rsidRPr="006F3786" w:rsidP="006F3786">
            <w:pPr>
              <w:pStyle w:val="ListBullet"/>
            </w:pPr>
            <w:r w:rsidRPr="006F3786">
              <w:t>newspapers and special lift outs</w:t>
            </w:r>
          </w:p>
          <w:p w:rsidR="00000000" w:rsidRPr="006F3786" w:rsidP="006F3786">
            <w:pPr>
              <w:pStyle w:val="ListBullet"/>
            </w:pPr>
            <w:r w:rsidRPr="006F3786">
              <w:t>regional and metropolitan events (e.g. shows, exhibitions, Blessing of the Fleet, field days, shopping malls and expos)</w:t>
            </w:r>
          </w:p>
          <w:p w:rsidR="00000000" w:rsidRPr="006F3786" w:rsidP="006F3786">
            <w:pPr>
              <w:pStyle w:val="ListBullet"/>
            </w:pPr>
            <w:r w:rsidRPr="006F3786">
              <w:t>school programs and career events</w:t>
            </w:r>
          </w:p>
          <w:p w:rsidR="00000000" w:rsidRPr="006F3786" w:rsidP="006F3786">
            <w:pPr>
              <w:pStyle w:val="ListBullet"/>
            </w:pPr>
            <w:r w:rsidRPr="006F3786">
              <w:t>service club meetings</w:t>
            </w:r>
          </w:p>
          <w:p w:rsidR="00000000" w:rsidRPr="006F3786" w:rsidP="006F3786">
            <w:pPr>
              <w:pStyle w:val="ListBullet"/>
            </w:pPr>
            <w:r w:rsidRPr="006F3786">
              <w:t>tar</w:t>
            </w:r>
            <w:r w:rsidRPr="006F3786">
              <w:t>get special interest groups/individuals and locations frequented</w:t>
            </w:r>
          </w:p>
          <w:p w:rsidR="00000000" w:rsidP="006F3786">
            <w:pPr>
              <w:pStyle w:val="ListBullet"/>
              <w:rPr>
                <w:lang w:val="en-NZ"/>
              </w:rPr>
            </w:pPr>
            <w:r w:rsidRPr="006F3786">
              <w:t>television and radio current affairs.</w:t>
            </w:r>
          </w:p>
        </w:tc>
      </w:tr>
      <w:tr w:rsidTr="00E2054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BoldandItalics"/>
              </w:rPr>
              <w:t>Legislation</w:t>
            </w:r>
            <w:r w:rsidRPr="006F378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Bullet"/>
            </w:pPr>
            <w:r w:rsidRPr="006F3786">
              <w:t>fisheries quotas</w:t>
            </w:r>
          </w:p>
          <w:p w:rsidR="00000000" w:rsidRPr="006F3786" w:rsidP="006F3786">
            <w:pPr>
              <w:pStyle w:val="ListBullet"/>
            </w:pPr>
            <w:r w:rsidRPr="006F3786">
              <w:t>legal limitations</w:t>
            </w:r>
          </w:p>
          <w:p w:rsidR="00000000" w:rsidRPr="006F3786" w:rsidP="006F3786">
            <w:pPr>
              <w:pStyle w:val="ListBullet"/>
            </w:pPr>
            <w:r w:rsidRPr="006F3786">
              <w:t>netting and fish catching devices</w:t>
            </w:r>
          </w:p>
          <w:p w:rsidR="00000000" w:rsidP="006F3786">
            <w:pPr>
              <w:pStyle w:val="ListBullet"/>
              <w:rPr>
                <w:lang w:val="en-NZ"/>
              </w:rPr>
            </w:pPr>
            <w:r w:rsidRPr="006F3786">
              <w:t>regulated procedures.</w:t>
            </w:r>
          </w:p>
        </w:tc>
      </w:tr>
      <w:tr w:rsidTr="00E2054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BoldandItalics"/>
              </w:rPr>
              <w:t>Fisheries management principles</w:t>
            </w:r>
            <w:r w:rsidRPr="006F378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Bullet"/>
            </w:pPr>
            <w:r w:rsidRPr="006F3786">
              <w:t>fisheries management strategy</w:t>
            </w:r>
          </w:p>
          <w:p w:rsidR="00000000" w:rsidRPr="006F3786" w:rsidP="006F3786">
            <w:pPr>
              <w:pStyle w:val="ListBullet"/>
            </w:pPr>
            <w:r w:rsidRPr="006F3786">
              <w:t>measures for determining fishing effort for species in relevant fisheries</w:t>
            </w:r>
          </w:p>
          <w:p w:rsidR="00000000" w:rsidRPr="006F3786" w:rsidP="006F3786">
            <w:pPr>
              <w:pStyle w:val="ListBullet"/>
            </w:pPr>
            <w:r w:rsidRPr="006F3786">
              <w:t>methods for determining stock abundance</w:t>
            </w:r>
          </w:p>
          <w:p w:rsidR="00000000" w:rsidRPr="006F3786" w:rsidP="006F3786">
            <w:pPr>
              <w:pStyle w:val="ListBullet"/>
            </w:pPr>
            <w:r w:rsidRPr="006F3786">
              <w:t>population dynamics of species:</w:t>
            </w:r>
          </w:p>
          <w:p w:rsidR="00000000" w:rsidRPr="006F3786" w:rsidP="006F3786">
            <w:pPr>
              <w:pStyle w:val="ListBullet2"/>
            </w:pPr>
            <w:r w:rsidRPr="006F3786">
              <w:t>mortality rate</w:t>
            </w:r>
          </w:p>
          <w:p w:rsidR="00000000" w:rsidRPr="006F3786" w:rsidP="006F3786">
            <w:pPr>
              <w:pStyle w:val="ListBullet2"/>
            </w:pPr>
            <w:r w:rsidRPr="006F3786">
              <w:t>reproductive and movement patterns</w:t>
            </w:r>
          </w:p>
          <w:p w:rsidR="00000000" w:rsidP="006F3786">
            <w:pPr>
              <w:pStyle w:val="ListBullet2"/>
              <w:rPr>
                <w:lang w:val="en-NZ"/>
              </w:rPr>
            </w:pPr>
            <w:r w:rsidRPr="006F3786">
              <w:t>schooling and growth habits.</w:t>
            </w:r>
          </w:p>
        </w:tc>
      </w:tr>
      <w:tr w:rsidTr="00E2054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BoldandItalics"/>
              </w:rPr>
              <w:t>Resources</w:t>
            </w:r>
            <w:r w:rsidRPr="006F378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Bullet"/>
            </w:pPr>
            <w:r w:rsidRPr="006F3786">
              <w:t>education and promotions personnel</w:t>
            </w:r>
          </w:p>
          <w:p w:rsidR="00000000" w:rsidRPr="006F3786" w:rsidP="006F3786">
            <w:pPr>
              <w:pStyle w:val="ListBullet"/>
            </w:pPr>
            <w:r w:rsidRPr="006F3786">
              <w:t>education unit</w:t>
            </w:r>
          </w:p>
          <w:p w:rsidR="00000000" w:rsidRPr="006F3786" w:rsidP="006F3786">
            <w:pPr>
              <w:pStyle w:val="ListBullet"/>
            </w:pPr>
            <w:r w:rsidRPr="006F3786">
              <w:t>specialist library</w:t>
            </w:r>
          </w:p>
          <w:p w:rsidR="00000000" w:rsidRPr="006F3786" w:rsidP="006F3786">
            <w:pPr>
              <w:pStyle w:val="ListBullet"/>
            </w:pPr>
            <w:r w:rsidRPr="006F3786">
              <w:t>videos and paper presentation materials</w:t>
            </w:r>
          </w:p>
          <w:p w:rsidR="00000000" w:rsidP="006F3786">
            <w:pPr>
              <w:pStyle w:val="ListBullet"/>
              <w:rPr>
                <w:lang w:val="en-NZ"/>
              </w:rPr>
            </w:pPr>
            <w:r w:rsidRPr="006F3786">
              <w:t>volunteer groups.</w:t>
            </w:r>
          </w:p>
        </w:tc>
      </w:tr>
      <w:tr w:rsidTr="00E2054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BoldandItalics"/>
              </w:rPr>
              <w:t>Plans</w:t>
            </w:r>
            <w:r w:rsidRPr="006F378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Bullet"/>
            </w:pPr>
            <w:r w:rsidRPr="006F3786">
              <w:t>choice of media</w:t>
            </w:r>
          </w:p>
          <w:p w:rsidR="00000000" w:rsidRPr="006F3786" w:rsidP="006F3786">
            <w:pPr>
              <w:pStyle w:val="ListBullet"/>
            </w:pPr>
            <w:r w:rsidRPr="006F3786">
              <w:t>evaluation process:</w:t>
            </w:r>
          </w:p>
          <w:p w:rsidR="00000000" w:rsidRPr="006F3786" w:rsidP="006F3786">
            <w:pPr>
              <w:pStyle w:val="ListBullet2"/>
            </w:pPr>
            <w:r w:rsidRPr="006F3786">
              <w:t xml:space="preserve">cost of conducting activity </w:t>
            </w:r>
          </w:p>
          <w:p w:rsidR="00000000" w:rsidRPr="006F3786" w:rsidP="006F3786">
            <w:pPr>
              <w:pStyle w:val="ListBullet2"/>
            </w:pPr>
            <w:r w:rsidRPr="006F3786">
              <w:t>feedback from target group</w:t>
            </w:r>
          </w:p>
          <w:p w:rsidR="00000000" w:rsidRPr="006F3786" w:rsidP="006F3786">
            <w:pPr>
              <w:pStyle w:val="ListBullet2"/>
            </w:pPr>
            <w:r w:rsidRPr="006F3786">
              <w:t>interest in volunteer service</w:t>
            </w:r>
          </w:p>
          <w:p w:rsidR="00000000" w:rsidRPr="006F3786" w:rsidP="006F3786">
            <w:pPr>
              <w:pStyle w:val="ListBullet2"/>
            </w:pPr>
            <w:r w:rsidRPr="006F3786">
              <w:t>number of non-compliance incidents reduced</w:t>
            </w:r>
          </w:p>
          <w:p w:rsidR="00000000" w:rsidRPr="006F3786" w:rsidP="006F3786">
            <w:pPr>
              <w:pStyle w:val="ListBullet"/>
            </w:pPr>
            <w:r w:rsidRPr="006F3786">
              <w:t>marketing</w:t>
            </w:r>
          </w:p>
          <w:p w:rsidR="00000000" w:rsidRPr="006F3786" w:rsidP="006F3786">
            <w:pPr>
              <w:pStyle w:val="ListBullet"/>
            </w:pPr>
            <w:r w:rsidRPr="006F3786">
              <w:t>presentation/delivery plan</w:t>
            </w:r>
          </w:p>
          <w:p w:rsidR="00000000" w:rsidRPr="006F3786" w:rsidP="006F3786">
            <w:pPr>
              <w:pStyle w:val="ListBullet"/>
            </w:pPr>
            <w:r w:rsidRPr="006F3786">
              <w:t>resource requirements, including staff and volunteers</w:t>
            </w:r>
          </w:p>
          <w:p w:rsidR="00000000" w:rsidP="006F3786">
            <w:pPr>
              <w:pStyle w:val="ListBullet"/>
              <w:rPr>
                <w:lang w:val="en-NZ"/>
              </w:rPr>
            </w:pPr>
            <w:r w:rsidRPr="006F3786">
              <w:t>time schedule.</w:t>
            </w:r>
          </w:p>
        </w:tc>
      </w:tr>
      <w:tr w:rsidTr="00E2054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BoldandItalics"/>
              </w:rPr>
              <w:t>Target group</w:t>
            </w:r>
            <w:r w:rsidRPr="006F3786">
              <w:t xml:space="preserve"> </w:t>
            </w:r>
            <w:r w:rsidRPr="006F3786">
              <w:rPr>
                <w:rStyle w:val="BoldandItalics"/>
              </w:rPr>
              <w:t>characteristics</w:t>
            </w:r>
            <w:r w:rsidRPr="006F378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Bullet"/>
            </w:pPr>
            <w:r w:rsidRPr="006F3786">
              <w:t>area of interest</w:t>
            </w:r>
          </w:p>
          <w:p w:rsidR="00000000" w:rsidRPr="006F3786" w:rsidP="006F3786">
            <w:pPr>
              <w:pStyle w:val="ListBullet"/>
            </w:pPr>
            <w:r w:rsidRPr="006F3786">
              <w:t>background knowledge and experience</w:t>
            </w:r>
          </w:p>
          <w:p w:rsidR="00000000" w:rsidP="006F3786">
            <w:pPr>
              <w:pStyle w:val="ListBullet"/>
              <w:rPr>
                <w:lang w:val="en-NZ"/>
              </w:rPr>
            </w:pPr>
            <w:r w:rsidRPr="006F3786">
              <w:t>literacy level.</w:t>
            </w:r>
          </w:p>
        </w:tc>
      </w:tr>
      <w:tr w:rsidTr="00E20540">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BoldandItalics"/>
              </w:rPr>
              <w:t>Bookings</w:t>
            </w:r>
            <w:r w:rsidRPr="006F3786">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ListBullet"/>
            </w:pPr>
            <w:r w:rsidRPr="006F3786">
              <w:t>advertising space</w:t>
            </w:r>
          </w:p>
          <w:p w:rsidR="00000000" w:rsidRPr="006F3786" w:rsidP="006F3786">
            <w:pPr>
              <w:pStyle w:val="ListBullet"/>
            </w:pPr>
            <w:r w:rsidRPr="006F3786">
              <w:t>organisation resources (e.g. caravan, literature and videos)</w:t>
            </w:r>
          </w:p>
          <w:p w:rsidR="00000000" w:rsidRPr="006F3786" w:rsidP="006F3786">
            <w:pPr>
              <w:pStyle w:val="ListBullet"/>
            </w:pPr>
            <w:r w:rsidRPr="006F3786">
              <w:t>staff and volunteers</w:t>
            </w:r>
          </w:p>
          <w:p w:rsidR="00000000" w:rsidRPr="006F3786" w:rsidP="006F3786">
            <w:pPr>
              <w:pStyle w:val="ListBullet"/>
            </w:pPr>
            <w:r w:rsidRPr="006F3786">
              <w:t>venue.</w:t>
            </w:r>
          </w:p>
        </w:tc>
      </w:tr>
    </w:tbl>
    <w:p w:rsidR="00E20540" w:rsidP="006F3786">
      <w:pPr>
        <w:pStyle w:val="BodyText"/>
      </w:pPr>
    </w:p>
    <w:p w:rsidR="00E20540" w:rsidP="006F3786">
      <w:pPr>
        <w:pStyle w:val="BodyText"/>
      </w:pPr>
    </w:p>
    <w:p w:rsidR="00000000" w:rsidRPr="006F3786" w:rsidP="006F3786">
      <w:pPr>
        <w:pStyle w:val="Heading1"/>
      </w:pPr>
      <w:bookmarkStart w:id="12" w:name="O_217967"/>
      <w:bookmarkEnd w:id="12"/>
      <w:r w:rsidRPr="006F3786">
        <w:t>Unit Sector(s)</w:t>
      </w:r>
    </w:p>
    <w:tbl>
      <w:tblPr>
        <w:tblW w:w="0" w:type="auto"/>
        <w:tblLayout w:type="fixed"/>
        <w:tblCellMar>
          <w:left w:w="62" w:type="dxa"/>
          <w:right w:w="62" w:type="dxa"/>
        </w:tblCellMar>
        <w:tblLook w:val="0000"/>
      </w:tblPr>
      <w:tblGrid>
        <w:gridCol w:w="2614"/>
        <w:gridCol w:w="5908"/>
      </w:tblGrid>
      <w:tr w:rsidTr="00E2054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r w:rsidRPr="006F3786">
              <w:t>Fisheries compliance</w:t>
            </w:r>
          </w:p>
        </w:tc>
      </w:tr>
    </w:tbl>
    <w:p w:rsidR="00E20540" w:rsidP="006F3786">
      <w:pPr>
        <w:pStyle w:val="BodyText"/>
      </w:pPr>
    </w:p>
    <w:p w:rsidR="00E20540" w:rsidP="006F3786">
      <w:pPr>
        <w:pStyle w:val="BodyText"/>
      </w:pPr>
    </w:p>
    <w:p w:rsidR="00000000" w:rsidRPr="006F3786" w:rsidP="006F3786">
      <w:pPr>
        <w:pStyle w:val="Heading1"/>
      </w:pPr>
      <w:bookmarkStart w:id="13" w:name="O_217964"/>
      <w:bookmarkEnd w:id="13"/>
      <w:r w:rsidRPr="006F3786">
        <w:t>Co-requisite units</w:t>
      </w:r>
    </w:p>
    <w:tbl>
      <w:tblPr>
        <w:tblW w:w="0" w:type="auto"/>
        <w:tblLayout w:type="fixed"/>
        <w:tblCellMar>
          <w:left w:w="62" w:type="dxa"/>
          <w:right w:w="62" w:type="dxa"/>
        </w:tblCellMar>
        <w:tblLook w:val="0000"/>
      </w:tblPr>
      <w:tblGrid>
        <w:gridCol w:w="2641"/>
        <w:gridCol w:w="1322"/>
        <w:gridCol w:w="4559"/>
      </w:tblGrid>
      <w:tr w:rsidTr="00E205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p>
        </w:tc>
      </w:tr>
      <w:tr w:rsidTr="00E205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p>
        </w:tc>
      </w:tr>
      <w:tr w:rsidTr="00E205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p>
        </w:tc>
      </w:tr>
    </w:tbl>
    <w:p w:rsidR="00E20540" w:rsidP="006F3786">
      <w:pPr>
        <w:pStyle w:val="BodyText"/>
      </w:pPr>
    </w:p>
    <w:p w:rsidR="00E20540" w:rsidP="006F3786">
      <w:pPr>
        <w:pStyle w:val="BodyText"/>
      </w:pPr>
    </w:p>
    <w:p w:rsidR="00000000" w:rsidRPr="006F3786" w:rsidP="006F3786">
      <w:pPr>
        <w:pStyle w:val="Heading1"/>
      </w:pPr>
      <w:bookmarkStart w:id="14" w:name="O_217966"/>
      <w:bookmarkEnd w:id="14"/>
      <w:r w:rsidRPr="006F3786">
        <w:t>Competency field</w:t>
      </w:r>
    </w:p>
    <w:tbl>
      <w:tblPr>
        <w:tblW w:w="0" w:type="auto"/>
        <w:tblLayout w:type="fixed"/>
        <w:tblCellMar>
          <w:left w:w="62" w:type="dxa"/>
          <w:right w:w="62" w:type="dxa"/>
        </w:tblCellMar>
        <w:tblLook w:val="0000"/>
      </w:tblPr>
      <w:tblGrid>
        <w:gridCol w:w="2784"/>
        <w:gridCol w:w="5738"/>
      </w:tblGrid>
      <w:tr w:rsidTr="00E205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786">
            <w:pPr>
              <w:pStyle w:val="BodyText"/>
              <w:rPr>
                <w:lang w:val="en-NZ"/>
              </w:rPr>
            </w:pPr>
            <w:r w:rsidRPr="006F378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786" w:rsidP="006F3786">
            <w:pPr>
              <w:pStyle w:val="BodyText"/>
            </w:pPr>
          </w:p>
        </w:tc>
      </w:tr>
    </w:tbl>
    <w:p w:rsidR="00E20540" w:rsidP="006F3786">
      <w:pPr>
        <w:pStyle w:val="BodyText"/>
      </w:pPr>
    </w:p>
    <w:p w:rsidR="00E20540" w:rsidP="006F3786">
      <w:pPr>
        <w:pStyle w:val="BodyText"/>
      </w:pPr>
    </w:p>
    <w:p w:rsidR="00000000" w:rsidRPr="006F3786" w:rsidP="006F3786"/>
    <w:sectPr w:rsidSect="006F37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540" w:rsidP="00E20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540" w:rsidP="006F3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0540" w:rsidP="006F37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20540" w:rsidP="006F37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540" w:rsidP="00E205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540" w:rsidP="006F3786">
    <w:pPr>
      <w:pStyle w:val="Header"/>
      <w:framePr w:wrap="around"/>
    </w:pPr>
    <w:r>
      <w:fldChar w:fldCharType="begin"/>
    </w:r>
    <w:r>
      <w:instrText xml:space="preserve"> TITLE   \* MERGEFORMAT </w:instrText>
    </w:r>
    <w:r>
      <w:fldChar w:fldCharType="separate"/>
    </w:r>
    <w:r>
      <w:t>SFICOMP410A Promote fisheries management awareness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0540" w:rsidP="006F37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245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3E0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6CC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7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3786"/>
    <w:pPr>
      <w:spacing w:before="360" w:after="60"/>
      <w:outlineLvl w:val="0"/>
    </w:pPr>
    <w:rPr>
      <w:sz w:val="32"/>
    </w:rPr>
  </w:style>
  <w:style w:type="paragraph" w:styleId="Heading2">
    <w:name w:val="heading 2"/>
    <w:basedOn w:val="HeadingBase"/>
    <w:next w:val="BodyText"/>
    <w:link w:val="Heading2Char"/>
    <w:qFormat/>
    <w:rsid w:val="006F3786"/>
    <w:pPr>
      <w:keepLines/>
      <w:spacing w:before="240" w:after="120"/>
      <w:outlineLvl w:val="1"/>
    </w:pPr>
    <w:rPr>
      <w:sz w:val="28"/>
      <w:szCs w:val="40"/>
    </w:rPr>
  </w:style>
  <w:style w:type="paragraph" w:styleId="Heading3">
    <w:name w:val="heading 3"/>
    <w:basedOn w:val="HeadingBase"/>
    <w:next w:val="BodyText"/>
    <w:link w:val="Heading3Char"/>
    <w:qFormat/>
    <w:rsid w:val="006F3786"/>
    <w:pPr>
      <w:spacing w:before="180" w:after="120"/>
      <w:outlineLvl w:val="2"/>
    </w:pPr>
    <w:rPr>
      <w:spacing w:val="-10"/>
      <w:kern w:val="32"/>
    </w:rPr>
  </w:style>
  <w:style w:type="paragraph" w:styleId="Heading4">
    <w:name w:val="heading 4"/>
    <w:basedOn w:val="HeadingBase"/>
    <w:next w:val="BodyText"/>
    <w:link w:val="Heading4Char"/>
    <w:qFormat/>
    <w:rsid w:val="006F3786"/>
    <w:pPr>
      <w:spacing w:before="160" w:after="120"/>
      <w:outlineLvl w:val="3"/>
    </w:pPr>
    <w:rPr>
      <w:sz w:val="22"/>
    </w:rPr>
  </w:style>
  <w:style w:type="paragraph" w:styleId="Heading5">
    <w:name w:val="heading 5"/>
    <w:basedOn w:val="HeadingBase"/>
    <w:next w:val="Normal"/>
    <w:link w:val="Heading5Char"/>
    <w:qFormat/>
    <w:rsid w:val="006F3786"/>
    <w:pPr>
      <w:spacing w:before="80"/>
      <w:outlineLvl w:val="4"/>
    </w:pPr>
    <w:rPr>
      <w:color w:val="918585"/>
      <w:sz w:val="20"/>
    </w:rPr>
  </w:style>
  <w:style w:type="paragraph" w:styleId="Heading6">
    <w:name w:val="heading 6"/>
    <w:basedOn w:val="HeadingBase"/>
    <w:next w:val="Normal"/>
    <w:link w:val="Heading6Char"/>
    <w:qFormat/>
    <w:rsid w:val="006F3786"/>
    <w:pPr>
      <w:spacing w:before="60"/>
      <w:outlineLvl w:val="5"/>
    </w:pPr>
    <w:rPr>
      <w:color w:val="918585"/>
      <w:sz w:val="20"/>
    </w:rPr>
  </w:style>
  <w:style w:type="paragraph" w:styleId="Heading7">
    <w:name w:val="heading 7"/>
    <w:basedOn w:val="Normal"/>
    <w:next w:val="Normal"/>
    <w:link w:val="Heading7Char"/>
    <w:qFormat/>
    <w:rsid w:val="006F3786"/>
    <w:pPr>
      <w:ind w:left="720"/>
      <w:outlineLvl w:val="6"/>
    </w:pPr>
    <w:rPr>
      <w:i/>
    </w:rPr>
  </w:style>
  <w:style w:type="paragraph" w:styleId="Heading8">
    <w:name w:val="heading 8"/>
    <w:basedOn w:val="Normal"/>
    <w:next w:val="Normal"/>
    <w:link w:val="Heading8Char"/>
    <w:qFormat/>
    <w:rsid w:val="006F3786"/>
    <w:pPr>
      <w:ind w:left="720"/>
      <w:outlineLvl w:val="7"/>
    </w:pPr>
    <w:rPr>
      <w:i/>
    </w:rPr>
  </w:style>
  <w:style w:type="paragraph" w:styleId="Heading9">
    <w:name w:val="heading 9"/>
    <w:basedOn w:val="Normal"/>
    <w:next w:val="Normal"/>
    <w:link w:val="Heading9Char"/>
    <w:qFormat/>
    <w:rsid w:val="006F3786"/>
    <w:pPr>
      <w:ind w:left="720"/>
      <w:outlineLvl w:val="8"/>
    </w:pPr>
    <w:rPr>
      <w:i/>
    </w:rPr>
  </w:style>
  <w:style w:type="character" w:default="1" w:styleId="DefaultParagraphFont">
    <w:name w:val="Default Paragraph Font"/>
    <w:uiPriority w:val="1"/>
    <w:unhideWhenUsed/>
    <w:rsid w:val="006F3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786"/>
  </w:style>
  <w:style w:type="character" w:customStyle="1" w:styleId="Heading1Char">
    <w:name w:val="Heading 1 Char"/>
    <w:link w:val="Heading1"/>
    <w:rsid w:val="006F3786"/>
    <w:rPr>
      <w:rFonts w:ascii="Times New Roman" w:eastAsia="Times New Roman" w:hAnsi="Times New Roman" w:cs="Times New Roman"/>
      <w:b/>
      <w:sz w:val="32"/>
      <w:szCs w:val="20"/>
      <w:lang w:eastAsia="en-US"/>
    </w:rPr>
  </w:style>
  <w:style w:type="paragraph" w:styleId="BodyText">
    <w:name w:val="Body Text"/>
    <w:basedOn w:val="Normal"/>
    <w:link w:val="BodyTextChar"/>
    <w:rsid w:val="006F3786"/>
    <w:pPr>
      <w:spacing w:before="120" w:after="120"/>
      <w:contextualSpacing/>
    </w:pPr>
    <w:rPr>
      <w:rFonts w:ascii="Times New Roman" w:hAnsi="Times New Roman"/>
      <w:sz w:val="24"/>
      <w:szCs w:val="22"/>
    </w:rPr>
  </w:style>
  <w:style w:type="character" w:customStyle="1" w:styleId="BodyTextChar">
    <w:name w:val="Body Text Char"/>
    <w:link w:val="BodyText"/>
    <w:rsid w:val="006F3786"/>
    <w:rPr>
      <w:rFonts w:ascii="Times New Roman" w:eastAsia="Times New Roman" w:hAnsi="Times New Roman" w:cs="Times New Roman"/>
      <w:sz w:val="24"/>
      <w:lang w:val="en-US" w:eastAsia="en-US"/>
    </w:rPr>
  </w:style>
  <w:style w:type="paragraph" w:styleId="Footer">
    <w:name w:val="footer"/>
    <w:basedOn w:val="Normal"/>
    <w:link w:val="FooterChar"/>
    <w:rsid w:val="006F3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3786"/>
    <w:rPr>
      <w:rFonts w:ascii="Times New Roman" w:eastAsia="Times New Roman" w:hAnsi="Times New Roman" w:cs="Times New Roman"/>
      <w:sz w:val="16"/>
      <w:lang w:val="en-US" w:eastAsia="en-US"/>
    </w:rPr>
  </w:style>
  <w:style w:type="paragraph" w:styleId="List">
    <w:name w:val="List"/>
    <w:basedOn w:val="BodyText"/>
    <w:next w:val="BodyText"/>
    <w:rsid w:val="006F3786"/>
    <w:pPr>
      <w:tabs>
        <w:tab w:val="left" w:pos="340"/>
      </w:tabs>
      <w:spacing w:before="60" w:after="60"/>
      <w:ind w:left="340" w:hanging="340"/>
    </w:pPr>
  </w:style>
  <w:style w:type="paragraph" w:styleId="ListBullet">
    <w:name w:val="List Bullet"/>
    <w:basedOn w:val="List"/>
    <w:rsid w:val="006F3786"/>
    <w:pPr>
      <w:numPr>
        <w:numId w:val="13"/>
      </w:numPr>
      <w:tabs>
        <w:tab w:val="clear" w:pos="340"/>
      </w:tabs>
      <w:spacing w:before="40" w:after="40"/>
    </w:pPr>
  </w:style>
  <w:style w:type="character" w:customStyle="1" w:styleId="SpecialBold">
    <w:name w:val="Special Bold"/>
    <w:rsid w:val="006F3786"/>
    <w:rPr>
      <w:b/>
      <w:spacing w:val="0"/>
    </w:rPr>
  </w:style>
  <w:style w:type="paragraph" w:styleId="ListBullet2">
    <w:name w:val="List Bullet 2"/>
    <w:basedOn w:val="List2"/>
    <w:rsid w:val="006F3786"/>
    <w:pPr>
      <w:numPr>
        <w:numId w:val="14"/>
      </w:numPr>
      <w:tabs>
        <w:tab w:val="clear" w:pos="680"/>
      </w:tabs>
    </w:pPr>
  </w:style>
  <w:style w:type="paragraph" w:styleId="Header">
    <w:name w:val="header"/>
    <w:basedOn w:val="Normal"/>
    <w:link w:val="HeaderChar"/>
    <w:rsid w:val="006F3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37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3786"/>
    <w:pPr>
      <w:spacing w:before="240" w:after="120"/>
      <w:outlineLvl w:val="0"/>
    </w:pPr>
    <w:rPr>
      <w:rFonts w:ascii="Times New Roman" w:hAnsi="Times New Roman"/>
      <w:b/>
      <w:sz w:val="28"/>
    </w:rPr>
  </w:style>
  <w:style w:type="paragraph" w:customStyle="1" w:styleId="AllowPageBreak">
    <w:name w:val="AllowPageBreak"/>
    <w:rsid w:val="006F37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3786"/>
    <w:pPr>
      <w:tabs>
        <w:tab w:val="left" w:pos="680"/>
      </w:tabs>
      <w:spacing w:before="60" w:after="60"/>
      <w:ind w:left="680" w:hanging="340"/>
    </w:pPr>
  </w:style>
  <w:style w:type="character" w:customStyle="1" w:styleId="BoldandItalics">
    <w:name w:val="Bold and Italics"/>
    <w:qFormat/>
    <w:rsid w:val="006F3786"/>
    <w:rPr>
      <w:b/>
      <w:i/>
      <w:u w:val="none"/>
    </w:rPr>
  </w:style>
  <w:style w:type="character" w:customStyle="1" w:styleId="Heading2Char">
    <w:name w:val="Heading 2 Char"/>
    <w:link w:val="Heading2"/>
    <w:rsid w:val="006F3786"/>
    <w:rPr>
      <w:rFonts w:ascii="Times New Roman" w:eastAsia="Times New Roman" w:hAnsi="Times New Roman" w:cs="Times New Roman"/>
      <w:b/>
      <w:sz w:val="28"/>
      <w:szCs w:val="40"/>
      <w:lang w:eastAsia="en-US"/>
    </w:rPr>
  </w:style>
  <w:style w:type="character" w:customStyle="1" w:styleId="Heading3Char">
    <w:name w:val="Heading 3 Char"/>
    <w:link w:val="Heading3"/>
    <w:rsid w:val="006F378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3786"/>
    <w:rPr>
      <w:rFonts w:ascii="Times New Roman" w:eastAsia="Times New Roman" w:hAnsi="Times New Roman" w:cs="Times New Roman"/>
      <w:b/>
      <w:szCs w:val="20"/>
      <w:lang w:eastAsia="en-US"/>
    </w:rPr>
  </w:style>
  <w:style w:type="character" w:customStyle="1" w:styleId="Heading5Char">
    <w:name w:val="Heading 5 Char"/>
    <w:link w:val="Heading5"/>
    <w:rsid w:val="006F378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3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7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37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3786"/>
    <w:rPr>
      <w:rFonts w:ascii="Courier New" w:eastAsia="Times New Roman" w:hAnsi="Courier New" w:cs="Times New Roman"/>
      <w:i/>
      <w:szCs w:val="20"/>
      <w:lang w:val="en-US" w:eastAsia="en-US"/>
    </w:rPr>
  </w:style>
  <w:style w:type="paragraph" w:customStyle="1" w:styleId="HeadingBase">
    <w:name w:val="Heading Base"/>
    <w:rsid w:val="006F3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786"/>
    <w:pPr>
      <w:tabs>
        <w:tab w:val="right" w:leader="dot" w:pos="9072"/>
      </w:tabs>
      <w:ind w:left="567"/>
    </w:pPr>
    <w:rPr>
      <w:szCs w:val="22"/>
    </w:rPr>
  </w:style>
  <w:style w:type="paragraph" w:customStyle="1" w:styleId="TOCBase">
    <w:name w:val="TOC Base"/>
    <w:rsid w:val="006F3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786"/>
    <w:pPr>
      <w:tabs>
        <w:tab w:val="right" w:leader="dot" w:pos="9072"/>
      </w:tabs>
      <w:spacing w:before="40" w:after="40"/>
      <w:ind w:left="284"/>
    </w:pPr>
    <w:rPr>
      <w:rFonts w:ascii="Times New Roman" w:hAnsi="Times New Roman"/>
    </w:rPr>
  </w:style>
  <w:style w:type="paragraph" w:styleId="TOC1">
    <w:name w:val="toc 1"/>
    <w:basedOn w:val="TOCBase"/>
    <w:next w:val="Normal"/>
    <w:rsid w:val="006F37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3786"/>
    <w:pPr>
      <w:spacing w:before="5040"/>
      <w:jc w:val="center"/>
    </w:pPr>
    <w:rPr>
      <w:sz w:val="48"/>
      <w:szCs w:val="72"/>
      <w:lang w:val="en-US"/>
    </w:rPr>
  </w:style>
  <w:style w:type="character" w:customStyle="1" w:styleId="TitleChar">
    <w:name w:val="Title Char"/>
    <w:link w:val="Title"/>
    <w:rsid w:val="006F3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786"/>
    <w:pPr>
      <w:tabs>
        <w:tab w:val="left" w:pos="3600"/>
        <w:tab w:val="left" w:pos="3958"/>
      </w:tabs>
    </w:pPr>
  </w:style>
  <w:style w:type="paragraph" w:customStyle="1" w:styleId="Note">
    <w:name w:val="Note"/>
    <w:basedOn w:val="BodyText"/>
    <w:rsid w:val="006F3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786"/>
    <w:pPr>
      <w:framePr w:wrap="auto" w:hAnchor="text" w:y="6049"/>
    </w:pPr>
    <w:rPr>
      <w:color w:val="000000"/>
      <w:sz w:val="40"/>
    </w:rPr>
  </w:style>
  <w:style w:type="paragraph" w:customStyle="1" w:styleId="TOCTitle">
    <w:name w:val="TOCTitle"/>
    <w:basedOn w:val="Heading1"/>
    <w:rsid w:val="006F3786"/>
    <w:pPr>
      <w:spacing w:after="240"/>
      <w:jc w:val="center"/>
      <w:outlineLvl w:val="9"/>
    </w:pPr>
    <w:rPr>
      <w:caps/>
    </w:rPr>
  </w:style>
  <w:style w:type="paragraph" w:customStyle="1" w:styleId="Version">
    <w:name w:val="Version"/>
    <w:rsid w:val="006F3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786"/>
    <w:pPr>
      <w:keepNext w:val="0"/>
      <w:tabs>
        <w:tab w:val="right" w:pos="4176"/>
      </w:tabs>
      <w:ind w:left="198" w:hanging="198"/>
    </w:pPr>
    <w:rPr>
      <w:rFonts w:ascii="Garamond" w:hAnsi="Garamond"/>
    </w:rPr>
  </w:style>
  <w:style w:type="paragraph" w:styleId="IndexHeading">
    <w:name w:val="index heading"/>
    <w:basedOn w:val="Normal"/>
    <w:next w:val="Index1"/>
    <w:semiHidden/>
    <w:rsid w:val="006F3786"/>
    <w:pPr>
      <w:spacing w:before="120" w:after="120"/>
    </w:pPr>
    <w:rPr>
      <w:rFonts w:ascii="Arial" w:hAnsi="Arial"/>
      <w:b/>
      <w:color w:val="918585"/>
      <w:sz w:val="24"/>
    </w:rPr>
  </w:style>
  <w:style w:type="paragraph" w:customStyle="1" w:styleId="Chapter">
    <w:name w:val="Chapter"/>
    <w:basedOn w:val="Normal"/>
    <w:rsid w:val="006F3786"/>
    <w:pPr>
      <w:spacing w:before="240"/>
    </w:pPr>
    <w:rPr>
      <w:rFonts w:ascii="Times New Roman" w:hAnsi="Times New Roman"/>
      <w:smallCaps/>
      <w:spacing w:val="80"/>
      <w:sz w:val="28"/>
    </w:rPr>
  </w:style>
  <w:style w:type="paragraph" w:customStyle="1" w:styleId="InChapter">
    <w:name w:val="InChapter"/>
    <w:basedOn w:val="Heading3"/>
    <w:rsid w:val="006F3786"/>
    <w:pPr>
      <w:spacing w:after="240"/>
      <w:outlineLvl w:val="9"/>
    </w:pPr>
    <w:rPr>
      <w:noProof/>
    </w:rPr>
  </w:style>
  <w:style w:type="paragraph" w:styleId="Index2">
    <w:name w:val="index 2"/>
    <w:basedOn w:val="Normal"/>
    <w:next w:val="Normal"/>
    <w:semiHidden/>
    <w:rsid w:val="006F3786"/>
    <w:pPr>
      <w:tabs>
        <w:tab w:val="right" w:pos="4176"/>
      </w:tabs>
      <w:ind w:left="568" w:hanging="284"/>
    </w:pPr>
    <w:rPr>
      <w:rFonts w:ascii="Garamond" w:hAnsi="Garamond"/>
    </w:rPr>
  </w:style>
  <w:style w:type="paragraph" w:customStyle="1" w:styleId="Byline">
    <w:name w:val="Byline"/>
    <w:rsid w:val="006F3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786"/>
    <w:pPr>
      <w:tabs>
        <w:tab w:val="clear" w:pos="3600"/>
        <w:tab w:val="clear" w:pos="3958"/>
      </w:tabs>
      <w:jc w:val="right"/>
    </w:pPr>
  </w:style>
  <w:style w:type="character" w:styleId="Emphasis">
    <w:name w:val="Emphasis"/>
    <w:qFormat/>
    <w:rsid w:val="006F3786"/>
    <w:rPr>
      <w:i/>
    </w:rPr>
  </w:style>
  <w:style w:type="paragraph" w:styleId="Caption">
    <w:name w:val="caption"/>
    <w:basedOn w:val="BodyText"/>
    <w:next w:val="Normal"/>
    <w:qFormat/>
    <w:rsid w:val="006F3786"/>
    <w:pPr>
      <w:framePr w:w="2268" w:hSpace="181" w:vSpace="181" w:wrap="around" w:vAnchor="text" w:hAnchor="page" w:x="1135" w:y="285" w:anchorLock="1"/>
    </w:pPr>
    <w:rPr>
      <w:i/>
    </w:rPr>
  </w:style>
  <w:style w:type="paragraph" w:customStyle="1" w:styleId="MiniTOCTitle">
    <w:name w:val="MiniTOCTitle"/>
    <w:basedOn w:val="Heading4"/>
    <w:rsid w:val="006F3786"/>
    <w:pPr>
      <w:spacing w:before="240"/>
      <w:outlineLvl w:val="9"/>
    </w:pPr>
    <w:rPr>
      <w:noProof/>
      <w:sz w:val="24"/>
    </w:rPr>
  </w:style>
  <w:style w:type="paragraph" w:customStyle="1" w:styleId="MiniTOCItem">
    <w:name w:val="MiniTOCItem"/>
    <w:basedOn w:val="ListBullet"/>
    <w:rsid w:val="006F3786"/>
    <w:pPr>
      <w:numPr>
        <w:numId w:val="0"/>
      </w:numPr>
      <w:tabs>
        <w:tab w:val="right" w:leader="dot" w:pos="6521"/>
      </w:tabs>
      <w:spacing w:before="0" w:after="0"/>
    </w:pPr>
  </w:style>
  <w:style w:type="paragraph" w:customStyle="1" w:styleId="TOFTitle">
    <w:name w:val="TOFTitle"/>
    <w:basedOn w:val="TOCTitle"/>
    <w:rsid w:val="006F3786"/>
  </w:style>
  <w:style w:type="paragraph" w:styleId="TableofFigures">
    <w:name w:val="table of figures"/>
    <w:basedOn w:val="Normal"/>
    <w:next w:val="Normal"/>
    <w:semiHidden/>
    <w:rsid w:val="006F3786"/>
    <w:pPr>
      <w:tabs>
        <w:tab w:val="right" w:leader="dot" w:pos="9072"/>
      </w:tabs>
      <w:ind w:left="970" w:hanging="403"/>
    </w:pPr>
    <w:rPr>
      <w:rFonts w:ascii="Times New Roman" w:hAnsi="Times New Roman"/>
      <w:b/>
    </w:rPr>
  </w:style>
  <w:style w:type="paragraph" w:styleId="ListNumber">
    <w:name w:val="List Number"/>
    <w:basedOn w:val="List"/>
    <w:rsid w:val="006F3786"/>
    <w:pPr>
      <w:numPr>
        <w:numId w:val="11"/>
      </w:numPr>
    </w:pPr>
  </w:style>
  <w:style w:type="character" w:customStyle="1" w:styleId="WingdingSymbols">
    <w:name w:val="Wingding Symbols"/>
    <w:rsid w:val="006F3786"/>
    <w:rPr>
      <w:rFonts w:ascii="Wingdings" w:hAnsi="Wingdings"/>
    </w:rPr>
  </w:style>
  <w:style w:type="paragraph" w:customStyle="1" w:styleId="TableHeading">
    <w:name w:val="Table Heading"/>
    <w:basedOn w:val="HeadingBase"/>
    <w:rsid w:val="006F3786"/>
    <w:pPr>
      <w:keepLines/>
      <w:pBdr>
        <w:bottom w:val="single" w:sz="6" w:space="1" w:color="918585"/>
      </w:pBdr>
      <w:spacing w:before="240"/>
    </w:pPr>
  </w:style>
  <w:style w:type="character" w:customStyle="1" w:styleId="HotSpot">
    <w:name w:val="HotSpot"/>
    <w:rsid w:val="006F3786"/>
    <w:rPr>
      <w:color w:val="0033CC"/>
      <w:u w:val="none"/>
    </w:rPr>
  </w:style>
  <w:style w:type="paragraph" w:customStyle="1" w:styleId="BodyTextRight">
    <w:name w:val="Body Text Right"/>
    <w:basedOn w:val="BodyText"/>
    <w:rsid w:val="006F3786"/>
    <w:pPr>
      <w:spacing w:before="0" w:after="0"/>
      <w:jc w:val="right"/>
    </w:pPr>
  </w:style>
  <w:style w:type="paragraph" w:styleId="Index3">
    <w:name w:val="index 3"/>
    <w:basedOn w:val="ListNumber2"/>
    <w:next w:val="Normal"/>
    <w:semiHidden/>
    <w:rsid w:val="006F3786"/>
    <w:pPr>
      <w:numPr>
        <w:numId w:val="0"/>
      </w:numPr>
      <w:tabs>
        <w:tab w:val="right" w:leader="dot" w:pos="4176"/>
      </w:tabs>
    </w:pPr>
  </w:style>
  <w:style w:type="paragraph" w:styleId="ListNumber2">
    <w:name w:val="List Number 2"/>
    <w:basedOn w:val="List2"/>
    <w:rsid w:val="006F3786"/>
    <w:pPr>
      <w:numPr>
        <w:numId w:val="10"/>
      </w:numPr>
      <w:tabs>
        <w:tab w:val="clear" w:pos="1060"/>
      </w:tabs>
    </w:pPr>
  </w:style>
  <w:style w:type="paragraph" w:customStyle="1" w:styleId="MarginNote">
    <w:name w:val="Margin Note"/>
    <w:basedOn w:val="BodyText"/>
    <w:rsid w:val="006F3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37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3786"/>
    <w:rPr>
      <w:sz w:val="32"/>
    </w:rPr>
  </w:style>
  <w:style w:type="paragraph" w:customStyle="1" w:styleId="HeadingProcedure">
    <w:name w:val="Heading Procedure"/>
    <w:basedOn w:val="HeadingBase"/>
    <w:next w:val="Normal"/>
    <w:rsid w:val="006F3786"/>
    <w:pPr>
      <w:tabs>
        <w:tab w:val="left" w:pos="0"/>
      </w:tabs>
      <w:spacing w:before="120" w:after="60"/>
    </w:pPr>
    <w:rPr>
      <w:i/>
      <w:color w:val="918585"/>
      <w:sz w:val="22"/>
    </w:rPr>
  </w:style>
  <w:style w:type="paragraph" w:customStyle="1" w:styleId="TableBodyText">
    <w:name w:val="Table Body Text"/>
    <w:basedOn w:val="BodyText"/>
    <w:rsid w:val="006F3786"/>
    <w:pPr>
      <w:spacing w:before="60" w:after="60"/>
    </w:pPr>
  </w:style>
  <w:style w:type="paragraph" w:styleId="ListContinue">
    <w:name w:val="List Continue"/>
    <w:basedOn w:val="List"/>
    <w:rsid w:val="006F3786"/>
    <w:pPr>
      <w:ind w:firstLine="0"/>
    </w:pPr>
  </w:style>
  <w:style w:type="paragraph" w:customStyle="1" w:styleId="ListNote">
    <w:name w:val="List Note"/>
    <w:basedOn w:val="List"/>
    <w:rsid w:val="006F3786"/>
    <w:pPr>
      <w:pBdr>
        <w:top w:val="single" w:sz="6" w:space="2" w:color="918585"/>
        <w:bottom w:val="single" w:sz="6" w:space="2" w:color="918585"/>
      </w:pBdr>
      <w:tabs>
        <w:tab w:val="left" w:pos="1021"/>
      </w:tabs>
      <w:ind w:firstLine="0"/>
    </w:pPr>
  </w:style>
  <w:style w:type="paragraph" w:customStyle="1" w:styleId="Warning">
    <w:name w:val="Warning"/>
    <w:basedOn w:val="BodyText"/>
    <w:rsid w:val="006F3786"/>
    <w:pPr>
      <w:shd w:val="clear" w:color="auto" w:fill="D9D9D9"/>
      <w:tabs>
        <w:tab w:val="left" w:pos="992"/>
      </w:tabs>
      <w:ind w:left="119" w:right="119"/>
    </w:pPr>
    <w:rPr>
      <w:sz w:val="20"/>
    </w:rPr>
  </w:style>
  <w:style w:type="paragraph" w:customStyle="1" w:styleId="MarginIcons">
    <w:name w:val="Margin Icons"/>
    <w:basedOn w:val="BodyText"/>
    <w:rsid w:val="006F378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3786"/>
    <w:rPr>
      <w:rFonts w:ascii="Courier New" w:hAnsi="Courier New"/>
    </w:rPr>
  </w:style>
  <w:style w:type="paragraph" w:customStyle="1" w:styleId="NoteBullet">
    <w:name w:val="Note Bullet"/>
    <w:basedOn w:val="Note"/>
    <w:rsid w:val="006F3786"/>
    <w:pPr>
      <w:tabs>
        <w:tab w:val="clear" w:pos="680"/>
      </w:tabs>
      <w:spacing w:before="60" w:after="60"/>
    </w:pPr>
  </w:style>
  <w:style w:type="paragraph" w:customStyle="1" w:styleId="SubHeading2">
    <w:name w:val="SubHeading2"/>
    <w:basedOn w:val="HeadingBase"/>
    <w:rsid w:val="006F3786"/>
    <w:pPr>
      <w:spacing w:before="240" w:after="60"/>
    </w:pPr>
    <w:rPr>
      <w:sz w:val="20"/>
    </w:rPr>
  </w:style>
  <w:style w:type="paragraph" w:customStyle="1" w:styleId="SubHeading1">
    <w:name w:val="SubHeading1"/>
    <w:basedOn w:val="HeadingBase"/>
    <w:rsid w:val="006F3786"/>
    <w:pPr>
      <w:spacing w:before="240" w:after="60"/>
    </w:pPr>
    <w:rPr>
      <w:color w:val="918585"/>
      <w:sz w:val="22"/>
    </w:rPr>
  </w:style>
  <w:style w:type="paragraph" w:customStyle="1" w:styleId="SideHeading">
    <w:name w:val="Side Heading"/>
    <w:basedOn w:val="HeadingBase"/>
    <w:rsid w:val="006F3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786"/>
    <w:pPr>
      <w:numPr>
        <w:numId w:val="12"/>
      </w:numPr>
    </w:pPr>
  </w:style>
  <w:style w:type="paragraph" w:styleId="PlainText">
    <w:name w:val="Plain Text"/>
    <w:basedOn w:val="Normal"/>
    <w:link w:val="PlainTextChar"/>
    <w:rsid w:val="006F3786"/>
    <w:rPr>
      <w:sz w:val="20"/>
    </w:rPr>
  </w:style>
  <w:style w:type="character" w:customStyle="1" w:styleId="PlainTextChar">
    <w:name w:val="Plain Text Char"/>
    <w:basedOn w:val="DefaultParagraphFont"/>
    <w:link w:val="PlainText"/>
    <w:rsid w:val="006F3786"/>
    <w:rPr>
      <w:rFonts w:ascii="Courier New" w:eastAsia="Times New Roman" w:hAnsi="Courier New" w:cs="Times New Roman"/>
      <w:sz w:val="20"/>
      <w:szCs w:val="20"/>
      <w:lang w:val="en-US" w:eastAsia="en-US"/>
    </w:rPr>
  </w:style>
  <w:style w:type="character" w:customStyle="1" w:styleId="MenuOption">
    <w:name w:val="Menu Option"/>
    <w:rsid w:val="006F3786"/>
    <w:rPr>
      <w:b/>
      <w:smallCaps/>
    </w:rPr>
  </w:style>
  <w:style w:type="paragraph" w:customStyle="1" w:styleId="TableListNumber">
    <w:name w:val="Table List Number"/>
    <w:basedOn w:val="ListNumber"/>
    <w:rsid w:val="006F3786"/>
    <w:pPr>
      <w:numPr>
        <w:numId w:val="0"/>
      </w:numPr>
    </w:pPr>
  </w:style>
  <w:style w:type="paragraph" w:styleId="TOC4">
    <w:name w:val="toc 4"/>
    <w:basedOn w:val="TOCBase"/>
    <w:next w:val="Normal"/>
    <w:semiHidden/>
    <w:rsid w:val="006F3786"/>
    <w:pPr>
      <w:tabs>
        <w:tab w:val="right" w:leader="dot" w:pos="9071"/>
      </w:tabs>
      <w:ind w:left="1701"/>
    </w:pPr>
  </w:style>
  <w:style w:type="paragraph" w:customStyle="1" w:styleId="ListAlpha">
    <w:name w:val="List Alpha"/>
    <w:basedOn w:val="List"/>
    <w:rsid w:val="006F3786"/>
    <w:pPr>
      <w:numPr>
        <w:numId w:val="9"/>
      </w:numPr>
    </w:pPr>
  </w:style>
  <w:style w:type="paragraph" w:customStyle="1" w:styleId="ListAlpha2">
    <w:name w:val="List Alpha 2"/>
    <w:basedOn w:val="List2"/>
    <w:rsid w:val="006F3786"/>
    <w:pPr>
      <w:numPr>
        <w:numId w:val="8"/>
      </w:numPr>
    </w:pPr>
  </w:style>
  <w:style w:type="paragraph" w:styleId="List3">
    <w:name w:val="List 3"/>
    <w:basedOn w:val="BodyText"/>
    <w:rsid w:val="006F3786"/>
    <w:pPr>
      <w:tabs>
        <w:tab w:val="left" w:pos="1021"/>
      </w:tabs>
      <w:spacing w:before="60" w:after="60"/>
      <w:ind w:left="1020" w:hanging="340"/>
    </w:pPr>
  </w:style>
  <w:style w:type="paragraph" w:styleId="List4">
    <w:name w:val="List 4"/>
    <w:basedOn w:val="BodyText"/>
    <w:rsid w:val="006F3786"/>
    <w:pPr>
      <w:tabs>
        <w:tab w:val="left" w:pos="1361"/>
      </w:tabs>
      <w:spacing w:before="60" w:after="60"/>
      <w:ind w:left="1361" w:hanging="340"/>
    </w:pPr>
  </w:style>
  <w:style w:type="paragraph" w:styleId="List5">
    <w:name w:val="List 5"/>
    <w:basedOn w:val="BodyText"/>
    <w:rsid w:val="006F3786"/>
    <w:pPr>
      <w:tabs>
        <w:tab w:val="left" w:pos="1701"/>
      </w:tabs>
      <w:spacing w:before="60" w:after="60"/>
      <w:ind w:left="1701" w:hanging="340"/>
    </w:pPr>
  </w:style>
  <w:style w:type="paragraph" w:styleId="ListBullet3">
    <w:name w:val="List Bullet 3"/>
    <w:basedOn w:val="List3"/>
    <w:rsid w:val="006F3786"/>
    <w:pPr>
      <w:numPr>
        <w:numId w:val="15"/>
      </w:numPr>
      <w:tabs>
        <w:tab w:val="clear" w:pos="1021"/>
      </w:tabs>
      <w:ind w:left="1037" w:hanging="357"/>
    </w:pPr>
  </w:style>
  <w:style w:type="paragraph" w:styleId="ListBullet4">
    <w:name w:val="List Bullet 4"/>
    <w:basedOn w:val="List4"/>
    <w:rsid w:val="006F3786"/>
    <w:pPr>
      <w:numPr>
        <w:numId w:val="3"/>
      </w:numPr>
    </w:pPr>
  </w:style>
  <w:style w:type="paragraph" w:styleId="ListBullet5">
    <w:name w:val="List Bullet 5"/>
    <w:basedOn w:val="List5"/>
    <w:rsid w:val="006F3786"/>
    <w:pPr>
      <w:numPr>
        <w:numId w:val="4"/>
      </w:numPr>
    </w:pPr>
  </w:style>
  <w:style w:type="paragraph" w:styleId="ListContinue2">
    <w:name w:val="List Continue 2"/>
    <w:basedOn w:val="List2"/>
    <w:rsid w:val="006F3786"/>
    <w:pPr>
      <w:ind w:firstLine="0"/>
    </w:pPr>
  </w:style>
  <w:style w:type="paragraph" w:styleId="ListContinue3">
    <w:name w:val="List Continue 3"/>
    <w:basedOn w:val="List3"/>
    <w:rsid w:val="006F3786"/>
    <w:pPr>
      <w:ind w:left="1021" w:firstLine="0"/>
    </w:pPr>
  </w:style>
  <w:style w:type="paragraph" w:styleId="ListContinue4">
    <w:name w:val="List Continue 4"/>
    <w:basedOn w:val="List4"/>
    <w:rsid w:val="006F3786"/>
    <w:pPr>
      <w:ind w:firstLine="0"/>
    </w:pPr>
  </w:style>
  <w:style w:type="paragraph" w:styleId="ListContinue5">
    <w:name w:val="List Continue 5"/>
    <w:basedOn w:val="List5"/>
    <w:rsid w:val="006F3786"/>
    <w:pPr>
      <w:ind w:firstLine="0"/>
    </w:pPr>
  </w:style>
  <w:style w:type="paragraph" w:styleId="ListNumber3">
    <w:name w:val="List Number 3"/>
    <w:basedOn w:val="List3"/>
    <w:rsid w:val="006F3786"/>
    <w:pPr>
      <w:numPr>
        <w:numId w:val="5"/>
      </w:numPr>
    </w:pPr>
  </w:style>
  <w:style w:type="paragraph" w:styleId="ListNumber4">
    <w:name w:val="List Number 4"/>
    <w:basedOn w:val="List4"/>
    <w:rsid w:val="006F3786"/>
    <w:pPr>
      <w:numPr>
        <w:numId w:val="6"/>
      </w:numPr>
    </w:pPr>
  </w:style>
  <w:style w:type="paragraph" w:styleId="ListNumber5">
    <w:name w:val="List Number 5"/>
    <w:basedOn w:val="List5"/>
    <w:rsid w:val="006F3786"/>
    <w:pPr>
      <w:numPr>
        <w:numId w:val="7"/>
      </w:numPr>
    </w:pPr>
  </w:style>
  <w:style w:type="paragraph" w:styleId="BlockText">
    <w:name w:val="Block Text"/>
    <w:basedOn w:val="Normal"/>
    <w:rsid w:val="006F3786"/>
    <w:pPr>
      <w:spacing w:after="120"/>
      <w:ind w:left="1440" w:right="1440"/>
    </w:pPr>
  </w:style>
  <w:style w:type="character" w:customStyle="1" w:styleId="Subscript">
    <w:name w:val="Subscript"/>
    <w:rsid w:val="006F3786"/>
    <w:rPr>
      <w:sz w:val="16"/>
      <w:vertAlign w:val="subscript"/>
    </w:rPr>
  </w:style>
  <w:style w:type="character" w:customStyle="1" w:styleId="Superscript">
    <w:name w:val="Superscript"/>
    <w:rsid w:val="006F3786"/>
    <w:rPr>
      <w:sz w:val="16"/>
      <w:vertAlign w:val="superscript"/>
    </w:rPr>
  </w:style>
  <w:style w:type="character" w:customStyle="1" w:styleId="Symbols">
    <w:name w:val="Symbols"/>
    <w:rsid w:val="006F3786"/>
    <w:rPr>
      <w:rFonts w:ascii="Symbol" w:hAnsi="Symbol"/>
    </w:rPr>
  </w:style>
  <w:style w:type="character" w:customStyle="1" w:styleId="MenuOptions">
    <w:name w:val="Menu Options"/>
    <w:rsid w:val="006F3786"/>
    <w:rPr>
      <w:rFonts w:ascii="Arial Narrow" w:hAnsi="Arial Narrow"/>
      <w:smallCaps/>
    </w:rPr>
  </w:style>
  <w:style w:type="character" w:customStyle="1" w:styleId="Buttons">
    <w:name w:val="Buttons"/>
    <w:rsid w:val="006F3786"/>
    <w:rPr>
      <w:b/>
    </w:rPr>
  </w:style>
  <w:style w:type="character" w:customStyle="1" w:styleId="Underlined">
    <w:name w:val="Underlined"/>
    <w:rsid w:val="006F3786"/>
    <w:rPr>
      <w:u w:val="single"/>
    </w:rPr>
  </w:style>
  <w:style w:type="paragraph" w:customStyle="1" w:styleId="TableBodyTextRight">
    <w:name w:val="Table Body Text Right"/>
    <w:basedOn w:val="TableBodyText"/>
    <w:rsid w:val="006F3786"/>
    <w:pPr>
      <w:widowControl w:val="0"/>
      <w:autoSpaceDE w:val="0"/>
      <w:autoSpaceDN w:val="0"/>
      <w:adjustRightInd w:val="0"/>
      <w:jc w:val="right"/>
    </w:pPr>
    <w:rPr>
      <w:rFonts w:cs="Arial"/>
      <w:szCs w:val="18"/>
    </w:rPr>
  </w:style>
  <w:style w:type="paragraph" w:customStyle="1" w:styleId="CopyrightText">
    <w:name w:val="Copyright Text"/>
    <w:basedOn w:val="BodyText"/>
    <w:rsid w:val="006F3786"/>
    <w:rPr>
      <w:sz w:val="18"/>
    </w:rPr>
  </w:style>
  <w:style w:type="paragraph" w:customStyle="1" w:styleId="BodySmallRight">
    <w:name w:val="Body Small Right"/>
    <w:basedOn w:val="BodyTextRight"/>
    <w:rsid w:val="006F3786"/>
    <w:rPr>
      <w:sz w:val="18"/>
      <w:szCs w:val="18"/>
    </w:rPr>
  </w:style>
  <w:style w:type="paragraph" w:customStyle="1" w:styleId="MarginEdition">
    <w:name w:val="Margin Edition"/>
    <w:basedOn w:val="MarginNote"/>
    <w:rsid w:val="006F3786"/>
    <w:pPr>
      <w:spacing w:before="0" w:after="0"/>
    </w:pPr>
    <w:rPr>
      <w:rFonts w:ascii="Times New Roman" w:hAnsi="Times New Roman"/>
      <w:color w:val="999999"/>
    </w:rPr>
  </w:style>
  <w:style w:type="paragraph" w:customStyle="1" w:styleId="Spacer">
    <w:name w:val="Spacer"/>
    <w:basedOn w:val="Normal"/>
    <w:rsid w:val="006F3786"/>
    <w:rPr>
      <w:sz w:val="2"/>
      <w:szCs w:val="2"/>
    </w:rPr>
  </w:style>
  <w:style w:type="character" w:customStyle="1" w:styleId="Small">
    <w:name w:val="Small"/>
    <w:rsid w:val="006F3786"/>
    <w:rPr>
      <w:sz w:val="16"/>
    </w:rPr>
  </w:style>
  <w:style w:type="paragraph" w:customStyle="1" w:styleId="WideTable">
    <w:name w:val="Wide Table"/>
    <w:basedOn w:val="Normal"/>
    <w:rsid w:val="006F3786"/>
    <w:pPr>
      <w:ind w:left="-1418"/>
    </w:pPr>
    <w:rPr>
      <w:sz w:val="2"/>
      <w:szCs w:val="2"/>
    </w:rPr>
  </w:style>
  <w:style w:type="character" w:styleId="PageNumber">
    <w:name w:val="page number"/>
    <w:rsid w:val="006F3786"/>
  </w:style>
  <w:style w:type="paragraph" w:styleId="Quote">
    <w:name w:val="Quote"/>
    <w:basedOn w:val="Heading1"/>
    <w:link w:val="QuoteChar"/>
    <w:qFormat/>
    <w:rsid w:val="006F3786"/>
    <w:rPr>
      <w:b w:val="0"/>
      <w:sz w:val="72"/>
      <w:szCs w:val="72"/>
      <w:lang w:val="en-NZ"/>
    </w:rPr>
  </w:style>
  <w:style w:type="character" w:customStyle="1" w:styleId="QuoteChar">
    <w:name w:val="Quote Char"/>
    <w:link w:val="Quote"/>
    <w:rsid w:val="006F3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786"/>
    <w:pPr>
      <w:pageBreakBefore/>
    </w:pPr>
  </w:style>
  <w:style w:type="paragraph" w:customStyle="1" w:styleId="Border">
    <w:name w:val="Border"/>
    <w:basedOn w:val="Normal"/>
    <w:qFormat/>
    <w:rsid w:val="006F3786"/>
    <w:pPr>
      <w:pBdr>
        <w:top w:val="single" w:sz="18" w:space="1" w:color="auto"/>
      </w:pBdr>
    </w:pPr>
    <w:rPr>
      <w:rFonts w:ascii="Times New Roman" w:hAnsi="Times New Roman"/>
      <w:color w:val="FFFFFF"/>
      <w:sz w:val="2"/>
    </w:rPr>
  </w:style>
  <w:style w:type="character" w:styleId="IntenseEmphasis">
    <w:name w:val="Intense Emphasis"/>
    <w:uiPriority w:val="21"/>
    <w:qFormat/>
    <w:rsid w:val="006F3786"/>
    <w:rPr>
      <w:b/>
      <w:bCs/>
      <w:i/>
      <w:iCs/>
      <w:color w:val="auto"/>
    </w:rPr>
  </w:style>
  <w:style w:type="paragraph" w:styleId="IntenseQuote">
    <w:name w:val="Intense Quote"/>
    <w:basedOn w:val="Normal"/>
    <w:next w:val="Normal"/>
    <w:link w:val="IntenseQuoteChar"/>
    <w:uiPriority w:val="30"/>
    <w:qFormat/>
    <w:rsid w:val="006F378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3786"/>
    <w:rPr>
      <w:rFonts w:ascii="Courier New" w:eastAsia="Times New Roman" w:hAnsi="Courier New" w:cs="Times New Roman"/>
      <w:b/>
      <w:bCs/>
      <w:i/>
      <w:iCs/>
      <w:szCs w:val="20"/>
      <w:lang w:val="en-US" w:eastAsia="en-US"/>
    </w:rPr>
  </w:style>
  <w:style w:type="character" w:styleId="SubtleReference">
    <w:name w:val="Subtle Reference"/>
    <w:uiPriority w:val="31"/>
    <w:qFormat/>
    <w:rsid w:val="006F3786"/>
    <w:rPr>
      <w:smallCaps/>
      <w:color w:val="auto"/>
      <w:u w:val="single"/>
    </w:rPr>
  </w:style>
  <w:style w:type="character" w:styleId="IntenseReference">
    <w:name w:val="Intense Reference"/>
    <w:uiPriority w:val="32"/>
    <w:qFormat/>
    <w:rsid w:val="006F3786"/>
    <w:rPr>
      <w:b/>
      <w:bCs/>
      <w:smallCaps/>
      <w:color w:val="auto"/>
      <w:spacing w:val="5"/>
      <w:u w:val="single"/>
    </w:rPr>
  </w:style>
  <w:style w:type="paragraph" w:customStyle="1" w:styleId="2ColumnHeading">
    <w:name w:val="2Column Heading"/>
    <w:basedOn w:val="BodyText"/>
    <w:qFormat/>
    <w:rsid w:val="006F3786"/>
    <w:pPr>
      <w:spacing w:after="60"/>
      <w:ind w:left="-2268"/>
    </w:pPr>
    <w:rPr>
      <w:b/>
    </w:rPr>
  </w:style>
  <w:style w:type="paragraph" w:customStyle="1" w:styleId="Heading1TOC">
    <w:name w:val="Heading1 TOC"/>
    <w:basedOn w:val="Normal"/>
    <w:qFormat/>
    <w:rsid w:val="006F3786"/>
    <w:pPr>
      <w:spacing w:before="240" w:after="120"/>
    </w:pPr>
    <w:rPr>
      <w:rFonts w:ascii="Times New Roman" w:hAnsi="Times New Roman"/>
      <w:b/>
      <w:sz w:val="32"/>
    </w:rPr>
  </w:style>
  <w:style w:type="paragraph" w:customStyle="1" w:styleId="Heading2TOC">
    <w:name w:val="Heading2 TOC"/>
    <w:basedOn w:val="Normal"/>
    <w:qFormat/>
    <w:rsid w:val="006F3786"/>
    <w:pPr>
      <w:spacing w:before="240" w:after="60"/>
    </w:pPr>
    <w:rPr>
      <w:rFonts w:ascii="Times New Roman" w:hAnsi="Times New Roman"/>
      <w:b/>
      <w:sz w:val="28"/>
    </w:rPr>
  </w:style>
  <w:style w:type="character" w:customStyle="1" w:styleId="Underline">
    <w:name w:val="Underline"/>
    <w:qFormat/>
    <w:rsid w:val="006F3786"/>
    <w:rPr>
      <w:u w:val="single"/>
    </w:rPr>
  </w:style>
  <w:style w:type="paragraph" w:styleId="BalloonText">
    <w:name w:val="Balloon Text"/>
    <w:basedOn w:val="Normal"/>
    <w:link w:val="BalloonTextChar"/>
    <w:rsid w:val="006F3786"/>
    <w:rPr>
      <w:rFonts w:ascii="Tahoma" w:hAnsi="Tahoma" w:cs="Tahoma"/>
      <w:sz w:val="16"/>
      <w:szCs w:val="16"/>
    </w:rPr>
  </w:style>
  <w:style w:type="character" w:customStyle="1" w:styleId="BalloonTextChar">
    <w:name w:val="Balloon Text Char"/>
    <w:link w:val="BalloonText"/>
    <w:rsid w:val="006F37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378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378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974</Words>
  <Characters>6451</Characters>
  <Application>Microsoft Office Word</Application>
  <DocSecurity>0</DocSecurity>
  <Lines>268</Lines>
  <Paragraphs>149</Paragraphs>
  <ScaleCrop>false</ScaleCrop>
  <Company>Author-it Software Corporation Ltd.</Company>
  <LinksUpToDate>false</LinksUpToDate>
  <CharactersWithSpaces>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SFICOMP410A Promote fisheries management awareness programs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