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6E7" w:rsidP="006726E7">
      <w:pPr>
        <w:pStyle w:val="Title"/>
      </w:pPr>
      <w:r>
        <w:fldChar w:fldCharType="begin"/>
      </w:r>
      <w:r>
        <w:instrText xml:space="preserve"> TITLE   \* MERGEFORMAT </w:instrText>
      </w:r>
      <w:r>
        <w:fldChar w:fldCharType="separate"/>
      </w:r>
      <w:r>
        <w:t>SFICOMP310C Operate off-road vehicles</w:t>
      </w:r>
      <w:r>
        <w:fldChar w:fldCharType="end"/>
      </w:r>
    </w:p>
    <w:p w:rsidR="006726E7" w:rsidP="006726E7">
      <w:pPr>
        <w:pStyle w:val="Version"/>
        <w:sectPr w:rsidSect="00D867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7AA" w:rsidP="00D867AA">
      <w:pPr>
        <w:pStyle w:val="SuperHeading"/>
      </w:pPr>
      <w:r w:rsidRPr="00D867AA">
        <w:t>SFICOMP310C Operate off-road vehicles</w:t>
      </w:r>
    </w:p>
    <w:p w:rsidR="00000000" w:rsidRPr="00D867AA" w:rsidP="00D867AA">
      <w:pPr>
        <w:pStyle w:val="Heading1"/>
      </w:pPr>
      <w:bookmarkStart w:id="1" w:name="O_273197"/>
      <w:bookmarkEnd w:id="1"/>
      <w:r w:rsidRPr="00D867AA">
        <w:t>Modification History</w:t>
      </w:r>
    </w:p>
    <w:p w:rsidR="00000000" w:rsidRPr="00D867AA" w:rsidP="00D867AA">
      <w:pPr>
        <w:pStyle w:val="BodyText"/>
      </w:pPr>
      <w:r w:rsidRPr="00D867AA">
        <w:t>Not Applicable</w:t>
      </w:r>
    </w:p>
    <w:p w:rsidR="00000000" w:rsidRPr="00D867AA" w:rsidP="00D867AA">
      <w:pPr>
        <w:pStyle w:val="AllowPageBreak"/>
      </w:pPr>
    </w:p>
    <w:p w:rsidR="00000000" w:rsidRPr="00D867AA" w:rsidP="00D867AA">
      <w:pPr>
        <w:pStyle w:val="Heading1"/>
      </w:pPr>
      <w:bookmarkStart w:id="2" w:name="O_217870"/>
      <w:bookmarkEnd w:id="2"/>
      <w:r w:rsidRPr="00D867AA">
        <w:t>Unit Descriptor</w:t>
      </w:r>
    </w:p>
    <w:tbl>
      <w:tblPr>
        <w:tblW w:w="0" w:type="auto"/>
        <w:tblLayout w:type="fixed"/>
        <w:tblCellMar>
          <w:left w:w="62" w:type="dxa"/>
          <w:right w:w="62" w:type="dxa"/>
        </w:tblCellMar>
        <w:tblLook w:val="0000"/>
      </w:tblPr>
      <w:tblGrid>
        <w:gridCol w:w="2659"/>
        <w:gridCol w:w="5863"/>
      </w:tblGrid>
      <w:tr w:rsidTr="006726E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r w:rsidRPr="00D867AA">
              <w:t>This unit of competency involves operating four-wheel drive vehicles with towed equipment, in off-road conditions i</w:t>
            </w:r>
            <w:r w:rsidRPr="00D867AA">
              <w:t>n a safe and effective manner.</w:t>
            </w:r>
          </w:p>
          <w:p w:rsidR="00000000" w:rsidRPr="00D867AA" w:rsidP="00D867AA">
            <w:pPr>
              <w:pStyle w:val="BodyText"/>
            </w:pPr>
            <w:r w:rsidRPr="00D867AA">
              <w:t>Licensing, legislative, regulatory or certification requirements may apply to this unit. Therefore it will be necessary to check with the relevant state or territory regulators for current licensing, legislative or regulatory</w:t>
            </w:r>
            <w:r w:rsidRPr="00D867AA">
              <w:t xml:space="preserve"> requirements before undertaking this unit.</w:t>
            </w:r>
          </w:p>
        </w:tc>
      </w:tr>
    </w:tbl>
    <w:p w:rsidR="006726E7" w:rsidP="00D867AA">
      <w:pPr>
        <w:pStyle w:val="BodyText"/>
      </w:pPr>
    </w:p>
    <w:p w:rsidR="006726E7" w:rsidP="00D867AA">
      <w:pPr>
        <w:pStyle w:val="BodyText"/>
      </w:pPr>
    </w:p>
    <w:p w:rsidR="00000000" w:rsidRPr="00D867AA" w:rsidP="00D867AA">
      <w:pPr>
        <w:pStyle w:val="Heading1"/>
      </w:pPr>
      <w:bookmarkStart w:id="3" w:name="O_217874"/>
      <w:bookmarkEnd w:id="3"/>
      <w:r w:rsidRPr="00D867AA">
        <w:t>Application of the Unit</w:t>
      </w:r>
    </w:p>
    <w:tbl>
      <w:tblPr>
        <w:tblW w:w="0" w:type="auto"/>
        <w:tblLayout w:type="fixed"/>
        <w:tblCellMar>
          <w:left w:w="62" w:type="dxa"/>
          <w:right w:w="62" w:type="dxa"/>
        </w:tblCellMar>
        <w:tblLook w:val="0000"/>
      </w:tblPr>
      <w:tblGrid>
        <w:gridCol w:w="2764"/>
        <w:gridCol w:w="5758"/>
      </w:tblGrid>
      <w:tr w:rsidTr="006726E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p>
        </w:tc>
      </w:tr>
    </w:tbl>
    <w:p w:rsidR="006726E7" w:rsidP="00D867AA">
      <w:pPr>
        <w:pStyle w:val="BodyText"/>
      </w:pPr>
    </w:p>
    <w:p w:rsidR="006726E7" w:rsidP="00D867AA">
      <w:pPr>
        <w:pStyle w:val="BodyText"/>
      </w:pPr>
    </w:p>
    <w:p w:rsidR="00000000" w:rsidRPr="00D867AA" w:rsidP="00D867AA">
      <w:pPr>
        <w:pStyle w:val="Heading1"/>
      </w:pPr>
      <w:bookmarkStart w:id="4" w:name="O_281457"/>
      <w:bookmarkEnd w:id="4"/>
      <w:r w:rsidRPr="00D867AA">
        <w:t>Licensing/Regulatory Information</w:t>
      </w:r>
    </w:p>
    <w:p w:rsidR="00000000" w:rsidRPr="00D867AA" w:rsidP="00D867AA">
      <w:pPr>
        <w:pStyle w:val="BodyText"/>
      </w:pPr>
      <w:r w:rsidRPr="00D867AA">
        <w:t>Refer to Unit Descriptor</w:t>
      </w:r>
    </w:p>
    <w:p w:rsidR="00000000" w:rsidRPr="00D867AA" w:rsidP="00D867AA">
      <w:pPr>
        <w:pStyle w:val="AllowPageBreak"/>
      </w:pPr>
    </w:p>
    <w:p w:rsidR="00000000" w:rsidRPr="00D867AA" w:rsidP="00D867AA">
      <w:pPr>
        <w:pStyle w:val="Heading1"/>
      </w:pPr>
      <w:bookmarkStart w:id="5" w:name="O_217872"/>
      <w:bookmarkEnd w:id="5"/>
      <w:r w:rsidRPr="00D867AA">
        <w:t>Pre-Requisites</w:t>
      </w:r>
    </w:p>
    <w:tbl>
      <w:tblPr>
        <w:tblW w:w="0" w:type="auto"/>
        <w:tblLayout w:type="fixed"/>
        <w:tblCellMar>
          <w:left w:w="62" w:type="dxa"/>
          <w:right w:w="62" w:type="dxa"/>
        </w:tblCellMar>
        <w:tblLook w:val="0000"/>
      </w:tblPr>
      <w:tblGrid>
        <w:gridCol w:w="2775"/>
        <w:gridCol w:w="1295"/>
        <w:gridCol w:w="4452"/>
      </w:tblGrid>
      <w:tr w:rsidTr="006726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p>
        </w:tc>
      </w:tr>
      <w:tr w:rsidTr="006726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p>
        </w:tc>
      </w:tr>
      <w:tr w:rsidTr="006726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p>
        </w:tc>
      </w:tr>
    </w:tbl>
    <w:p w:rsidR="006726E7" w:rsidP="00D867AA">
      <w:pPr>
        <w:pStyle w:val="BodyText"/>
      </w:pPr>
    </w:p>
    <w:p w:rsidR="006726E7" w:rsidP="00D867AA">
      <w:pPr>
        <w:pStyle w:val="BodyText"/>
      </w:pPr>
    </w:p>
    <w:p w:rsidR="00000000" w:rsidRPr="00D867AA" w:rsidP="00D867AA">
      <w:pPr>
        <w:pStyle w:val="Heading1"/>
      </w:pPr>
      <w:bookmarkStart w:id="6" w:name="O_217871"/>
      <w:bookmarkEnd w:id="6"/>
      <w:r w:rsidRPr="00D867AA">
        <w:t>Employability Skills Information</w:t>
      </w:r>
    </w:p>
    <w:tbl>
      <w:tblPr>
        <w:tblW w:w="0" w:type="auto"/>
        <w:tblLayout w:type="fixed"/>
        <w:tblCellMar>
          <w:left w:w="62" w:type="dxa"/>
          <w:right w:w="62" w:type="dxa"/>
        </w:tblCellMar>
        <w:tblLook w:val="0000"/>
      </w:tblPr>
      <w:tblGrid>
        <w:gridCol w:w="2802"/>
        <w:gridCol w:w="5720"/>
      </w:tblGrid>
      <w:tr w:rsidTr="006726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r w:rsidRPr="00D867AA">
              <w:t xml:space="preserve">This unit contains employability skills.  </w:t>
            </w:r>
          </w:p>
        </w:tc>
      </w:tr>
    </w:tbl>
    <w:p w:rsidR="006726E7" w:rsidP="00D867AA">
      <w:pPr>
        <w:pStyle w:val="BodyText"/>
      </w:pPr>
    </w:p>
    <w:p w:rsidR="006726E7" w:rsidP="00D867AA">
      <w:pPr>
        <w:pStyle w:val="BodyText"/>
      </w:pPr>
    </w:p>
    <w:p w:rsidR="00000000" w:rsidRPr="00D867AA" w:rsidP="00D867AA">
      <w:pPr>
        <w:pStyle w:val="Heading1"/>
      </w:pPr>
      <w:bookmarkStart w:id="7" w:name="O_291243"/>
      <w:bookmarkEnd w:id="7"/>
      <w:r w:rsidRPr="00D867AA">
        <w:t>Elements and Performance Criteria Pre-Content</w:t>
      </w:r>
    </w:p>
    <w:tbl>
      <w:tblPr>
        <w:tblW w:w="0" w:type="auto"/>
        <w:tblLayout w:type="fixed"/>
        <w:tblCellMar>
          <w:left w:w="62" w:type="dxa"/>
          <w:right w:w="62" w:type="dxa"/>
        </w:tblCellMar>
        <w:tblLook w:val="0000"/>
      </w:tblPr>
      <w:tblGrid>
        <w:gridCol w:w="2537"/>
        <w:gridCol w:w="5985"/>
      </w:tblGrid>
      <w:tr w:rsidTr="006726E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r w:rsidRPr="00D867AA">
              <w:t>Performance criteria describe the performance needed to demonstrate achievement of the element. Where bold italicised text is used, further information is detailed in the required skills and knowledge section and the range statement. Assessment of performa</w:t>
            </w:r>
            <w:r w:rsidRPr="00D867AA">
              <w:t>nce is to be consistent with the evidence guide.</w:t>
            </w:r>
          </w:p>
        </w:tc>
      </w:tr>
    </w:tbl>
    <w:p w:rsidR="00000000" w:rsidRPr="00D867AA" w:rsidP="00D867AA">
      <w:pPr>
        <w:pStyle w:val="BodyText"/>
      </w:pPr>
    </w:p>
    <w:p w:rsidR="00000000" w:rsidRPr="00D867AA" w:rsidP="00D867AA">
      <w:pPr>
        <w:pStyle w:val="AllowPageBreak"/>
      </w:pPr>
    </w:p>
    <w:p w:rsidR="00000000" w:rsidRPr="00D867AA" w:rsidP="00D867AA">
      <w:pPr>
        <w:pStyle w:val="Heading1"/>
      </w:pPr>
      <w:bookmarkStart w:id="8" w:name="O_237911"/>
      <w:bookmarkEnd w:id="8"/>
      <w:r w:rsidRPr="00D867AA">
        <w:t>Elements and Performance Criteria</w:t>
      </w:r>
    </w:p>
    <w:tbl>
      <w:tblPr>
        <w:tblW w:w="0" w:type="auto"/>
        <w:tblLayout w:type="fixed"/>
        <w:tblCellMar>
          <w:left w:w="62" w:type="dxa"/>
          <w:right w:w="62" w:type="dxa"/>
        </w:tblCellMar>
        <w:tblLook w:val="0000"/>
      </w:tblPr>
      <w:tblGrid>
        <w:gridCol w:w="2537"/>
        <w:gridCol w:w="5985"/>
      </w:tblGrid>
      <w:tr w:rsidTr="006726E7">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r w:rsidRPr="00D867AA">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PERFORMANCE CRITERIA</w:t>
            </w:r>
          </w:p>
        </w:tc>
      </w:tr>
      <w:tr w:rsidTr="006726E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List"/>
              <w:rPr>
                <w:lang w:val="en-NZ"/>
              </w:rPr>
            </w:pPr>
            <w:r w:rsidRPr="00D867AA">
              <w:t>1.</w:t>
            </w:r>
            <w:r w:rsidRPr="00D867AA">
              <w:tab/>
              <w:t>Prepare vehicle for operation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List2"/>
            </w:pPr>
            <w:r w:rsidRPr="00D867AA">
              <w:t>1.1.</w:t>
            </w:r>
            <w:r w:rsidRPr="00D867AA">
              <w:tab/>
            </w:r>
            <w:r w:rsidRPr="00D867AA">
              <w:rPr>
                <w:rStyle w:val="BoldandItalics"/>
              </w:rPr>
              <w:t>Vehicle</w:t>
            </w:r>
            <w:r w:rsidRPr="00D867AA">
              <w:t xml:space="preserve"> is selected to meet operational requirements. </w:t>
            </w:r>
          </w:p>
          <w:p w:rsidR="00000000" w:rsidRPr="00D867AA" w:rsidP="00D867AA">
            <w:pPr>
              <w:pStyle w:val="List2"/>
            </w:pPr>
            <w:r w:rsidRPr="00D867AA">
              <w:t>1.2.</w:t>
            </w:r>
            <w:r w:rsidRPr="00D867AA">
              <w:tab/>
            </w:r>
            <w:r w:rsidRPr="00D867AA">
              <w:t xml:space="preserve">Preliminary check of the vehicle is completed to ensure it is serviceable. </w:t>
            </w:r>
          </w:p>
          <w:p w:rsidR="00000000" w:rsidRPr="00D867AA" w:rsidP="00D867AA">
            <w:pPr>
              <w:pStyle w:val="List2"/>
            </w:pPr>
            <w:r w:rsidRPr="00D867AA">
              <w:t>1.3.</w:t>
            </w:r>
            <w:r w:rsidRPr="00D867AA">
              <w:tab/>
            </w:r>
            <w:r w:rsidRPr="00D867AA">
              <w:rPr>
                <w:rStyle w:val="BoldandItalics"/>
              </w:rPr>
              <w:t>Equipment and accessories</w:t>
            </w:r>
            <w:r w:rsidRPr="00D867AA">
              <w:t xml:space="preserve"> are checked to ensure they are available and serviceable. </w:t>
            </w:r>
          </w:p>
          <w:p w:rsidR="00000000" w:rsidRPr="00D867AA" w:rsidP="00D867AA">
            <w:pPr>
              <w:pStyle w:val="List2"/>
            </w:pPr>
            <w:r w:rsidRPr="00D867AA">
              <w:t>1.4.</w:t>
            </w:r>
            <w:r w:rsidRPr="00D867AA">
              <w:tab/>
            </w:r>
            <w:r w:rsidRPr="00D867AA">
              <w:rPr>
                <w:rStyle w:val="BoldandItalics"/>
              </w:rPr>
              <w:t>Start</w:t>
            </w:r>
            <w:r w:rsidRPr="00D867AA">
              <w:t>-</w:t>
            </w:r>
            <w:r w:rsidRPr="00D867AA">
              <w:rPr>
                <w:rStyle w:val="BoldandItalics"/>
              </w:rPr>
              <w:t>up checks</w:t>
            </w:r>
            <w:r w:rsidRPr="00D867AA">
              <w:t xml:space="preserve"> are completed according to jurisdictional procedures. </w:t>
            </w:r>
          </w:p>
          <w:p w:rsidR="00000000" w:rsidRPr="00D867AA" w:rsidP="00D867AA">
            <w:pPr>
              <w:pStyle w:val="List2"/>
            </w:pPr>
            <w:r w:rsidRPr="00D867AA">
              <w:t>1.5.</w:t>
            </w:r>
            <w:r w:rsidRPr="00D867AA">
              <w:tab/>
              <w:t>Trailer i</w:t>
            </w:r>
            <w:r w:rsidRPr="00D867AA">
              <w:t>s attached and loads are arranged and securely tied down according to jurisdictional procedures and legislative requirements.</w:t>
            </w:r>
          </w:p>
          <w:p w:rsidR="00000000" w:rsidP="00D867AA">
            <w:pPr>
              <w:pStyle w:val="List2"/>
              <w:rPr>
                <w:lang w:val="en-NZ"/>
              </w:rPr>
            </w:pPr>
            <w:r w:rsidRPr="00D867AA">
              <w:t>1.6.</w:t>
            </w:r>
            <w:r w:rsidRPr="00D867AA">
              <w:tab/>
              <w:t>Vehicle route is determined taking into account vehicle limitations and safety of vehicle occupants, vehicle and any trailers</w:t>
            </w:r>
            <w:r w:rsidRPr="00D867AA">
              <w:t>/equipment attached to vehicle.</w:t>
            </w:r>
          </w:p>
        </w:tc>
      </w:tr>
      <w:tr w:rsidTr="006726E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List"/>
              <w:rPr>
                <w:lang w:val="en-NZ"/>
              </w:rPr>
            </w:pPr>
            <w:r w:rsidRPr="00D867AA">
              <w:t>2.</w:t>
            </w:r>
            <w:r w:rsidRPr="00D867AA">
              <w:tab/>
              <w:t>Drive the vehicle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List2"/>
            </w:pPr>
            <w:r w:rsidRPr="00D867AA">
              <w:t>2.1.</w:t>
            </w:r>
            <w:r w:rsidRPr="00D867AA">
              <w:tab/>
              <w:t>Vehicle is driven in a defensive manner taking into account vehicle limitations and the risk of damage to the environment, vehicle and any attached trailer/equipment, and the safety of vehicle occu</w:t>
            </w:r>
            <w:r w:rsidRPr="00D867AA">
              <w:t>pants.</w:t>
            </w:r>
          </w:p>
          <w:p w:rsidR="00000000" w:rsidRPr="00D867AA" w:rsidP="00D867AA">
            <w:pPr>
              <w:pStyle w:val="List2"/>
            </w:pPr>
            <w:r w:rsidRPr="00D867AA">
              <w:t>2.2.</w:t>
            </w:r>
            <w:r w:rsidRPr="00D867AA">
              <w:tab/>
              <w:t>Four-wheel drive capability is utilised effectively in response to varying terrain conditions.</w:t>
            </w:r>
          </w:p>
          <w:p w:rsidR="00000000" w:rsidP="00D867AA">
            <w:pPr>
              <w:pStyle w:val="List2"/>
              <w:rPr>
                <w:lang w:val="en-NZ"/>
              </w:rPr>
            </w:pPr>
            <w:r w:rsidRPr="00D867AA">
              <w:t>2.3.</w:t>
            </w:r>
            <w:r w:rsidRPr="00D867AA">
              <w:tab/>
            </w:r>
            <w:r w:rsidRPr="00D867AA">
              <w:rPr>
                <w:rStyle w:val="BoldandItalics"/>
              </w:rPr>
              <w:t>Appropriate measures</w:t>
            </w:r>
            <w:r w:rsidRPr="00D867AA">
              <w:t xml:space="preserve"> are taken where </w:t>
            </w:r>
            <w:r w:rsidRPr="00D867AA">
              <w:rPr>
                <w:rStyle w:val="BoldandItalics"/>
              </w:rPr>
              <w:t>environmental</w:t>
            </w:r>
            <w:r w:rsidRPr="00D867AA">
              <w:t xml:space="preserve"> factors immobilise or impede progress of vehicle. </w:t>
            </w:r>
          </w:p>
        </w:tc>
      </w:tr>
      <w:tr w:rsidTr="006726E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List"/>
              <w:rPr>
                <w:lang w:val="en-NZ"/>
              </w:rPr>
            </w:pPr>
            <w:r w:rsidRPr="00D867AA">
              <w:t>3.</w:t>
            </w:r>
            <w:r w:rsidRPr="00D867AA">
              <w:tab/>
              <w:t>Follow up vehicle usage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List2"/>
            </w:pPr>
            <w:r w:rsidRPr="00D867AA">
              <w:t>3.1.</w:t>
            </w:r>
            <w:r w:rsidRPr="00D867AA">
              <w:tab/>
            </w:r>
            <w:r w:rsidRPr="00D867AA">
              <w:t>Vehicle usage logs are completed according to jurisdictional procedures and enterprise requirements.</w:t>
            </w:r>
          </w:p>
          <w:p w:rsidR="00000000" w:rsidRPr="00D867AA" w:rsidP="00D867AA">
            <w:pPr>
              <w:pStyle w:val="List2"/>
            </w:pPr>
            <w:r w:rsidRPr="00D867AA">
              <w:t>3.2.</w:t>
            </w:r>
            <w:r w:rsidRPr="00D867AA">
              <w:tab/>
              <w:t>Mechanical problems and service requirements are reported or acted upon according to jurisdictional procedures and enterprise requirements.</w:t>
            </w:r>
          </w:p>
          <w:p w:rsidR="00000000" w:rsidRPr="00D867AA" w:rsidP="00D867AA">
            <w:pPr>
              <w:pStyle w:val="List2"/>
            </w:pPr>
            <w:r w:rsidRPr="00D867AA">
              <w:t>3.3.</w:t>
            </w:r>
            <w:r w:rsidRPr="00D867AA">
              <w:tab/>
              <w:t>Vehic</w:t>
            </w:r>
            <w:r w:rsidRPr="00D867AA">
              <w:t>le is left in a clean and tidy manner and parked according to jurisdictional procedures and enterprise requirements.</w:t>
            </w:r>
          </w:p>
        </w:tc>
      </w:tr>
    </w:tbl>
    <w:p w:rsidR="006726E7" w:rsidP="00D867AA">
      <w:pPr>
        <w:pStyle w:val="BodyText"/>
      </w:pPr>
    </w:p>
    <w:p w:rsidR="006726E7" w:rsidP="00D867AA">
      <w:pPr>
        <w:pStyle w:val="BodyText"/>
      </w:pPr>
    </w:p>
    <w:p w:rsidR="006726E7" w:rsidP="00D867AA">
      <w:pPr>
        <w:pStyle w:val="BodyText"/>
      </w:pPr>
    </w:p>
    <w:p w:rsidR="00000000" w:rsidRPr="00D867AA" w:rsidP="00D867AA">
      <w:pPr>
        <w:pStyle w:val="Heading1"/>
      </w:pPr>
      <w:bookmarkStart w:id="9" w:name="O_261702"/>
      <w:bookmarkEnd w:id="9"/>
      <w:r w:rsidRPr="00D867AA">
        <w:t>Required Skills and Knowledge</w:t>
      </w:r>
    </w:p>
    <w:tbl>
      <w:tblPr>
        <w:tblW w:w="0" w:type="auto"/>
        <w:tblLayout w:type="fixed"/>
        <w:tblCellMar>
          <w:left w:w="62" w:type="dxa"/>
          <w:right w:w="62" w:type="dxa"/>
        </w:tblCellMar>
        <w:tblLook w:val="0000"/>
      </w:tblPr>
      <w:tblGrid>
        <w:gridCol w:w="8522"/>
      </w:tblGrid>
      <w:tr w:rsidTr="006726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REQUIRED SKILLS AND KNOWLEDGE</w:t>
            </w:r>
          </w:p>
        </w:tc>
      </w:tr>
      <w:tr w:rsidTr="00672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t>This section describes the skills and knowledge required for this unit.</w:t>
            </w:r>
          </w:p>
        </w:tc>
      </w:tr>
      <w:tr w:rsidTr="00672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Required skills</w:t>
            </w:r>
          </w:p>
        </w:tc>
      </w:tr>
      <w:tr w:rsidTr="00672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ListBullet"/>
            </w:pPr>
            <w:r w:rsidRPr="00D867AA">
              <w:t>towing and manoeuvring a loaded trailer with an off-road vehicle in a range of terrain types</w:t>
            </w:r>
          </w:p>
          <w:p w:rsidR="00000000" w:rsidRPr="00D867AA" w:rsidP="00D867AA">
            <w:pPr>
              <w:pStyle w:val="ListBullet"/>
            </w:pPr>
            <w:r w:rsidRPr="00D867AA">
              <w:t>using four-wheel drive functions.</w:t>
            </w:r>
          </w:p>
          <w:p w:rsidR="00000000" w:rsidRPr="00D867AA" w:rsidP="00D867AA">
            <w:pPr>
              <w:pStyle w:val="BodyText"/>
            </w:pPr>
          </w:p>
          <w:p w:rsidR="00000000" w:rsidRPr="00D867AA" w:rsidP="00D867AA">
            <w:pPr>
              <w:pStyle w:val="BodyText"/>
            </w:pPr>
            <w:r w:rsidRPr="00D867AA">
              <w:rPr>
                <w:rStyle w:val="SpecialBold"/>
              </w:rPr>
              <w:t>Literacy skills used for</w:t>
            </w:r>
            <w:r w:rsidRPr="00D867AA">
              <w:t xml:space="preserve">: </w:t>
            </w:r>
          </w:p>
          <w:p w:rsidR="00000000" w:rsidRPr="00D867AA" w:rsidP="00D867AA">
            <w:pPr>
              <w:pStyle w:val="ListBullet"/>
            </w:pPr>
            <w:r w:rsidRPr="00D867AA">
              <w:t>filling out vehicle usage logs</w:t>
            </w:r>
          </w:p>
          <w:p w:rsidR="00000000" w:rsidRPr="00D867AA" w:rsidP="00D867AA">
            <w:pPr>
              <w:pStyle w:val="ListBullet"/>
            </w:pPr>
            <w:r w:rsidRPr="00D867AA">
              <w:t>reporting mechanical and service problems.</w:t>
            </w:r>
          </w:p>
          <w:p w:rsidR="00000000" w:rsidRPr="00D867AA" w:rsidP="00D867AA">
            <w:pPr>
              <w:pStyle w:val="BodyText"/>
            </w:pPr>
          </w:p>
          <w:p w:rsidR="00000000" w:rsidRPr="00D867AA" w:rsidP="00D867AA">
            <w:pPr>
              <w:pStyle w:val="BodyText"/>
            </w:pPr>
            <w:r w:rsidRPr="00D867AA">
              <w:rPr>
                <w:rStyle w:val="SpecialBold"/>
              </w:rPr>
              <w:t>Numeracy skills used for</w:t>
            </w:r>
            <w:r w:rsidRPr="00D867AA">
              <w:t xml:space="preserve">: </w:t>
            </w:r>
          </w:p>
          <w:p w:rsidR="00000000" w:rsidP="00D867AA">
            <w:pPr>
              <w:pStyle w:val="ListBullet"/>
              <w:rPr>
                <w:lang w:val="en-NZ"/>
              </w:rPr>
            </w:pPr>
            <w:r w:rsidRPr="00D867AA">
              <w:t>filling out vehicle usage logs.</w:t>
            </w:r>
          </w:p>
        </w:tc>
      </w:tr>
      <w:tr w:rsidTr="00672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Required knowledge</w:t>
            </w:r>
          </w:p>
        </w:tc>
      </w:tr>
      <w:tr w:rsidTr="00672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ListBullet"/>
            </w:pPr>
            <w:r w:rsidRPr="00D867AA">
              <w:t>limitations of the vehicle in a range of terrain types</w:t>
            </w:r>
          </w:p>
          <w:p w:rsidR="00000000" w:rsidRPr="00D867AA" w:rsidP="00D867AA">
            <w:pPr>
              <w:pStyle w:val="ListBullet"/>
            </w:pPr>
            <w:r w:rsidRPr="00D867AA">
              <w:t>operational components of off-road vehicle</w:t>
            </w:r>
          </w:p>
          <w:p w:rsidR="00000000" w:rsidRPr="00D867AA" w:rsidP="00D867AA">
            <w:pPr>
              <w:pStyle w:val="ListBullet"/>
            </w:pPr>
            <w:r w:rsidRPr="00D867AA">
              <w:t>v</w:t>
            </w:r>
            <w:r w:rsidRPr="00D867AA">
              <w:t>ehicle operating procedures.</w:t>
            </w:r>
          </w:p>
        </w:tc>
      </w:tr>
    </w:tbl>
    <w:p w:rsidR="006726E7" w:rsidP="00D867AA">
      <w:pPr>
        <w:pStyle w:val="BodyText"/>
      </w:pPr>
    </w:p>
    <w:p w:rsidR="006726E7" w:rsidP="00D867AA">
      <w:pPr>
        <w:pStyle w:val="BodyText"/>
      </w:pPr>
    </w:p>
    <w:p w:rsidR="00000000" w:rsidRPr="00D867AA" w:rsidP="00D867AA">
      <w:pPr>
        <w:pStyle w:val="AllowPageBreak"/>
      </w:pPr>
    </w:p>
    <w:p w:rsidR="00000000" w:rsidRPr="00D867AA" w:rsidP="00D867AA">
      <w:pPr>
        <w:pStyle w:val="Heading1"/>
      </w:pPr>
      <w:bookmarkStart w:id="10" w:name="O_245895"/>
      <w:bookmarkEnd w:id="10"/>
      <w:r w:rsidRPr="00D867AA">
        <w:t>Evidence Guide</w:t>
      </w:r>
    </w:p>
    <w:tbl>
      <w:tblPr>
        <w:tblW w:w="9570" w:type="dxa"/>
        <w:tblLayout w:type="fixed"/>
        <w:tblCellMar>
          <w:left w:w="62" w:type="dxa"/>
          <w:right w:w="62" w:type="dxa"/>
        </w:tblCellMar>
        <w:tblLook w:val="0000"/>
      </w:tblPr>
      <w:tblGrid>
        <w:gridCol w:w="3908"/>
        <w:gridCol w:w="5662"/>
      </w:tblGrid>
      <w:tr w:rsidTr="006726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EVIDENCE GUIDE</w:t>
            </w:r>
          </w:p>
        </w:tc>
      </w:tr>
      <w:tr w:rsidTr="006726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t xml:space="preserve">The evidence guide provides advice on assessment and must be read in conjunction with the performance criteria, required skills and knowledge, </w:t>
            </w:r>
            <w:r w:rsidRPr="00D867AA">
              <w:t>range statement and the Assessment Guidelines for the Training Package.</w:t>
            </w:r>
          </w:p>
        </w:tc>
      </w:tr>
      <w:tr w:rsidTr="00672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p>
        </w:tc>
      </w:tr>
      <w:tr w:rsidTr="00672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r w:rsidRPr="00D867AA">
              <w:t xml:space="preserve">Assessment must confirm ability to: </w:t>
            </w:r>
          </w:p>
          <w:p w:rsidR="00000000" w:rsidRPr="00D867AA" w:rsidP="00D867AA">
            <w:pPr>
              <w:pStyle w:val="ListBullet"/>
            </w:pPr>
            <w:r w:rsidRPr="00D867AA">
              <w:t>operate f</w:t>
            </w:r>
            <w:r w:rsidRPr="00D867AA">
              <w:t>our-wheel drive vehicles with a towed trailer in an off-road environment whilst demonstrating an awareness of personal safety and that of other users.</w:t>
            </w:r>
          </w:p>
          <w:p w:rsidR="00000000" w:rsidRPr="00D867AA" w:rsidP="00D867AA">
            <w:pPr>
              <w:pStyle w:val="BodyText"/>
            </w:pPr>
          </w:p>
          <w:p w:rsidR="00000000" w:rsidRPr="00D867AA" w:rsidP="00D867AA">
            <w:pPr>
              <w:pStyle w:val="BodyText"/>
            </w:pPr>
            <w:r w:rsidRPr="00D867AA">
              <w:t xml:space="preserve">Assessment must confirm knowledge of: </w:t>
            </w:r>
          </w:p>
          <w:p w:rsidR="00000000" w:rsidP="00D867AA">
            <w:pPr>
              <w:pStyle w:val="ListBullet"/>
              <w:rPr>
                <w:lang w:val="en-NZ"/>
              </w:rPr>
            </w:pPr>
            <w:r w:rsidRPr="00D867AA">
              <w:t>four-wheel drive vehicle operating procedures.</w:t>
            </w:r>
          </w:p>
        </w:tc>
      </w:tr>
      <w:tr w:rsidTr="00672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Context of and s</w:t>
            </w:r>
            <w:r w:rsidRPr="00D867AA">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r w:rsidRPr="00D867AA">
              <w:t xml:space="preserve">Assessment is to be conducted either on the job or in a simulated working environment. Competence should be demonstrated using a four-wheel drive vehicle towing a loaded trailer. All terrain vehicles should be included for </w:t>
            </w:r>
            <w:r w:rsidRPr="00D867AA">
              <w:t xml:space="preserve">fisheries compliance activities if used in the region. </w:t>
            </w:r>
          </w:p>
          <w:p w:rsidR="00000000" w:rsidRPr="00D867AA" w:rsidP="00D867AA">
            <w:pPr>
              <w:pStyle w:val="BodyText"/>
            </w:pPr>
          </w:p>
          <w:p w:rsidR="00000000" w:rsidRPr="00D867AA" w:rsidP="00D867AA">
            <w:pPr>
              <w:pStyle w:val="BodyText"/>
            </w:pPr>
            <w:r w:rsidRPr="00D867AA">
              <w:t xml:space="preserve">Resources may include: </w:t>
            </w:r>
          </w:p>
          <w:p w:rsidR="00000000" w:rsidP="00D867AA">
            <w:pPr>
              <w:pStyle w:val="ListBullet"/>
              <w:rPr>
                <w:lang w:val="en-NZ"/>
              </w:rPr>
            </w:pPr>
            <w:r w:rsidRPr="00D867AA">
              <w:t>access to relevant vehicles and loaded trailer.</w:t>
            </w:r>
          </w:p>
        </w:tc>
      </w:tr>
      <w:tr w:rsidTr="00672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r w:rsidRPr="00D867AA">
              <w:t xml:space="preserve">The following assessment methods are suggested: </w:t>
            </w:r>
          </w:p>
          <w:p w:rsidR="00000000" w:rsidRPr="00D867AA" w:rsidP="00D867AA">
            <w:pPr>
              <w:pStyle w:val="ListBullet"/>
            </w:pPr>
            <w:r w:rsidRPr="00D867AA">
              <w:t>observation of practical demonstration</w:t>
            </w:r>
          </w:p>
          <w:p w:rsidR="00000000" w:rsidP="00D867AA">
            <w:pPr>
              <w:pStyle w:val="ListBullet"/>
              <w:rPr>
                <w:lang w:val="en-NZ"/>
              </w:rPr>
            </w:pPr>
            <w:r w:rsidRPr="00D867AA">
              <w:t>written or oral short-answer testing.</w:t>
            </w:r>
          </w:p>
        </w:tc>
      </w:tr>
      <w:tr w:rsidTr="00672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r w:rsidRPr="00D867AA">
              <w:t>This unit may be assessed holistically with other units within a qualification.</w:t>
            </w:r>
          </w:p>
        </w:tc>
      </w:tr>
    </w:tbl>
    <w:p w:rsidR="006726E7" w:rsidP="00D867AA">
      <w:pPr>
        <w:pStyle w:val="BodyText"/>
      </w:pPr>
    </w:p>
    <w:p w:rsidR="006726E7" w:rsidP="00D867AA">
      <w:pPr>
        <w:pStyle w:val="BodyText"/>
      </w:pPr>
    </w:p>
    <w:p w:rsidR="00000000" w:rsidRPr="00D867AA" w:rsidP="00D867AA">
      <w:pPr>
        <w:pStyle w:val="Heading1"/>
      </w:pPr>
      <w:bookmarkStart w:id="11" w:name="O_253878"/>
      <w:bookmarkEnd w:id="11"/>
      <w:r w:rsidRPr="00D867AA">
        <w:t>Range Statement</w:t>
      </w:r>
    </w:p>
    <w:tbl>
      <w:tblPr>
        <w:tblW w:w="0" w:type="auto"/>
        <w:tblLayout w:type="fixed"/>
        <w:tblCellMar>
          <w:left w:w="62" w:type="dxa"/>
          <w:right w:w="62" w:type="dxa"/>
        </w:tblCellMar>
        <w:tblLook w:val="0000"/>
      </w:tblPr>
      <w:tblGrid>
        <w:gridCol w:w="3476"/>
        <w:gridCol w:w="5046"/>
      </w:tblGrid>
      <w:tr w:rsidTr="006726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RANGE STATEMENT</w:t>
            </w:r>
          </w:p>
        </w:tc>
      </w:tr>
      <w:tr w:rsidTr="006726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t>The range statement relates to th</w:t>
            </w:r>
            <w:r w:rsidRPr="00D867AA">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D867AA">
              <w:t>training and assessment (depending on the work situation, needs of the candidate, accessibility of the item, and local industry and regional contexts) may also be included.</w:t>
            </w:r>
          </w:p>
        </w:tc>
      </w:tr>
      <w:tr w:rsidTr="006726E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BoldandItalics"/>
              </w:rPr>
              <w:t>Vehicle</w:t>
            </w:r>
            <w:r w:rsidRPr="00D867A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ListBullet"/>
              <w:rPr>
                <w:lang w:val="en-NZ"/>
              </w:rPr>
            </w:pPr>
            <w:r w:rsidRPr="00D867AA">
              <w:t>four-wheel drive and all terrain vehicle (ATV).</w:t>
            </w:r>
          </w:p>
        </w:tc>
      </w:tr>
      <w:tr w:rsidTr="006726E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BoldandItalics"/>
              </w:rPr>
              <w:t>Equipment and accessories</w:t>
            </w:r>
            <w:r w:rsidRPr="00D867A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ListBullet"/>
            </w:pPr>
            <w:r w:rsidRPr="00D867AA">
              <w:t>effective means of communication</w:t>
            </w:r>
          </w:p>
          <w:p w:rsidR="00000000" w:rsidRPr="00D867AA" w:rsidP="00D867AA">
            <w:pPr>
              <w:pStyle w:val="ListBullet"/>
            </w:pPr>
            <w:r w:rsidRPr="00D867AA">
              <w:t>drinking water</w:t>
            </w:r>
          </w:p>
          <w:p w:rsidR="00000000" w:rsidP="00D867AA">
            <w:pPr>
              <w:pStyle w:val="ListBullet"/>
              <w:rPr>
                <w:lang w:val="en-NZ"/>
              </w:rPr>
            </w:pPr>
            <w:r w:rsidRPr="00D867AA">
              <w:t>first aid kit.</w:t>
            </w:r>
          </w:p>
        </w:tc>
      </w:tr>
      <w:tr w:rsidTr="006726E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BoldandItalics"/>
              </w:rPr>
              <w:t>Start</w:t>
            </w:r>
            <w:r w:rsidRPr="00D867AA">
              <w:t>-</w:t>
            </w:r>
            <w:r w:rsidRPr="00D867AA">
              <w:rPr>
                <w:rStyle w:val="BoldandItalics"/>
              </w:rPr>
              <w:t>up checks</w:t>
            </w:r>
            <w:r w:rsidRPr="00D867A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ListBullet"/>
            </w:pPr>
            <w:r w:rsidRPr="00D867AA">
              <w:t>coolant</w:t>
            </w:r>
          </w:p>
          <w:p w:rsidR="00000000" w:rsidRPr="00D867AA" w:rsidP="00D867AA">
            <w:pPr>
              <w:pStyle w:val="ListBullet"/>
            </w:pPr>
            <w:r w:rsidRPr="00D867AA">
              <w:t>equipment/locker security</w:t>
            </w:r>
          </w:p>
          <w:p w:rsidR="00000000" w:rsidRPr="00D867AA" w:rsidP="00D867AA">
            <w:pPr>
              <w:pStyle w:val="ListBullet"/>
            </w:pPr>
            <w:r w:rsidRPr="00D867AA">
              <w:t>fuel</w:t>
            </w:r>
          </w:p>
          <w:p w:rsidR="00000000" w:rsidRPr="00D867AA" w:rsidP="00D867AA">
            <w:pPr>
              <w:pStyle w:val="ListBullet"/>
            </w:pPr>
            <w:r w:rsidRPr="00D867AA">
              <w:t>instruments and gauges:</w:t>
            </w:r>
          </w:p>
          <w:p w:rsidR="00000000" w:rsidRPr="00D867AA" w:rsidP="00D867AA">
            <w:pPr>
              <w:pStyle w:val="ListBullet2"/>
            </w:pPr>
            <w:r w:rsidRPr="00D867AA">
              <w:t>analog systems indicators (e.g. high-beam, turn signals an</w:t>
            </w:r>
            <w:r w:rsidRPr="00D867AA">
              <w:t>d parking brakes)</w:t>
            </w:r>
          </w:p>
          <w:p w:rsidR="00000000" w:rsidRPr="00D867AA" w:rsidP="00D867AA">
            <w:pPr>
              <w:pStyle w:val="ListBullet2"/>
            </w:pPr>
            <w:r w:rsidRPr="00D867AA">
              <w:t>audible warning devices</w:t>
            </w:r>
          </w:p>
          <w:p w:rsidR="00000000" w:rsidRPr="00D867AA" w:rsidP="00D867AA">
            <w:pPr>
              <w:pStyle w:val="ListBullet2"/>
            </w:pPr>
            <w:r w:rsidRPr="00D867AA">
              <w:t>brake warning lights</w:t>
            </w:r>
          </w:p>
          <w:p w:rsidR="00000000" w:rsidRPr="00D867AA" w:rsidP="00D867AA">
            <w:pPr>
              <w:pStyle w:val="ListBullet2"/>
            </w:pPr>
            <w:r w:rsidRPr="00D867AA">
              <w:t>electrical charging</w:t>
            </w:r>
          </w:p>
          <w:p w:rsidR="00000000" w:rsidRPr="00D867AA" w:rsidP="00D867AA">
            <w:pPr>
              <w:pStyle w:val="ListBullet2"/>
            </w:pPr>
            <w:r w:rsidRPr="00D867AA">
              <w:t>oil pressure</w:t>
            </w:r>
          </w:p>
          <w:p w:rsidR="00000000" w:rsidRPr="00D867AA" w:rsidP="00D867AA">
            <w:pPr>
              <w:pStyle w:val="ListBullet2"/>
            </w:pPr>
            <w:r w:rsidRPr="00D867AA">
              <w:t>speedometer</w:t>
            </w:r>
          </w:p>
          <w:p w:rsidR="00000000" w:rsidRPr="00D867AA" w:rsidP="00D867AA">
            <w:pPr>
              <w:pStyle w:val="ListBullet2"/>
            </w:pPr>
            <w:r w:rsidRPr="00D867AA">
              <w:t>tachometer</w:t>
            </w:r>
          </w:p>
          <w:p w:rsidR="00000000" w:rsidRPr="00D867AA" w:rsidP="00D867AA">
            <w:pPr>
              <w:pStyle w:val="ListBullet2"/>
            </w:pPr>
            <w:r w:rsidRPr="00D867AA">
              <w:t>temperature</w:t>
            </w:r>
          </w:p>
          <w:p w:rsidR="00000000" w:rsidRPr="00D867AA" w:rsidP="00D867AA">
            <w:pPr>
              <w:pStyle w:val="ListBullet2"/>
            </w:pPr>
            <w:r w:rsidRPr="00D867AA">
              <w:t>warning lights</w:t>
            </w:r>
          </w:p>
          <w:p w:rsidR="00000000" w:rsidRPr="00D867AA" w:rsidP="00D867AA">
            <w:pPr>
              <w:pStyle w:val="ListBullet"/>
            </w:pPr>
            <w:r w:rsidRPr="00D867AA">
              <w:t>oil</w:t>
            </w:r>
          </w:p>
          <w:p w:rsidR="00000000" w:rsidRPr="00D867AA" w:rsidP="00D867AA">
            <w:pPr>
              <w:pStyle w:val="ListBullet"/>
            </w:pPr>
            <w:r w:rsidRPr="00D867AA">
              <w:t>pump</w:t>
            </w:r>
          </w:p>
          <w:p w:rsidR="00000000" w:rsidRPr="00D867AA" w:rsidP="00D867AA">
            <w:pPr>
              <w:pStyle w:val="ListBullet"/>
            </w:pPr>
            <w:r w:rsidRPr="00D867AA">
              <w:t>visual inspection of vehicle</w:t>
            </w:r>
          </w:p>
          <w:p w:rsidR="00000000" w:rsidP="00D867AA">
            <w:pPr>
              <w:pStyle w:val="ListBullet"/>
              <w:rPr>
                <w:lang w:val="en-NZ"/>
              </w:rPr>
            </w:pPr>
            <w:r w:rsidRPr="00D867AA">
              <w:t>water.</w:t>
            </w:r>
          </w:p>
        </w:tc>
      </w:tr>
      <w:tr w:rsidTr="006726E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BoldandItalics"/>
              </w:rPr>
              <w:t>Appropriate measures</w:t>
            </w:r>
            <w:r w:rsidRPr="00D867A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ListBullet"/>
            </w:pPr>
            <w:r w:rsidRPr="00D867AA">
              <w:t>assessing floor of creek or river crossing</w:t>
            </w:r>
          </w:p>
          <w:p w:rsidR="00000000" w:rsidRPr="00D867AA" w:rsidP="00D867AA">
            <w:pPr>
              <w:pStyle w:val="ListBullet"/>
            </w:pPr>
            <w:r w:rsidRPr="00D867AA">
              <w:t>assessing water depth and flow</w:t>
            </w:r>
          </w:p>
          <w:p w:rsidR="00000000" w:rsidRPr="00D867AA" w:rsidP="00D867AA">
            <w:pPr>
              <w:pStyle w:val="ListBullet"/>
            </w:pPr>
            <w:r w:rsidRPr="00D867AA">
              <w:t>extricate bogged vehicle</w:t>
            </w:r>
          </w:p>
          <w:p w:rsidR="00000000" w:rsidP="00D867AA">
            <w:pPr>
              <w:pStyle w:val="ListBullet"/>
              <w:rPr>
                <w:lang w:val="en-NZ"/>
              </w:rPr>
            </w:pPr>
            <w:r w:rsidRPr="00D867AA">
              <w:t>repair or replace flat or damaged tyres.</w:t>
            </w:r>
          </w:p>
        </w:tc>
      </w:tr>
      <w:tr w:rsidTr="006726E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BoldandItalics"/>
              </w:rPr>
              <w:t>Environmental factors</w:t>
            </w:r>
            <w:r w:rsidRPr="00D867A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ListBullet"/>
            </w:pPr>
            <w:r w:rsidRPr="00D867AA">
              <w:t>boggy or sandy ground</w:t>
            </w:r>
          </w:p>
          <w:p w:rsidR="00000000" w:rsidRPr="00D867AA" w:rsidP="00D867AA">
            <w:pPr>
              <w:pStyle w:val="ListBullet"/>
            </w:pPr>
            <w:r w:rsidRPr="00D867AA">
              <w:t>creek or river crossings</w:t>
            </w:r>
          </w:p>
          <w:p w:rsidR="00000000" w:rsidRPr="00D867AA" w:rsidP="00D867AA">
            <w:pPr>
              <w:pStyle w:val="ListBullet"/>
            </w:pPr>
            <w:r w:rsidRPr="00D867AA">
              <w:t>ice or snow</w:t>
            </w:r>
          </w:p>
          <w:p w:rsidR="00000000" w:rsidRPr="00D867AA" w:rsidP="00D867AA">
            <w:pPr>
              <w:pStyle w:val="ListBullet"/>
            </w:pPr>
            <w:r w:rsidRPr="00D867AA">
              <w:t>obstructions (e.g. f</w:t>
            </w:r>
            <w:r w:rsidRPr="00D867AA">
              <w:t>allen trees and power lines)</w:t>
            </w:r>
          </w:p>
          <w:p w:rsidR="00000000" w:rsidRPr="00D867AA" w:rsidP="00D867AA">
            <w:pPr>
              <w:pStyle w:val="ListBullet"/>
            </w:pPr>
            <w:r w:rsidRPr="00D867AA">
              <w:t>rugged terrain</w:t>
            </w:r>
          </w:p>
          <w:p w:rsidR="00000000" w:rsidRPr="00D867AA" w:rsidP="00D867AA">
            <w:pPr>
              <w:pStyle w:val="ListBullet"/>
            </w:pPr>
            <w:r w:rsidRPr="00D867AA">
              <w:t>tidal movements.</w:t>
            </w:r>
          </w:p>
        </w:tc>
      </w:tr>
    </w:tbl>
    <w:p w:rsidR="006726E7" w:rsidP="00D867AA">
      <w:pPr>
        <w:pStyle w:val="BodyText"/>
      </w:pPr>
    </w:p>
    <w:p w:rsidR="006726E7" w:rsidP="00D867AA">
      <w:pPr>
        <w:pStyle w:val="BodyText"/>
      </w:pPr>
    </w:p>
    <w:p w:rsidR="00000000" w:rsidRPr="00D867AA" w:rsidP="00D867AA">
      <w:pPr>
        <w:pStyle w:val="Heading1"/>
      </w:pPr>
      <w:bookmarkStart w:id="12" w:name="O_217876"/>
      <w:bookmarkEnd w:id="12"/>
      <w:r w:rsidRPr="00D867AA">
        <w:t>Unit Sector(s)</w:t>
      </w:r>
    </w:p>
    <w:tbl>
      <w:tblPr>
        <w:tblW w:w="0" w:type="auto"/>
        <w:tblLayout w:type="fixed"/>
        <w:tblCellMar>
          <w:left w:w="62" w:type="dxa"/>
          <w:right w:w="62" w:type="dxa"/>
        </w:tblCellMar>
        <w:tblLook w:val="0000"/>
      </w:tblPr>
      <w:tblGrid>
        <w:gridCol w:w="2614"/>
        <w:gridCol w:w="5908"/>
      </w:tblGrid>
      <w:tr w:rsidTr="006726E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r w:rsidRPr="00D867AA">
              <w:t>Fisheries compliance</w:t>
            </w:r>
          </w:p>
        </w:tc>
      </w:tr>
    </w:tbl>
    <w:p w:rsidR="006726E7" w:rsidP="00D867AA">
      <w:pPr>
        <w:pStyle w:val="BodyText"/>
      </w:pPr>
    </w:p>
    <w:p w:rsidR="006726E7" w:rsidP="00D867AA">
      <w:pPr>
        <w:pStyle w:val="BodyText"/>
      </w:pPr>
    </w:p>
    <w:p w:rsidR="00000000" w:rsidRPr="00D867AA" w:rsidP="00D867AA">
      <w:pPr>
        <w:pStyle w:val="Heading1"/>
      </w:pPr>
      <w:bookmarkStart w:id="13" w:name="O_217873"/>
      <w:bookmarkEnd w:id="13"/>
      <w:r w:rsidRPr="00D867AA">
        <w:t>Co-requisite units</w:t>
      </w:r>
    </w:p>
    <w:tbl>
      <w:tblPr>
        <w:tblW w:w="0" w:type="auto"/>
        <w:tblLayout w:type="fixed"/>
        <w:tblCellMar>
          <w:left w:w="62" w:type="dxa"/>
          <w:right w:w="62" w:type="dxa"/>
        </w:tblCellMar>
        <w:tblLook w:val="0000"/>
      </w:tblPr>
      <w:tblGrid>
        <w:gridCol w:w="2641"/>
        <w:gridCol w:w="1322"/>
        <w:gridCol w:w="4559"/>
      </w:tblGrid>
      <w:tr w:rsidTr="006726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p>
        </w:tc>
      </w:tr>
      <w:tr w:rsidTr="006726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p>
        </w:tc>
      </w:tr>
      <w:tr w:rsidTr="006726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p>
        </w:tc>
      </w:tr>
    </w:tbl>
    <w:p w:rsidR="006726E7" w:rsidP="00D867AA">
      <w:pPr>
        <w:pStyle w:val="BodyText"/>
      </w:pPr>
    </w:p>
    <w:p w:rsidR="006726E7" w:rsidP="00D867AA">
      <w:pPr>
        <w:pStyle w:val="BodyText"/>
      </w:pPr>
    </w:p>
    <w:p w:rsidR="00000000" w:rsidRPr="00D867AA" w:rsidP="00D867AA">
      <w:pPr>
        <w:pStyle w:val="Heading1"/>
      </w:pPr>
      <w:bookmarkStart w:id="14" w:name="O_217875"/>
      <w:bookmarkEnd w:id="14"/>
      <w:r w:rsidRPr="00D867AA">
        <w:t>Competency field</w:t>
      </w:r>
    </w:p>
    <w:tbl>
      <w:tblPr>
        <w:tblW w:w="0" w:type="auto"/>
        <w:tblLayout w:type="fixed"/>
        <w:tblCellMar>
          <w:left w:w="62" w:type="dxa"/>
          <w:right w:w="62" w:type="dxa"/>
        </w:tblCellMar>
        <w:tblLook w:val="0000"/>
      </w:tblPr>
      <w:tblGrid>
        <w:gridCol w:w="2784"/>
        <w:gridCol w:w="5738"/>
      </w:tblGrid>
      <w:tr w:rsidTr="006726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7AA">
            <w:pPr>
              <w:pStyle w:val="BodyText"/>
              <w:rPr>
                <w:lang w:val="en-NZ"/>
              </w:rPr>
            </w:pPr>
            <w:r w:rsidRPr="00D867A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7AA" w:rsidP="00D867AA">
            <w:pPr>
              <w:pStyle w:val="BodyText"/>
            </w:pPr>
          </w:p>
        </w:tc>
      </w:tr>
    </w:tbl>
    <w:p w:rsidR="006726E7" w:rsidP="00D867AA">
      <w:pPr>
        <w:pStyle w:val="BodyText"/>
      </w:pPr>
    </w:p>
    <w:p w:rsidR="006726E7" w:rsidP="00D867AA">
      <w:pPr>
        <w:pStyle w:val="BodyText"/>
      </w:pPr>
    </w:p>
    <w:p w:rsidR="00000000" w:rsidRPr="00D867AA" w:rsidP="00D867AA"/>
    <w:sectPr w:rsidSect="00D867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26E7" w:rsidP="00672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E7" w:rsidP="00D867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26E7" w:rsidP="00D867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726E7" w:rsidP="00D867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26E7" w:rsidP="006726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E7" w:rsidP="00D867AA">
    <w:pPr>
      <w:pStyle w:val="Header"/>
      <w:framePr w:wrap="around"/>
    </w:pPr>
    <w:r>
      <w:fldChar w:fldCharType="begin"/>
    </w:r>
    <w:r>
      <w:instrText xml:space="preserve"> TITLE   \* MERGEFORMAT </w:instrText>
    </w:r>
    <w:r>
      <w:fldChar w:fldCharType="separate"/>
    </w:r>
    <w:r>
      <w:t>SFICOMP310C Operate off-road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26E7" w:rsidP="00D867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641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26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81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7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67AA"/>
    <w:pPr>
      <w:spacing w:before="360" w:after="60"/>
      <w:outlineLvl w:val="0"/>
    </w:pPr>
    <w:rPr>
      <w:sz w:val="32"/>
    </w:rPr>
  </w:style>
  <w:style w:type="paragraph" w:styleId="Heading2">
    <w:name w:val="heading 2"/>
    <w:basedOn w:val="HeadingBase"/>
    <w:next w:val="BodyText"/>
    <w:link w:val="Heading2Char"/>
    <w:qFormat/>
    <w:rsid w:val="00D867AA"/>
    <w:pPr>
      <w:keepLines/>
      <w:spacing w:before="240" w:after="120"/>
      <w:outlineLvl w:val="1"/>
    </w:pPr>
    <w:rPr>
      <w:sz w:val="28"/>
      <w:szCs w:val="40"/>
    </w:rPr>
  </w:style>
  <w:style w:type="paragraph" w:styleId="Heading3">
    <w:name w:val="heading 3"/>
    <w:basedOn w:val="HeadingBase"/>
    <w:next w:val="BodyText"/>
    <w:link w:val="Heading3Char"/>
    <w:qFormat/>
    <w:rsid w:val="00D867AA"/>
    <w:pPr>
      <w:spacing w:before="180" w:after="120"/>
      <w:outlineLvl w:val="2"/>
    </w:pPr>
    <w:rPr>
      <w:spacing w:val="-10"/>
      <w:kern w:val="32"/>
    </w:rPr>
  </w:style>
  <w:style w:type="paragraph" w:styleId="Heading4">
    <w:name w:val="heading 4"/>
    <w:basedOn w:val="HeadingBase"/>
    <w:next w:val="BodyText"/>
    <w:link w:val="Heading4Char"/>
    <w:qFormat/>
    <w:rsid w:val="00D867AA"/>
    <w:pPr>
      <w:spacing w:before="160" w:after="120"/>
      <w:outlineLvl w:val="3"/>
    </w:pPr>
    <w:rPr>
      <w:sz w:val="22"/>
    </w:rPr>
  </w:style>
  <w:style w:type="paragraph" w:styleId="Heading5">
    <w:name w:val="heading 5"/>
    <w:basedOn w:val="HeadingBase"/>
    <w:next w:val="Normal"/>
    <w:link w:val="Heading5Char"/>
    <w:qFormat/>
    <w:rsid w:val="00D867AA"/>
    <w:pPr>
      <w:spacing w:before="80"/>
      <w:outlineLvl w:val="4"/>
    </w:pPr>
    <w:rPr>
      <w:color w:val="918585"/>
      <w:sz w:val="20"/>
    </w:rPr>
  </w:style>
  <w:style w:type="paragraph" w:styleId="Heading6">
    <w:name w:val="heading 6"/>
    <w:basedOn w:val="HeadingBase"/>
    <w:next w:val="Normal"/>
    <w:link w:val="Heading6Char"/>
    <w:qFormat/>
    <w:rsid w:val="00D867AA"/>
    <w:pPr>
      <w:spacing w:before="60"/>
      <w:outlineLvl w:val="5"/>
    </w:pPr>
    <w:rPr>
      <w:color w:val="918585"/>
      <w:sz w:val="20"/>
    </w:rPr>
  </w:style>
  <w:style w:type="paragraph" w:styleId="Heading7">
    <w:name w:val="heading 7"/>
    <w:basedOn w:val="Normal"/>
    <w:next w:val="Normal"/>
    <w:link w:val="Heading7Char"/>
    <w:qFormat/>
    <w:rsid w:val="00D867AA"/>
    <w:pPr>
      <w:ind w:left="720"/>
      <w:outlineLvl w:val="6"/>
    </w:pPr>
    <w:rPr>
      <w:i/>
    </w:rPr>
  </w:style>
  <w:style w:type="paragraph" w:styleId="Heading8">
    <w:name w:val="heading 8"/>
    <w:basedOn w:val="Normal"/>
    <w:next w:val="Normal"/>
    <w:link w:val="Heading8Char"/>
    <w:qFormat/>
    <w:rsid w:val="00D867AA"/>
    <w:pPr>
      <w:ind w:left="720"/>
      <w:outlineLvl w:val="7"/>
    </w:pPr>
    <w:rPr>
      <w:i/>
    </w:rPr>
  </w:style>
  <w:style w:type="paragraph" w:styleId="Heading9">
    <w:name w:val="heading 9"/>
    <w:basedOn w:val="Normal"/>
    <w:next w:val="Normal"/>
    <w:link w:val="Heading9Char"/>
    <w:qFormat/>
    <w:rsid w:val="00D867AA"/>
    <w:pPr>
      <w:ind w:left="720"/>
      <w:outlineLvl w:val="8"/>
    </w:pPr>
    <w:rPr>
      <w:i/>
    </w:rPr>
  </w:style>
  <w:style w:type="character" w:default="1" w:styleId="DefaultParagraphFont">
    <w:name w:val="Default Paragraph Font"/>
    <w:uiPriority w:val="1"/>
    <w:unhideWhenUsed/>
    <w:rsid w:val="00D86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7AA"/>
  </w:style>
  <w:style w:type="character" w:customStyle="1" w:styleId="Heading1Char">
    <w:name w:val="Heading 1 Char"/>
    <w:basedOn w:val="DefaultParagraphFont"/>
    <w:link w:val="Heading1"/>
    <w:rsid w:val="00D867AA"/>
    <w:rPr>
      <w:rFonts w:ascii="Times New Roman" w:eastAsia="Times New Roman" w:hAnsi="Times New Roman" w:cs="Times New Roman"/>
      <w:b/>
      <w:sz w:val="32"/>
      <w:szCs w:val="20"/>
      <w:lang w:eastAsia="en-US"/>
    </w:rPr>
  </w:style>
  <w:style w:type="paragraph" w:styleId="BodyText">
    <w:name w:val="Body Text"/>
    <w:basedOn w:val="Normal"/>
    <w:link w:val="BodyTextChar"/>
    <w:rsid w:val="00D867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7AA"/>
    <w:rPr>
      <w:rFonts w:ascii="Times New Roman" w:eastAsia="Times New Roman" w:hAnsi="Times New Roman" w:cs="Times New Roman"/>
      <w:sz w:val="24"/>
      <w:lang w:val="en-US" w:eastAsia="en-US"/>
    </w:rPr>
  </w:style>
  <w:style w:type="paragraph" w:styleId="Footer">
    <w:name w:val="footer"/>
    <w:basedOn w:val="Normal"/>
    <w:link w:val="FooterChar"/>
    <w:rsid w:val="00D86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7AA"/>
    <w:rPr>
      <w:rFonts w:ascii="Times New Roman" w:eastAsia="Times New Roman" w:hAnsi="Times New Roman" w:cs="Times New Roman"/>
      <w:sz w:val="16"/>
      <w:lang w:val="en-US" w:eastAsia="en-US"/>
    </w:rPr>
  </w:style>
  <w:style w:type="paragraph" w:styleId="List">
    <w:name w:val="List"/>
    <w:basedOn w:val="BodyText"/>
    <w:next w:val="BodyText"/>
    <w:rsid w:val="00D867AA"/>
    <w:pPr>
      <w:tabs>
        <w:tab w:val="left" w:pos="340"/>
      </w:tabs>
      <w:spacing w:before="60" w:after="60"/>
      <w:ind w:left="340" w:hanging="340"/>
    </w:pPr>
  </w:style>
  <w:style w:type="paragraph" w:styleId="ListBullet">
    <w:name w:val="List Bullet"/>
    <w:basedOn w:val="List"/>
    <w:rsid w:val="00D867AA"/>
    <w:pPr>
      <w:numPr>
        <w:numId w:val="13"/>
      </w:numPr>
      <w:tabs>
        <w:tab w:val="clear" w:pos="340"/>
      </w:tabs>
      <w:spacing w:before="40" w:after="40"/>
    </w:pPr>
  </w:style>
  <w:style w:type="character" w:customStyle="1" w:styleId="SpecialBold">
    <w:name w:val="Special Bold"/>
    <w:basedOn w:val="DefaultParagraphFont"/>
    <w:rsid w:val="00D867AA"/>
    <w:rPr>
      <w:b/>
      <w:spacing w:val="0"/>
    </w:rPr>
  </w:style>
  <w:style w:type="paragraph" w:styleId="ListBullet2">
    <w:name w:val="List Bullet 2"/>
    <w:basedOn w:val="List2"/>
    <w:rsid w:val="00D867AA"/>
    <w:pPr>
      <w:numPr>
        <w:numId w:val="14"/>
      </w:numPr>
      <w:tabs>
        <w:tab w:val="clear" w:pos="680"/>
      </w:tabs>
    </w:pPr>
  </w:style>
  <w:style w:type="paragraph" w:styleId="Header">
    <w:name w:val="header"/>
    <w:basedOn w:val="Normal"/>
    <w:link w:val="HeaderChar"/>
    <w:rsid w:val="00D86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7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67AA"/>
    <w:pPr>
      <w:spacing w:before="240" w:after="120"/>
      <w:outlineLvl w:val="0"/>
    </w:pPr>
    <w:rPr>
      <w:rFonts w:ascii="Times New Roman" w:hAnsi="Times New Roman"/>
      <w:b/>
      <w:sz w:val="28"/>
    </w:rPr>
  </w:style>
  <w:style w:type="paragraph" w:customStyle="1" w:styleId="AllowPageBreak">
    <w:name w:val="AllowPageBreak"/>
    <w:rsid w:val="00D867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67AA"/>
    <w:pPr>
      <w:tabs>
        <w:tab w:val="left" w:pos="680"/>
      </w:tabs>
      <w:spacing w:before="60" w:after="60"/>
      <w:ind w:left="680" w:hanging="340"/>
    </w:pPr>
  </w:style>
  <w:style w:type="character" w:customStyle="1" w:styleId="BoldandItalics">
    <w:name w:val="Bold and Italics"/>
    <w:qFormat/>
    <w:rsid w:val="00D867AA"/>
    <w:rPr>
      <w:b/>
      <w:i/>
      <w:u w:val="none"/>
    </w:rPr>
  </w:style>
  <w:style w:type="character" w:customStyle="1" w:styleId="Heading2Char">
    <w:name w:val="Heading 2 Char"/>
    <w:basedOn w:val="DefaultParagraphFont"/>
    <w:link w:val="Heading2"/>
    <w:rsid w:val="00D86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7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67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67AA"/>
    <w:rPr>
      <w:rFonts w:ascii="Courier New" w:eastAsia="Times New Roman" w:hAnsi="Courier New" w:cs="Times New Roman"/>
      <w:i/>
      <w:szCs w:val="20"/>
      <w:lang w:val="en-US" w:eastAsia="en-US"/>
    </w:rPr>
  </w:style>
  <w:style w:type="paragraph" w:customStyle="1" w:styleId="HeadingBase">
    <w:name w:val="Heading Base"/>
    <w:rsid w:val="00D86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7AA"/>
    <w:pPr>
      <w:tabs>
        <w:tab w:val="right" w:leader="dot" w:pos="9072"/>
      </w:tabs>
      <w:ind w:left="567"/>
    </w:pPr>
    <w:rPr>
      <w:szCs w:val="22"/>
    </w:rPr>
  </w:style>
  <w:style w:type="paragraph" w:customStyle="1" w:styleId="TOCBase">
    <w:name w:val="TOC Base"/>
    <w:rsid w:val="00D86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7AA"/>
    <w:pPr>
      <w:tabs>
        <w:tab w:val="right" w:leader="dot" w:pos="9072"/>
      </w:tabs>
      <w:spacing w:before="40" w:after="40"/>
      <w:ind w:left="284"/>
    </w:pPr>
    <w:rPr>
      <w:rFonts w:ascii="Times New Roman" w:hAnsi="Times New Roman"/>
    </w:rPr>
  </w:style>
  <w:style w:type="paragraph" w:styleId="TOC1">
    <w:name w:val="toc 1"/>
    <w:basedOn w:val="TOCBase"/>
    <w:next w:val="Normal"/>
    <w:rsid w:val="00D867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67AA"/>
    <w:pPr>
      <w:spacing w:before="5040"/>
      <w:jc w:val="center"/>
    </w:pPr>
    <w:rPr>
      <w:sz w:val="48"/>
      <w:szCs w:val="72"/>
      <w:lang w:val="en-US"/>
    </w:rPr>
  </w:style>
  <w:style w:type="character" w:customStyle="1" w:styleId="TitleChar">
    <w:name w:val="Title Char"/>
    <w:basedOn w:val="DefaultParagraphFont"/>
    <w:link w:val="Title"/>
    <w:rsid w:val="00D86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7AA"/>
    <w:pPr>
      <w:tabs>
        <w:tab w:val="left" w:pos="3600"/>
        <w:tab w:val="left" w:pos="3958"/>
      </w:tabs>
    </w:pPr>
  </w:style>
  <w:style w:type="paragraph" w:customStyle="1" w:styleId="Note">
    <w:name w:val="Note"/>
    <w:basedOn w:val="BodyText"/>
    <w:rsid w:val="00D86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7AA"/>
    <w:pPr>
      <w:framePr w:wrap="auto" w:hAnchor="text" w:y="6049"/>
    </w:pPr>
    <w:rPr>
      <w:color w:val="000000"/>
      <w:sz w:val="40"/>
    </w:rPr>
  </w:style>
  <w:style w:type="paragraph" w:customStyle="1" w:styleId="TOCTitle">
    <w:name w:val="TOCTitle"/>
    <w:basedOn w:val="Heading1"/>
    <w:rsid w:val="00D867AA"/>
    <w:pPr>
      <w:spacing w:after="240"/>
      <w:jc w:val="center"/>
      <w:outlineLvl w:val="9"/>
    </w:pPr>
    <w:rPr>
      <w:caps/>
    </w:rPr>
  </w:style>
  <w:style w:type="paragraph" w:customStyle="1" w:styleId="Version">
    <w:name w:val="Version"/>
    <w:rsid w:val="00D867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7AA"/>
    <w:pPr>
      <w:keepNext w:val="0"/>
      <w:tabs>
        <w:tab w:val="right" w:pos="4176"/>
      </w:tabs>
      <w:ind w:left="198" w:hanging="198"/>
    </w:pPr>
    <w:rPr>
      <w:rFonts w:ascii="Garamond" w:hAnsi="Garamond"/>
    </w:rPr>
  </w:style>
  <w:style w:type="paragraph" w:styleId="IndexHeading">
    <w:name w:val="index heading"/>
    <w:basedOn w:val="Normal"/>
    <w:next w:val="Index1"/>
    <w:semiHidden/>
    <w:rsid w:val="00D867AA"/>
    <w:pPr>
      <w:spacing w:before="120" w:after="120"/>
    </w:pPr>
    <w:rPr>
      <w:rFonts w:ascii="Arial" w:hAnsi="Arial"/>
      <w:b/>
      <w:color w:val="918585"/>
      <w:sz w:val="24"/>
    </w:rPr>
  </w:style>
  <w:style w:type="paragraph" w:customStyle="1" w:styleId="Chapter">
    <w:name w:val="Chapter"/>
    <w:basedOn w:val="Normal"/>
    <w:rsid w:val="00D867AA"/>
    <w:pPr>
      <w:spacing w:before="240"/>
    </w:pPr>
    <w:rPr>
      <w:rFonts w:ascii="Times New Roman" w:hAnsi="Times New Roman"/>
      <w:smallCaps/>
      <w:spacing w:val="80"/>
      <w:sz w:val="28"/>
    </w:rPr>
  </w:style>
  <w:style w:type="paragraph" w:customStyle="1" w:styleId="InChapter">
    <w:name w:val="InChapter"/>
    <w:basedOn w:val="Heading3"/>
    <w:rsid w:val="00D867AA"/>
    <w:pPr>
      <w:spacing w:after="240"/>
      <w:outlineLvl w:val="9"/>
    </w:pPr>
    <w:rPr>
      <w:noProof/>
    </w:rPr>
  </w:style>
  <w:style w:type="paragraph" w:styleId="Index2">
    <w:name w:val="index 2"/>
    <w:basedOn w:val="Normal"/>
    <w:next w:val="Normal"/>
    <w:semiHidden/>
    <w:rsid w:val="00D867AA"/>
    <w:pPr>
      <w:tabs>
        <w:tab w:val="right" w:pos="4176"/>
      </w:tabs>
      <w:ind w:left="568" w:hanging="284"/>
    </w:pPr>
    <w:rPr>
      <w:rFonts w:ascii="Garamond" w:hAnsi="Garamond"/>
    </w:rPr>
  </w:style>
  <w:style w:type="paragraph" w:customStyle="1" w:styleId="Byline">
    <w:name w:val="Byline"/>
    <w:rsid w:val="00D86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7AA"/>
    <w:pPr>
      <w:tabs>
        <w:tab w:val="clear" w:pos="3600"/>
        <w:tab w:val="clear" w:pos="3958"/>
      </w:tabs>
      <w:jc w:val="right"/>
    </w:pPr>
  </w:style>
  <w:style w:type="character" w:styleId="Emphasis">
    <w:name w:val="Emphasis"/>
    <w:basedOn w:val="DefaultParagraphFont"/>
    <w:qFormat/>
    <w:rsid w:val="00D867AA"/>
    <w:rPr>
      <w:i/>
    </w:rPr>
  </w:style>
  <w:style w:type="paragraph" w:styleId="Caption">
    <w:name w:val="caption"/>
    <w:basedOn w:val="BodyText"/>
    <w:next w:val="Normal"/>
    <w:qFormat/>
    <w:rsid w:val="00D867AA"/>
    <w:pPr>
      <w:framePr w:w="2268" w:hSpace="181" w:vSpace="181" w:wrap="around" w:vAnchor="text" w:hAnchor="page" w:x="1135" w:y="285" w:anchorLock="1"/>
    </w:pPr>
    <w:rPr>
      <w:i/>
    </w:rPr>
  </w:style>
  <w:style w:type="paragraph" w:customStyle="1" w:styleId="MiniTOCTitle">
    <w:name w:val="MiniTOCTitle"/>
    <w:basedOn w:val="Heading4"/>
    <w:rsid w:val="00D867AA"/>
    <w:pPr>
      <w:spacing w:before="240"/>
      <w:outlineLvl w:val="9"/>
    </w:pPr>
    <w:rPr>
      <w:noProof/>
      <w:sz w:val="24"/>
    </w:rPr>
  </w:style>
  <w:style w:type="paragraph" w:customStyle="1" w:styleId="MiniTOCItem">
    <w:name w:val="MiniTOCItem"/>
    <w:basedOn w:val="ListBullet"/>
    <w:rsid w:val="00D867AA"/>
    <w:pPr>
      <w:numPr>
        <w:numId w:val="0"/>
      </w:numPr>
      <w:tabs>
        <w:tab w:val="right" w:leader="dot" w:pos="6521"/>
      </w:tabs>
      <w:spacing w:before="0" w:after="0"/>
    </w:pPr>
  </w:style>
  <w:style w:type="paragraph" w:customStyle="1" w:styleId="TOFTitle">
    <w:name w:val="TOFTitle"/>
    <w:basedOn w:val="TOCTitle"/>
    <w:rsid w:val="00D867AA"/>
  </w:style>
  <w:style w:type="paragraph" w:styleId="TableofFigures">
    <w:name w:val="table of figures"/>
    <w:basedOn w:val="Normal"/>
    <w:next w:val="Normal"/>
    <w:semiHidden/>
    <w:rsid w:val="00D867AA"/>
    <w:pPr>
      <w:tabs>
        <w:tab w:val="right" w:leader="dot" w:pos="9072"/>
      </w:tabs>
      <w:ind w:left="970" w:hanging="403"/>
    </w:pPr>
    <w:rPr>
      <w:rFonts w:ascii="Times New Roman" w:hAnsi="Times New Roman"/>
      <w:b/>
    </w:rPr>
  </w:style>
  <w:style w:type="paragraph" w:styleId="ListNumber">
    <w:name w:val="List Number"/>
    <w:basedOn w:val="List"/>
    <w:rsid w:val="00D867AA"/>
    <w:pPr>
      <w:numPr>
        <w:numId w:val="11"/>
      </w:numPr>
    </w:pPr>
  </w:style>
  <w:style w:type="character" w:customStyle="1" w:styleId="WingdingSymbols">
    <w:name w:val="Wingding Symbols"/>
    <w:rsid w:val="00D867AA"/>
    <w:rPr>
      <w:rFonts w:ascii="Wingdings" w:hAnsi="Wingdings"/>
    </w:rPr>
  </w:style>
  <w:style w:type="paragraph" w:customStyle="1" w:styleId="TableHeading">
    <w:name w:val="Table Heading"/>
    <w:basedOn w:val="HeadingBase"/>
    <w:rsid w:val="00D867AA"/>
    <w:pPr>
      <w:keepLines/>
      <w:pBdr>
        <w:bottom w:val="single" w:sz="6" w:space="1" w:color="918585"/>
      </w:pBdr>
      <w:spacing w:before="240"/>
    </w:pPr>
  </w:style>
  <w:style w:type="character" w:customStyle="1" w:styleId="HotSpot">
    <w:name w:val="HotSpot"/>
    <w:rsid w:val="00D867AA"/>
    <w:rPr>
      <w:color w:val="0033CC"/>
      <w:u w:val="none"/>
    </w:rPr>
  </w:style>
  <w:style w:type="paragraph" w:customStyle="1" w:styleId="BodyTextRight">
    <w:name w:val="Body Text Right"/>
    <w:basedOn w:val="BodyText"/>
    <w:rsid w:val="00D867AA"/>
    <w:pPr>
      <w:spacing w:before="0" w:after="0"/>
      <w:jc w:val="right"/>
    </w:pPr>
  </w:style>
  <w:style w:type="paragraph" w:styleId="Index3">
    <w:name w:val="index 3"/>
    <w:basedOn w:val="ListNumber2"/>
    <w:next w:val="Normal"/>
    <w:semiHidden/>
    <w:rsid w:val="00D867AA"/>
    <w:pPr>
      <w:numPr>
        <w:numId w:val="0"/>
      </w:numPr>
      <w:tabs>
        <w:tab w:val="right" w:leader="dot" w:pos="4176"/>
      </w:tabs>
    </w:pPr>
  </w:style>
  <w:style w:type="paragraph" w:styleId="ListNumber2">
    <w:name w:val="List Number 2"/>
    <w:basedOn w:val="List2"/>
    <w:rsid w:val="00D867AA"/>
    <w:pPr>
      <w:numPr>
        <w:numId w:val="10"/>
      </w:numPr>
      <w:tabs>
        <w:tab w:val="clear" w:pos="1060"/>
      </w:tabs>
    </w:pPr>
  </w:style>
  <w:style w:type="paragraph" w:customStyle="1" w:styleId="MarginNote">
    <w:name w:val="Margin Note"/>
    <w:basedOn w:val="BodyText"/>
    <w:rsid w:val="00D86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7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67AA"/>
    <w:rPr>
      <w:sz w:val="32"/>
    </w:rPr>
  </w:style>
  <w:style w:type="paragraph" w:customStyle="1" w:styleId="HeadingProcedure">
    <w:name w:val="Heading Procedure"/>
    <w:basedOn w:val="HeadingBase"/>
    <w:next w:val="Normal"/>
    <w:rsid w:val="00D867AA"/>
    <w:pPr>
      <w:tabs>
        <w:tab w:val="left" w:pos="0"/>
      </w:tabs>
      <w:spacing w:before="120" w:after="60"/>
    </w:pPr>
    <w:rPr>
      <w:i/>
      <w:color w:val="918585"/>
      <w:sz w:val="22"/>
    </w:rPr>
  </w:style>
  <w:style w:type="paragraph" w:customStyle="1" w:styleId="TableBodyText">
    <w:name w:val="Table Body Text"/>
    <w:basedOn w:val="BodyText"/>
    <w:rsid w:val="00D867AA"/>
    <w:pPr>
      <w:spacing w:before="60" w:after="60"/>
    </w:pPr>
  </w:style>
  <w:style w:type="paragraph" w:styleId="ListContinue">
    <w:name w:val="List Continue"/>
    <w:basedOn w:val="List"/>
    <w:rsid w:val="00D867AA"/>
    <w:pPr>
      <w:ind w:firstLine="0"/>
    </w:pPr>
  </w:style>
  <w:style w:type="paragraph" w:customStyle="1" w:styleId="ListNote">
    <w:name w:val="List Note"/>
    <w:basedOn w:val="List"/>
    <w:rsid w:val="00D867AA"/>
    <w:pPr>
      <w:pBdr>
        <w:top w:val="single" w:sz="6" w:space="2" w:color="918585"/>
        <w:bottom w:val="single" w:sz="6" w:space="2" w:color="918585"/>
      </w:pBdr>
      <w:tabs>
        <w:tab w:val="left" w:pos="1021"/>
      </w:tabs>
      <w:ind w:firstLine="0"/>
    </w:pPr>
  </w:style>
  <w:style w:type="paragraph" w:customStyle="1" w:styleId="Warning">
    <w:name w:val="Warning"/>
    <w:basedOn w:val="BodyText"/>
    <w:rsid w:val="00D867AA"/>
    <w:pPr>
      <w:shd w:val="clear" w:color="auto" w:fill="D9D9D9"/>
      <w:tabs>
        <w:tab w:val="left" w:pos="992"/>
      </w:tabs>
      <w:ind w:left="119" w:right="119"/>
    </w:pPr>
    <w:rPr>
      <w:sz w:val="20"/>
    </w:rPr>
  </w:style>
  <w:style w:type="paragraph" w:customStyle="1" w:styleId="MarginIcons">
    <w:name w:val="Margin Icons"/>
    <w:basedOn w:val="BodyText"/>
    <w:rsid w:val="00D86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7AA"/>
    <w:rPr>
      <w:rFonts w:ascii="Courier New" w:hAnsi="Courier New"/>
    </w:rPr>
  </w:style>
  <w:style w:type="paragraph" w:customStyle="1" w:styleId="NoteBullet">
    <w:name w:val="Note Bullet"/>
    <w:basedOn w:val="Note"/>
    <w:rsid w:val="00D867AA"/>
    <w:pPr>
      <w:tabs>
        <w:tab w:val="clear" w:pos="680"/>
      </w:tabs>
      <w:spacing w:before="60" w:after="60"/>
    </w:pPr>
  </w:style>
  <w:style w:type="paragraph" w:customStyle="1" w:styleId="SubHeading2">
    <w:name w:val="SubHeading2"/>
    <w:basedOn w:val="HeadingBase"/>
    <w:rsid w:val="00D867AA"/>
    <w:pPr>
      <w:spacing w:before="240" w:after="60"/>
    </w:pPr>
    <w:rPr>
      <w:sz w:val="20"/>
    </w:rPr>
  </w:style>
  <w:style w:type="paragraph" w:customStyle="1" w:styleId="SubHeading1">
    <w:name w:val="SubHeading1"/>
    <w:basedOn w:val="HeadingBase"/>
    <w:rsid w:val="00D867AA"/>
    <w:pPr>
      <w:spacing w:before="240" w:after="60"/>
    </w:pPr>
    <w:rPr>
      <w:color w:val="918585"/>
      <w:sz w:val="22"/>
    </w:rPr>
  </w:style>
  <w:style w:type="paragraph" w:customStyle="1" w:styleId="SideHeading">
    <w:name w:val="Side Heading"/>
    <w:basedOn w:val="HeadingBase"/>
    <w:rsid w:val="00D86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7AA"/>
    <w:pPr>
      <w:numPr>
        <w:numId w:val="12"/>
      </w:numPr>
    </w:pPr>
  </w:style>
  <w:style w:type="paragraph" w:styleId="PlainText">
    <w:name w:val="Plain Text"/>
    <w:basedOn w:val="Normal"/>
    <w:link w:val="PlainTextChar"/>
    <w:rsid w:val="00D867AA"/>
    <w:rPr>
      <w:sz w:val="20"/>
    </w:rPr>
  </w:style>
  <w:style w:type="character" w:customStyle="1" w:styleId="PlainTextChar">
    <w:name w:val="Plain Text Char"/>
    <w:basedOn w:val="DefaultParagraphFont"/>
    <w:link w:val="PlainText"/>
    <w:rsid w:val="00D867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67AA"/>
    <w:rPr>
      <w:b/>
      <w:smallCaps/>
    </w:rPr>
  </w:style>
  <w:style w:type="paragraph" w:customStyle="1" w:styleId="TableListNumber">
    <w:name w:val="Table List Number"/>
    <w:basedOn w:val="ListNumber"/>
    <w:rsid w:val="00D867AA"/>
    <w:pPr>
      <w:numPr>
        <w:numId w:val="0"/>
      </w:numPr>
    </w:pPr>
  </w:style>
  <w:style w:type="paragraph" w:styleId="TOC4">
    <w:name w:val="toc 4"/>
    <w:basedOn w:val="TOCBase"/>
    <w:next w:val="Normal"/>
    <w:semiHidden/>
    <w:rsid w:val="00D867AA"/>
    <w:pPr>
      <w:tabs>
        <w:tab w:val="right" w:leader="dot" w:pos="9071"/>
      </w:tabs>
      <w:ind w:left="1701"/>
    </w:pPr>
  </w:style>
  <w:style w:type="paragraph" w:customStyle="1" w:styleId="ListAlpha">
    <w:name w:val="List Alpha"/>
    <w:basedOn w:val="List"/>
    <w:rsid w:val="00D867AA"/>
    <w:pPr>
      <w:numPr>
        <w:numId w:val="9"/>
      </w:numPr>
    </w:pPr>
  </w:style>
  <w:style w:type="paragraph" w:customStyle="1" w:styleId="ListAlpha2">
    <w:name w:val="List Alpha 2"/>
    <w:basedOn w:val="List2"/>
    <w:rsid w:val="00D867AA"/>
    <w:pPr>
      <w:numPr>
        <w:numId w:val="8"/>
      </w:numPr>
    </w:pPr>
  </w:style>
  <w:style w:type="paragraph" w:styleId="List3">
    <w:name w:val="List 3"/>
    <w:basedOn w:val="BodyText"/>
    <w:rsid w:val="00D867AA"/>
    <w:pPr>
      <w:tabs>
        <w:tab w:val="left" w:pos="1021"/>
      </w:tabs>
      <w:spacing w:before="60" w:after="60"/>
      <w:ind w:left="1020" w:hanging="340"/>
    </w:pPr>
  </w:style>
  <w:style w:type="paragraph" w:styleId="List4">
    <w:name w:val="List 4"/>
    <w:basedOn w:val="BodyText"/>
    <w:rsid w:val="00D867AA"/>
    <w:pPr>
      <w:tabs>
        <w:tab w:val="left" w:pos="1361"/>
      </w:tabs>
      <w:spacing w:before="60" w:after="60"/>
      <w:ind w:left="1361" w:hanging="340"/>
    </w:pPr>
  </w:style>
  <w:style w:type="paragraph" w:styleId="List5">
    <w:name w:val="List 5"/>
    <w:basedOn w:val="BodyText"/>
    <w:rsid w:val="00D867AA"/>
    <w:pPr>
      <w:tabs>
        <w:tab w:val="left" w:pos="1701"/>
      </w:tabs>
      <w:spacing w:before="60" w:after="60"/>
      <w:ind w:left="1701" w:hanging="340"/>
    </w:pPr>
  </w:style>
  <w:style w:type="paragraph" w:styleId="ListBullet3">
    <w:name w:val="List Bullet 3"/>
    <w:basedOn w:val="List3"/>
    <w:rsid w:val="00D867AA"/>
    <w:pPr>
      <w:numPr>
        <w:numId w:val="15"/>
      </w:numPr>
      <w:tabs>
        <w:tab w:val="clear" w:pos="1021"/>
      </w:tabs>
      <w:ind w:left="1037" w:hanging="357"/>
    </w:pPr>
  </w:style>
  <w:style w:type="paragraph" w:styleId="ListBullet4">
    <w:name w:val="List Bullet 4"/>
    <w:basedOn w:val="List4"/>
    <w:rsid w:val="00D867AA"/>
    <w:pPr>
      <w:numPr>
        <w:numId w:val="3"/>
      </w:numPr>
    </w:pPr>
  </w:style>
  <w:style w:type="paragraph" w:styleId="ListBullet5">
    <w:name w:val="List Bullet 5"/>
    <w:basedOn w:val="List5"/>
    <w:rsid w:val="00D867AA"/>
    <w:pPr>
      <w:numPr>
        <w:numId w:val="4"/>
      </w:numPr>
    </w:pPr>
  </w:style>
  <w:style w:type="paragraph" w:styleId="ListContinue2">
    <w:name w:val="List Continue 2"/>
    <w:basedOn w:val="List2"/>
    <w:rsid w:val="00D867AA"/>
    <w:pPr>
      <w:ind w:firstLine="0"/>
    </w:pPr>
  </w:style>
  <w:style w:type="paragraph" w:styleId="ListContinue3">
    <w:name w:val="List Continue 3"/>
    <w:basedOn w:val="List3"/>
    <w:rsid w:val="00D867AA"/>
    <w:pPr>
      <w:ind w:left="1021" w:firstLine="0"/>
    </w:pPr>
  </w:style>
  <w:style w:type="paragraph" w:styleId="ListContinue4">
    <w:name w:val="List Continue 4"/>
    <w:basedOn w:val="List4"/>
    <w:rsid w:val="00D867AA"/>
    <w:pPr>
      <w:ind w:firstLine="0"/>
    </w:pPr>
  </w:style>
  <w:style w:type="paragraph" w:styleId="ListContinue5">
    <w:name w:val="List Continue 5"/>
    <w:basedOn w:val="List5"/>
    <w:rsid w:val="00D867AA"/>
    <w:pPr>
      <w:ind w:firstLine="0"/>
    </w:pPr>
  </w:style>
  <w:style w:type="paragraph" w:styleId="ListNumber3">
    <w:name w:val="List Number 3"/>
    <w:basedOn w:val="List3"/>
    <w:rsid w:val="00D867AA"/>
    <w:pPr>
      <w:numPr>
        <w:numId w:val="5"/>
      </w:numPr>
    </w:pPr>
  </w:style>
  <w:style w:type="paragraph" w:styleId="ListNumber4">
    <w:name w:val="List Number 4"/>
    <w:basedOn w:val="List4"/>
    <w:rsid w:val="00D867AA"/>
    <w:pPr>
      <w:numPr>
        <w:numId w:val="6"/>
      </w:numPr>
    </w:pPr>
  </w:style>
  <w:style w:type="paragraph" w:styleId="ListNumber5">
    <w:name w:val="List Number 5"/>
    <w:basedOn w:val="List5"/>
    <w:rsid w:val="00D867AA"/>
    <w:pPr>
      <w:numPr>
        <w:numId w:val="7"/>
      </w:numPr>
    </w:pPr>
  </w:style>
  <w:style w:type="paragraph" w:styleId="BlockText">
    <w:name w:val="Block Text"/>
    <w:basedOn w:val="Normal"/>
    <w:rsid w:val="00D867AA"/>
    <w:pPr>
      <w:spacing w:after="120"/>
      <w:ind w:left="1440" w:right="1440"/>
    </w:pPr>
  </w:style>
  <w:style w:type="character" w:customStyle="1" w:styleId="Subscript">
    <w:name w:val="Subscript"/>
    <w:basedOn w:val="DefaultParagraphFont"/>
    <w:rsid w:val="00D867AA"/>
    <w:rPr>
      <w:sz w:val="16"/>
      <w:vertAlign w:val="subscript"/>
    </w:rPr>
  </w:style>
  <w:style w:type="character" w:customStyle="1" w:styleId="Superscript">
    <w:name w:val="Superscript"/>
    <w:basedOn w:val="DefaultParagraphFont"/>
    <w:rsid w:val="00D867AA"/>
    <w:rPr>
      <w:sz w:val="16"/>
      <w:vertAlign w:val="superscript"/>
    </w:rPr>
  </w:style>
  <w:style w:type="character" w:customStyle="1" w:styleId="Symbols">
    <w:name w:val="Symbols"/>
    <w:basedOn w:val="DefaultParagraphFont"/>
    <w:rsid w:val="00D867AA"/>
    <w:rPr>
      <w:rFonts w:ascii="Symbol" w:hAnsi="Symbol"/>
    </w:rPr>
  </w:style>
  <w:style w:type="character" w:customStyle="1" w:styleId="MenuOptions">
    <w:name w:val="Menu Options"/>
    <w:basedOn w:val="DefaultParagraphFont"/>
    <w:rsid w:val="00D867AA"/>
    <w:rPr>
      <w:rFonts w:ascii="Arial Narrow" w:hAnsi="Arial Narrow"/>
      <w:smallCaps/>
    </w:rPr>
  </w:style>
  <w:style w:type="character" w:customStyle="1" w:styleId="Buttons">
    <w:name w:val="Buttons"/>
    <w:basedOn w:val="DefaultParagraphFont"/>
    <w:rsid w:val="00D867AA"/>
    <w:rPr>
      <w:b/>
    </w:rPr>
  </w:style>
  <w:style w:type="character" w:customStyle="1" w:styleId="Underlined">
    <w:name w:val="Underlined"/>
    <w:basedOn w:val="DefaultParagraphFont"/>
    <w:rsid w:val="00D867AA"/>
    <w:rPr>
      <w:u w:val="single"/>
    </w:rPr>
  </w:style>
  <w:style w:type="paragraph" w:customStyle="1" w:styleId="TableBodyTextRight">
    <w:name w:val="Table Body Text Right"/>
    <w:basedOn w:val="TableBodyText"/>
    <w:rsid w:val="00D867AA"/>
    <w:pPr>
      <w:widowControl w:val="0"/>
      <w:autoSpaceDE w:val="0"/>
      <w:autoSpaceDN w:val="0"/>
      <w:adjustRightInd w:val="0"/>
      <w:jc w:val="right"/>
    </w:pPr>
    <w:rPr>
      <w:rFonts w:cs="Arial"/>
      <w:szCs w:val="18"/>
    </w:rPr>
  </w:style>
  <w:style w:type="paragraph" w:customStyle="1" w:styleId="CopyrightText">
    <w:name w:val="Copyright Text"/>
    <w:basedOn w:val="BodyText"/>
    <w:rsid w:val="00D867AA"/>
    <w:rPr>
      <w:sz w:val="18"/>
    </w:rPr>
  </w:style>
  <w:style w:type="paragraph" w:customStyle="1" w:styleId="BodySmallRight">
    <w:name w:val="Body Small Right"/>
    <w:basedOn w:val="BodyTextRight"/>
    <w:rsid w:val="00D867AA"/>
    <w:rPr>
      <w:sz w:val="18"/>
      <w:szCs w:val="18"/>
    </w:rPr>
  </w:style>
  <w:style w:type="paragraph" w:customStyle="1" w:styleId="MarginEdition">
    <w:name w:val="Margin Edition"/>
    <w:basedOn w:val="MarginNote"/>
    <w:rsid w:val="00D867AA"/>
    <w:pPr>
      <w:spacing w:before="0" w:after="0"/>
    </w:pPr>
    <w:rPr>
      <w:rFonts w:ascii="Times New Roman" w:hAnsi="Times New Roman"/>
      <w:color w:val="999999"/>
    </w:rPr>
  </w:style>
  <w:style w:type="paragraph" w:customStyle="1" w:styleId="Spacer">
    <w:name w:val="Spacer"/>
    <w:basedOn w:val="Normal"/>
    <w:rsid w:val="00D867AA"/>
    <w:rPr>
      <w:sz w:val="2"/>
      <w:szCs w:val="2"/>
    </w:rPr>
  </w:style>
  <w:style w:type="character" w:customStyle="1" w:styleId="Small">
    <w:name w:val="Small"/>
    <w:basedOn w:val="DefaultParagraphFont"/>
    <w:rsid w:val="00D867AA"/>
    <w:rPr>
      <w:sz w:val="16"/>
    </w:rPr>
  </w:style>
  <w:style w:type="paragraph" w:customStyle="1" w:styleId="WideTable">
    <w:name w:val="Wide Table"/>
    <w:basedOn w:val="Normal"/>
    <w:rsid w:val="00D867AA"/>
    <w:pPr>
      <w:ind w:left="-1418"/>
    </w:pPr>
    <w:rPr>
      <w:sz w:val="2"/>
      <w:szCs w:val="2"/>
    </w:rPr>
  </w:style>
  <w:style w:type="character" w:styleId="PageNumber">
    <w:name w:val="page number"/>
    <w:basedOn w:val="DefaultParagraphFont"/>
    <w:rsid w:val="00D867AA"/>
  </w:style>
  <w:style w:type="paragraph" w:styleId="Quote">
    <w:name w:val="Quote"/>
    <w:basedOn w:val="Heading1"/>
    <w:link w:val="QuoteChar"/>
    <w:qFormat/>
    <w:rsid w:val="00D867AA"/>
    <w:rPr>
      <w:b w:val="0"/>
      <w:sz w:val="72"/>
      <w:szCs w:val="72"/>
      <w:lang w:val="en-NZ"/>
    </w:rPr>
  </w:style>
  <w:style w:type="character" w:customStyle="1" w:styleId="QuoteChar">
    <w:name w:val="Quote Char"/>
    <w:basedOn w:val="DefaultParagraphFont"/>
    <w:link w:val="Quote"/>
    <w:rsid w:val="00D86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7AA"/>
    <w:pPr>
      <w:pageBreakBefore/>
    </w:pPr>
  </w:style>
  <w:style w:type="paragraph" w:customStyle="1" w:styleId="Border">
    <w:name w:val="Border"/>
    <w:basedOn w:val="Normal"/>
    <w:qFormat/>
    <w:rsid w:val="00D86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7AA"/>
    <w:rPr>
      <w:b/>
      <w:bCs/>
      <w:i/>
      <w:iCs/>
      <w:color w:val="auto"/>
    </w:rPr>
  </w:style>
  <w:style w:type="paragraph" w:styleId="IntenseQuote">
    <w:name w:val="Intense Quote"/>
    <w:basedOn w:val="Normal"/>
    <w:next w:val="Normal"/>
    <w:link w:val="IntenseQuoteChar"/>
    <w:uiPriority w:val="30"/>
    <w:qFormat/>
    <w:rsid w:val="00D86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7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67AA"/>
    <w:rPr>
      <w:smallCaps/>
      <w:color w:val="auto"/>
      <w:u w:val="single"/>
    </w:rPr>
  </w:style>
  <w:style w:type="character" w:styleId="IntenseReference">
    <w:name w:val="Intense Reference"/>
    <w:basedOn w:val="DefaultParagraphFont"/>
    <w:uiPriority w:val="32"/>
    <w:qFormat/>
    <w:rsid w:val="00D867AA"/>
    <w:rPr>
      <w:b/>
      <w:bCs/>
      <w:smallCaps/>
      <w:color w:val="auto"/>
      <w:spacing w:val="5"/>
      <w:u w:val="single"/>
    </w:rPr>
  </w:style>
  <w:style w:type="paragraph" w:customStyle="1" w:styleId="2ColumnHeading">
    <w:name w:val="2Column Heading"/>
    <w:basedOn w:val="BodyText"/>
    <w:qFormat/>
    <w:rsid w:val="00D867AA"/>
    <w:pPr>
      <w:spacing w:after="60"/>
      <w:ind w:left="-2268"/>
    </w:pPr>
    <w:rPr>
      <w:b/>
    </w:rPr>
  </w:style>
  <w:style w:type="paragraph" w:customStyle="1" w:styleId="Heading1TOC">
    <w:name w:val="Heading1 TOC"/>
    <w:basedOn w:val="Normal"/>
    <w:qFormat/>
    <w:rsid w:val="00D867AA"/>
    <w:pPr>
      <w:spacing w:before="240" w:after="120"/>
    </w:pPr>
    <w:rPr>
      <w:rFonts w:ascii="Times New Roman" w:hAnsi="Times New Roman"/>
      <w:b/>
      <w:sz w:val="32"/>
    </w:rPr>
  </w:style>
  <w:style w:type="paragraph" w:customStyle="1" w:styleId="Heading2TOC">
    <w:name w:val="Heading2 TOC"/>
    <w:basedOn w:val="Normal"/>
    <w:qFormat/>
    <w:rsid w:val="00D867AA"/>
    <w:pPr>
      <w:spacing w:before="240" w:after="60"/>
    </w:pPr>
    <w:rPr>
      <w:rFonts w:ascii="Times New Roman" w:hAnsi="Times New Roman"/>
      <w:b/>
      <w:sz w:val="28"/>
    </w:rPr>
  </w:style>
  <w:style w:type="character" w:customStyle="1" w:styleId="Underline">
    <w:name w:val="Underline"/>
    <w:basedOn w:val="DefaultParagraphFont"/>
    <w:qFormat/>
    <w:rsid w:val="00D867AA"/>
    <w:rPr>
      <w:u w:val="single"/>
    </w:rPr>
  </w:style>
  <w:style w:type="paragraph" w:styleId="BalloonText">
    <w:name w:val="Balloon Text"/>
    <w:basedOn w:val="Normal"/>
    <w:link w:val="BalloonTextChar"/>
    <w:rsid w:val="00D867AA"/>
    <w:rPr>
      <w:rFonts w:ascii="Tahoma" w:hAnsi="Tahoma" w:cs="Tahoma"/>
      <w:sz w:val="16"/>
      <w:szCs w:val="16"/>
    </w:rPr>
  </w:style>
  <w:style w:type="character" w:customStyle="1" w:styleId="BalloonTextChar">
    <w:name w:val="Balloon Text Char"/>
    <w:basedOn w:val="DefaultParagraphFont"/>
    <w:link w:val="BalloonText"/>
    <w:rsid w:val="00D867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67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7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849</Words>
  <Characters>5312</Characters>
  <Application>Microsoft Office Word</Application>
  <DocSecurity>0</DocSecurity>
  <Lines>227</Lines>
  <Paragraphs>119</Paragraphs>
  <ScaleCrop>false</ScaleCrop>
  <Company>Author-it Software Corporation Ltd.</Company>
  <LinksUpToDate>false</LinksUpToDate>
  <CharactersWithSpaces>6099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SFICOMP310C Operate off-road vehicles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