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508C" w:rsidP="00BC508C">
      <w:pPr>
        <w:pStyle w:val="Title"/>
      </w:pPr>
      <w:r>
        <w:fldChar w:fldCharType="begin"/>
      </w:r>
      <w:r>
        <w:instrText xml:space="preserve"> TITLE   \* MERGEFORMAT </w:instrText>
      </w:r>
      <w:r>
        <w:fldChar w:fldCharType="separate"/>
      </w:r>
      <w:r>
        <w:t>SFICOMP204B Present evidence in a court setting</w:t>
      </w:r>
      <w:r>
        <w:fldChar w:fldCharType="end"/>
      </w:r>
    </w:p>
    <w:p w:rsidR="00BC508C" w:rsidP="00BC508C">
      <w:pPr>
        <w:pStyle w:val="Version"/>
        <w:sectPr w:rsidSect="000167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679B" w:rsidP="0001679B">
      <w:pPr>
        <w:pStyle w:val="SuperHeading"/>
      </w:pPr>
      <w:r w:rsidRPr="0001679B">
        <w:t>SFICOMP204B Present evidence in a court setting</w:t>
      </w:r>
    </w:p>
    <w:p w:rsidR="00000000" w:rsidRPr="0001679B" w:rsidP="0001679B">
      <w:pPr>
        <w:pStyle w:val="Heading1"/>
      </w:pPr>
      <w:bookmarkStart w:id="1" w:name="O_273193"/>
      <w:bookmarkEnd w:id="1"/>
      <w:r w:rsidRPr="0001679B">
        <w:t>Modification History</w:t>
      </w:r>
    </w:p>
    <w:p w:rsidR="00000000" w:rsidRPr="0001679B" w:rsidP="0001679B">
      <w:pPr>
        <w:pStyle w:val="BodyText"/>
      </w:pPr>
      <w:r w:rsidRPr="0001679B">
        <w:t>Not Applicable</w:t>
      </w:r>
    </w:p>
    <w:p w:rsidR="00000000" w:rsidRPr="0001679B" w:rsidP="0001679B">
      <w:pPr>
        <w:pStyle w:val="AllowPageBreak"/>
      </w:pPr>
    </w:p>
    <w:p w:rsidR="00000000" w:rsidRPr="0001679B" w:rsidP="0001679B">
      <w:pPr>
        <w:pStyle w:val="Heading1"/>
      </w:pPr>
      <w:bookmarkStart w:id="2" w:name="O_217842"/>
      <w:bookmarkEnd w:id="2"/>
      <w:r w:rsidRPr="0001679B">
        <w:t>Unit Descriptor</w:t>
      </w:r>
    </w:p>
    <w:tbl>
      <w:tblPr>
        <w:tblW w:w="0" w:type="auto"/>
        <w:tblLayout w:type="fixed"/>
        <w:tblCellMar>
          <w:left w:w="62" w:type="dxa"/>
          <w:right w:w="62" w:type="dxa"/>
        </w:tblCellMar>
        <w:tblLook w:val="0000"/>
      </w:tblPr>
      <w:tblGrid>
        <w:gridCol w:w="2669"/>
        <w:gridCol w:w="5853"/>
      </w:tblGrid>
      <w:tr w:rsidTr="00BC508C">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9B">
            <w:pPr>
              <w:pStyle w:val="BodyText"/>
              <w:rPr>
                <w:lang w:val="en-NZ"/>
              </w:rPr>
            </w:pPr>
            <w:r w:rsidRPr="0001679B">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9B" w:rsidP="0001679B">
            <w:pPr>
              <w:pStyle w:val="BodyText"/>
            </w:pPr>
            <w:r w:rsidRPr="0001679B">
              <w:t>This unit of competency involves participating in courtroom procedures and protocols and presenting eviden</w:t>
            </w:r>
            <w:r w:rsidRPr="0001679B">
              <w:t xml:space="preserve">ce in court relating to observations. </w:t>
            </w:r>
          </w:p>
          <w:p w:rsidR="00000000" w:rsidRPr="0001679B" w:rsidP="0001679B">
            <w:pPr>
              <w:pStyle w:val="BodyText"/>
            </w:pPr>
            <w:r w:rsidRPr="0001679B">
              <w:t>No licensing, legislative, regulatory or certification requirements apply to this unit at the time of publication.</w:t>
            </w:r>
          </w:p>
        </w:tc>
      </w:tr>
    </w:tbl>
    <w:p w:rsidR="00BC508C" w:rsidP="0001679B">
      <w:pPr>
        <w:pStyle w:val="BodyText"/>
      </w:pPr>
    </w:p>
    <w:p w:rsidR="00BC508C" w:rsidP="0001679B">
      <w:pPr>
        <w:pStyle w:val="BodyText"/>
      </w:pPr>
    </w:p>
    <w:p w:rsidR="00000000" w:rsidRPr="0001679B" w:rsidP="0001679B">
      <w:pPr>
        <w:pStyle w:val="Heading1"/>
      </w:pPr>
      <w:bookmarkStart w:id="3" w:name="O_217846"/>
      <w:bookmarkEnd w:id="3"/>
      <w:r w:rsidRPr="0001679B">
        <w:t>Application of the Unit</w:t>
      </w:r>
    </w:p>
    <w:tbl>
      <w:tblPr>
        <w:tblW w:w="0" w:type="auto"/>
        <w:tblLayout w:type="fixed"/>
        <w:tblCellMar>
          <w:left w:w="62" w:type="dxa"/>
          <w:right w:w="62" w:type="dxa"/>
        </w:tblCellMar>
        <w:tblLook w:val="0000"/>
      </w:tblPr>
      <w:tblGrid>
        <w:gridCol w:w="2754"/>
        <w:gridCol w:w="5768"/>
      </w:tblGrid>
      <w:tr w:rsidTr="00BC508C">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9B">
            <w:pPr>
              <w:pStyle w:val="BodyText"/>
              <w:rPr>
                <w:lang w:val="en-NZ"/>
              </w:rPr>
            </w:pPr>
            <w:r w:rsidRPr="0001679B">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9B" w:rsidP="0001679B">
            <w:pPr>
              <w:pStyle w:val="BodyText"/>
            </w:pPr>
            <w:r w:rsidRPr="0001679B">
              <w:t>When a person provides evidence of non-compliance to agencies that have the authority to prosecute, that person may be required as a witness to present the evidence in a judicial or quasi-judicial setting.</w:t>
            </w:r>
          </w:p>
          <w:p w:rsidR="00000000" w:rsidRPr="0001679B" w:rsidP="0001679B">
            <w:pPr>
              <w:pStyle w:val="BodyText"/>
            </w:pPr>
            <w:r w:rsidRPr="0001679B">
              <w:t>The observations will not relate to seized items.</w:t>
            </w:r>
          </w:p>
        </w:tc>
      </w:tr>
    </w:tbl>
    <w:p w:rsidR="00BC508C" w:rsidP="0001679B">
      <w:pPr>
        <w:pStyle w:val="BodyText"/>
      </w:pPr>
    </w:p>
    <w:p w:rsidR="00BC508C" w:rsidP="0001679B">
      <w:pPr>
        <w:pStyle w:val="BodyText"/>
      </w:pPr>
    </w:p>
    <w:p w:rsidR="00000000" w:rsidRPr="0001679B" w:rsidP="0001679B">
      <w:pPr>
        <w:pStyle w:val="Heading1"/>
      </w:pPr>
      <w:bookmarkStart w:id="4" w:name="O_281453"/>
      <w:bookmarkEnd w:id="4"/>
      <w:r w:rsidRPr="0001679B">
        <w:t>Licensing/Regulatory Information</w:t>
      </w:r>
    </w:p>
    <w:p w:rsidR="00000000" w:rsidRPr="0001679B" w:rsidP="0001679B">
      <w:pPr>
        <w:pStyle w:val="BodyText"/>
      </w:pPr>
      <w:r w:rsidRPr="0001679B">
        <w:t>Refer to Unit Descriptor</w:t>
      </w:r>
    </w:p>
    <w:p w:rsidR="00000000" w:rsidRPr="0001679B" w:rsidP="0001679B">
      <w:pPr>
        <w:pStyle w:val="AllowPageBreak"/>
      </w:pPr>
    </w:p>
    <w:p w:rsidR="00000000" w:rsidRPr="0001679B" w:rsidP="0001679B">
      <w:pPr>
        <w:pStyle w:val="Heading1"/>
      </w:pPr>
      <w:bookmarkStart w:id="5" w:name="O_217844"/>
      <w:bookmarkEnd w:id="5"/>
      <w:r w:rsidRPr="0001679B">
        <w:t>Pre-Requisites</w:t>
      </w:r>
    </w:p>
    <w:tbl>
      <w:tblPr>
        <w:tblW w:w="0" w:type="auto"/>
        <w:tblLayout w:type="fixed"/>
        <w:tblCellMar>
          <w:left w:w="62" w:type="dxa"/>
          <w:right w:w="62" w:type="dxa"/>
        </w:tblCellMar>
        <w:tblLook w:val="0000"/>
      </w:tblPr>
      <w:tblGrid>
        <w:gridCol w:w="2775"/>
        <w:gridCol w:w="1295"/>
        <w:gridCol w:w="4452"/>
      </w:tblGrid>
      <w:tr w:rsidTr="00BC508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9B">
            <w:pPr>
              <w:pStyle w:val="BodyText"/>
              <w:rPr>
                <w:lang w:val="en-NZ"/>
              </w:rPr>
            </w:pPr>
            <w:r w:rsidRPr="0001679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9B">
            <w:pPr>
              <w:pStyle w:val="BodyText"/>
              <w:rPr>
                <w:lang w:val="en-NZ"/>
              </w:rPr>
            </w:pPr>
          </w:p>
        </w:tc>
      </w:tr>
      <w:tr w:rsidTr="00BC508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9B">
            <w:pPr>
              <w:pStyle w:val="BodyText"/>
              <w:rPr>
                <w:lang w:val="en-NZ"/>
              </w:rPr>
            </w:pPr>
          </w:p>
        </w:tc>
      </w:tr>
      <w:tr w:rsidTr="00BC508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9B" w:rsidP="0001679B">
            <w:pPr>
              <w:pStyle w:val="BodyText"/>
            </w:pPr>
          </w:p>
        </w:tc>
      </w:tr>
    </w:tbl>
    <w:p w:rsidR="00BC508C" w:rsidP="0001679B">
      <w:pPr>
        <w:pStyle w:val="BodyText"/>
      </w:pPr>
    </w:p>
    <w:p w:rsidR="00BC508C" w:rsidP="0001679B">
      <w:pPr>
        <w:pStyle w:val="BodyText"/>
      </w:pPr>
    </w:p>
    <w:p w:rsidR="00000000" w:rsidRPr="0001679B" w:rsidP="0001679B">
      <w:pPr>
        <w:pStyle w:val="Heading1"/>
      </w:pPr>
      <w:bookmarkStart w:id="6" w:name="O_217843"/>
      <w:bookmarkEnd w:id="6"/>
      <w:r w:rsidRPr="0001679B">
        <w:t>Employability Skills Information</w:t>
      </w:r>
    </w:p>
    <w:tbl>
      <w:tblPr>
        <w:tblW w:w="0" w:type="auto"/>
        <w:tblLayout w:type="fixed"/>
        <w:tblCellMar>
          <w:left w:w="62" w:type="dxa"/>
          <w:right w:w="62" w:type="dxa"/>
        </w:tblCellMar>
        <w:tblLook w:val="0000"/>
      </w:tblPr>
      <w:tblGrid>
        <w:gridCol w:w="2802"/>
        <w:gridCol w:w="5720"/>
      </w:tblGrid>
      <w:tr w:rsidTr="00BC508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9B">
            <w:pPr>
              <w:pStyle w:val="BodyText"/>
              <w:rPr>
                <w:lang w:val="en-NZ"/>
              </w:rPr>
            </w:pPr>
            <w:r w:rsidRPr="0001679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9B" w:rsidP="0001679B">
            <w:pPr>
              <w:pStyle w:val="BodyText"/>
            </w:pPr>
            <w:r w:rsidRPr="0001679B">
              <w:t>This unit contains employability skills.</w:t>
            </w:r>
          </w:p>
        </w:tc>
      </w:tr>
    </w:tbl>
    <w:p w:rsidR="00BC508C" w:rsidP="0001679B">
      <w:pPr>
        <w:pStyle w:val="BodyText"/>
      </w:pPr>
    </w:p>
    <w:p w:rsidR="00BC508C" w:rsidP="0001679B">
      <w:pPr>
        <w:pStyle w:val="BodyText"/>
      </w:pPr>
    </w:p>
    <w:p w:rsidR="00000000" w:rsidRPr="0001679B" w:rsidP="0001679B">
      <w:pPr>
        <w:pStyle w:val="Heading1"/>
      </w:pPr>
      <w:bookmarkStart w:id="7" w:name="O_291239"/>
      <w:bookmarkEnd w:id="7"/>
      <w:r w:rsidRPr="0001679B">
        <w:t>Elements and Performance Criteria Pre-Content</w:t>
      </w:r>
    </w:p>
    <w:tbl>
      <w:tblPr>
        <w:tblW w:w="0" w:type="auto"/>
        <w:tblLayout w:type="fixed"/>
        <w:tblCellMar>
          <w:left w:w="62" w:type="dxa"/>
          <w:right w:w="62" w:type="dxa"/>
        </w:tblCellMar>
        <w:tblLook w:val="0000"/>
      </w:tblPr>
      <w:tblGrid>
        <w:gridCol w:w="2538"/>
        <w:gridCol w:w="5984"/>
      </w:tblGrid>
      <w:tr w:rsidTr="00BC508C">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9B">
            <w:pPr>
              <w:pStyle w:val="BodyText"/>
              <w:rPr>
                <w:lang w:val="en-NZ"/>
              </w:rPr>
            </w:pPr>
            <w:r w:rsidRPr="0001679B">
              <w:t>Elements describe the essential outcomes of a unit of competency.</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9B" w:rsidP="0001679B">
            <w:pPr>
              <w:pStyle w:val="BodyText"/>
            </w:pPr>
            <w:r w:rsidRPr="0001679B">
              <w:t xml:space="preserve">Performance criteria describe the performance needed to demonstrate achievement of the element. Where bold italicised text is </w:t>
            </w:r>
            <w:r w:rsidRPr="0001679B">
              <w:t>used, further information is detailed in the required skills and knowledge section and the range statement. Assessment of performance is to be consistent with the evidence guide.</w:t>
            </w:r>
          </w:p>
        </w:tc>
      </w:tr>
    </w:tbl>
    <w:p w:rsidR="00000000" w:rsidRPr="0001679B" w:rsidP="0001679B">
      <w:pPr>
        <w:pStyle w:val="BodyText"/>
      </w:pPr>
    </w:p>
    <w:p w:rsidR="00000000" w:rsidRPr="0001679B" w:rsidP="0001679B">
      <w:pPr>
        <w:pStyle w:val="AllowPageBreak"/>
      </w:pPr>
    </w:p>
    <w:p w:rsidR="00000000" w:rsidRPr="0001679B" w:rsidP="0001679B">
      <w:pPr>
        <w:pStyle w:val="Heading1"/>
      </w:pPr>
      <w:bookmarkStart w:id="8" w:name="O_237907"/>
      <w:bookmarkEnd w:id="8"/>
      <w:r w:rsidRPr="0001679B">
        <w:t>Elements and Performance Criteria</w:t>
      </w:r>
    </w:p>
    <w:tbl>
      <w:tblPr>
        <w:tblW w:w="0" w:type="auto"/>
        <w:tblLayout w:type="fixed"/>
        <w:tblCellMar>
          <w:left w:w="62" w:type="dxa"/>
          <w:right w:w="62" w:type="dxa"/>
        </w:tblCellMar>
        <w:tblLook w:val="0000"/>
      </w:tblPr>
      <w:tblGrid>
        <w:gridCol w:w="2538"/>
        <w:gridCol w:w="5984"/>
      </w:tblGrid>
      <w:tr w:rsidTr="00BC508C">
        <w:tblPrEx>
          <w:tblW w:w="0" w:type="auto"/>
          <w:tblLayout w:type="fixed"/>
          <w:tblCellMar>
            <w:left w:w="62" w:type="dxa"/>
            <w:right w:w="62" w:type="dxa"/>
          </w:tblCellMar>
          <w:tblLook w:val="0000"/>
        </w:tblPrEx>
        <w:trPr>
          <w:tblHeader/>
        </w:trPr>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9B" w:rsidP="0001679B">
            <w:pPr>
              <w:pStyle w:val="BodyText"/>
            </w:pPr>
            <w:r w:rsidRPr="0001679B">
              <w:rPr>
                <w:rStyle w:val="SpecialBold"/>
              </w:rPr>
              <w:t>ELEMENT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9B">
            <w:pPr>
              <w:pStyle w:val="BodyText"/>
              <w:rPr>
                <w:lang w:val="en-NZ"/>
              </w:rPr>
            </w:pPr>
            <w:r w:rsidRPr="0001679B">
              <w:rPr>
                <w:rStyle w:val="SpecialBold"/>
              </w:rPr>
              <w:t>PERFORMANCE CRITERIA</w:t>
            </w:r>
          </w:p>
        </w:tc>
      </w:tr>
      <w:tr w:rsidTr="00BC508C">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9B">
            <w:pPr>
              <w:pStyle w:val="List"/>
              <w:rPr>
                <w:lang w:val="en-NZ"/>
              </w:rPr>
            </w:pPr>
            <w:r w:rsidRPr="0001679B">
              <w:t>1.</w:t>
            </w:r>
            <w:r w:rsidRPr="0001679B">
              <w:tab/>
              <w:t>Attend briefing with prosecutor</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9B" w:rsidP="0001679B">
            <w:pPr>
              <w:pStyle w:val="List2"/>
            </w:pPr>
            <w:r w:rsidRPr="0001679B">
              <w:t>1.1.</w:t>
            </w:r>
            <w:r w:rsidRPr="0001679B">
              <w:tab/>
            </w:r>
            <w:r w:rsidRPr="0001679B">
              <w:rPr>
                <w:rStyle w:val="BoldandItalics"/>
              </w:rPr>
              <w:t>Briefing</w:t>
            </w:r>
            <w:r w:rsidRPr="0001679B">
              <w:t xml:space="preserve"> arrangements are confirmed prior to briefing. </w:t>
            </w:r>
          </w:p>
          <w:p w:rsidR="00000000" w:rsidRPr="0001679B" w:rsidP="0001679B">
            <w:pPr>
              <w:pStyle w:val="List2"/>
            </w:pPr>
            <w:r w:rsidRPr="0001679B">
              <w:t>1.2.</w:t>
            </w:r>
            <w:r w:rsidRPr="0001679B">
              <w:tab/>
              <w:t>Evidence and relevant documentation required at briefing are confirmed with prosecutor or representative.</w:t>
            </w:r>
          </w:p>
          <w:p w:rsidR="00000000" w:rsidRPr="0001679B" w:rsidP="0001679B">
            <w:pPr>
              <w:pStyle w:val="List2"/>
            </w:pPr>
            <w:r w:rsidRPr="0001679B">
              <w:t>1.3.</w:t>
            </w:r>
            <w:r w:rsidRPr="0001679B">
              <w:tab/>
            </w:r>
            <w:r w:rsidRPr="0001679B">
              <w:rPr>
                <w:rStyle w:val="BoldandItalics"/>
              </w:rPr>
              <w:t>Evidence</w:t>
            </w:r>
            <w:r w:rsidRPr="0001679B">
              <w:t xml:space="preserve"> and relevant </w:t>
            </w:r>
            <w:r w:rsidRPr="0001679B">
              <w:t xml:space="preserve">documentation are accurate and presented at briefing in a clear and concise manner. </w:t>
            </w:r>
          </w:p>
          <w:p w:rsidR="00000000" w:rsidP="0001679B">
            <w:pPr>
              <w:pStyle w:val="List2"/>
              <w:rPr>
                <w:lang w:val="en-NZ"/>
              </w:rPr>
            </w:pPr>
            <w:r w:rsidRPr="0001679B">
              <w:t>1.4.</w:t>
            </w:r>
            <w:r w:rsidRPr="0001679B">
              <w:tab/>
              <w:t>Briefing details are recorded and documented and required actions are completed according to prosecutor instructions.</w:t>
            </w:r>
          </w:p>
        </w:tc>
      </w:tr>
      <w:tr w:rsidTr="00BC508C">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9B">
            <w:pPr>
              <w:pStyle w:val="List"/>
              <w:rPr>
                <w:lang w:val="en-NZ"/>
              </w:rPr>
            </w:pPr>
            <w:r w:rsidRPr="0001679B">
              <w:t>2.</w:t>
            </w:r>
            <w:r w:rsidRPr="0001679B">
              <w:tab/>
              <w:t>Prepare for presentation of evidence</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9B" w:rsidP="0001679B">
            <w:pPr>
              <w:pStyle w:val="List2"/>
            </w:pPr>
            <w:r w:rsidRPr="0001679B">
              <w:t>2.1.</w:t>
            </w:r>
            <w:r w:rsidRPr="0001679B">
              <w:tab/>
              <w:t>Co</w:t>
            </w:r>
            <w:r w:rsidRPr="0001679B">
              <w:t>nfirmation is sought confirming judicial proceedings, including responsibilities and roles.</w:t>
            </w:r>
          </w:p>
          <w:p w:rsidR="00000000" w:rsidRPr="0001679B" w:rsidP="0001679B">
            <w:pPr>
              <w:pStyle w:val="List2"/>
            </w:pPr>
            <w:r w:rsidRPr="0001679B">
              <w:t>2.2.</w:t>
            </w:r>
            <w:r w:rsidRPr="0001679B">
              <w:tab/>
              <w:t xml:space="preserve">Evidence and documentation to be presented are prepared according to prosecutor instructions and organisational </w:t>
            </w:r>
            <w:r w:rsidRPr="0001679B">
              <w:rPr>
                <w:rStyle w:val="BoldandItalics"/>
              </w:rPr>
              <w:t>policies and procedures</w:t>
            </w:r>
            <w:r w:rsidRPr="0001679B">
              <w:t>.</w:t>
            </w:r>
          </w:p>
          <w:p w:rsidR="00000000" w:rsidRPr="0001679B" w:rsidP="0001679B">
            <w:pPr>
              <w:pStyle w:val="List2"/>
            </w:pPr>
            <w:r w:rsidRPr="0001679B">
              <w:t>2.3.</w:t>
            </w:r>
            <w:r w:rsidRPr="0001679B">
              <w:tab/>
              <w:t>Familiarisation w</w:t>
            </w:r>
            <w:r w:rsidRPr="0001679B">
              <w:t xml:space="preserve">ith judicial </w:t>
            </w:r>
            <w:r w:rsidRPr="0001679B">
              <w:rPr>
                <w:rStyle w:val="BoldandItalics"/>
              </w:rPr>
              <w:t>protocols</w:t>
            </w:r>
            <w:r w:rsidRPr="0001679B">
              <w:t xml:space="preserve"> and procedures is undertaken. </w:t>
            </w:r>
          </w:p>
          <w:p w:rsidR="00000000" w:rsidP="0001679B">
            <w:pPr>
              <w:pStyle w:val="List2"/>
              <w:rPr>
                <w:lang w:val="en-NZ"/>
              </w:rPr>
            </w:pPr>
            <w:r w:rsidRPr="0001679B">
              <w:t>2.4.</w:t>
            </w:r>
            <w:r w:rsidRPr="0001679B">
              <w:tab/>
              <w:t>Evidence to be presented is reviewed for completeness.</w:t>
            </w:r>
          </w:p>
        </w:tc>
      </w:tr>
      <w:tr w:rsidTr="00BC508C">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9B">
            <w:pPr>
              <w:pStyle w:val="List"/>
              <w:rPr>
                <w:lang w:val="en-NZ"/>
              </w:rPr>
            </w:pPr>
            <w:r w:rsidRPr="0001679B">
              <w:t>3.</w:t>
            </w:r>
            <w:r w:rsidRPr="0001679B">
              <w:tab/>
              <w:t>Present evidence</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9B" w:rsidP="0001679B">
            <w:pPr>
              <w:pStyle w:val="List2"/>
            </w:pPr>
            <w:r w:rsidRPr="0001679B">
              <w:t>3.1.</w:t>
            </w:r>
            <w:r w:rsidRPr="0001679B">
              <w:tab/>
              <w:t>Evidence is accurate and presented in court in a clear and concise manner.</w:t>
            </w:r>
          </w:p>
          <w:p w:rsidR="00000000" w:rsidRPr="0001679B" w:rsidP="0001679B">
            <w:pPr>
              <w:pStyle w:val="List2"/>
            </w:pPr>
            <w:r w:rsidRPr="0001679B">
              <w:t>3.2.</w:t>
            </w:r>
            <w:r w:rsidRPr="0001679B">
              <w:tab/>
            </w:r>
            <w:r w:rsidRPr="0001679B">
              <w:t>Judicial protocols and procedures are adhered to.</w:t>
            </w:r>
          </w:p>
          <w:p w:rsidR="00000000" w:rsidRPr="0001679B" w:rsidP="0001679B">
            <w:pPr>
              <w:pStyle w:val="List2"/>
            </w:pPr>
            <w:r w:rsidRPr="0001679B">
              <w:t>3.3.</w:t>
            </w:r>
            <w:r w:rsidRPr="0001679B">
              <w:tab/>
              <w:t>Prosecutor's instructions throughout proceedings are followed.</w:t>
            </w:r>
          </w:p>
          <w:p w:rsidR="00000000" w:rsidRPr="0001679B" w:rsidP="0001679B">
            <w:pPr>
              <w:pStyle w:val="List2"/>
            </w:pPr>
            <w:r w:rsidRPr="0001679B">
              <w:t>3.4.</w:t>
            </w:r>
            <w:r w:rsidRPr="0001679B">
              <w:tab/>
              <w:t>Advice and opinions are provided as requested.</w:t>
            </w:r>
          </w:p>
        </w:tc>
      </w:tr>
    </w:tbl>
    <w:p w:rsidR="00BC508C" w:rsidP="0001679B">
      <w:pPr>
        <w:pStyle w:val="BodyText"/>
      </w:pPr>
    </w:p>
    <w:p w:rsidR="00BC508C" w:rsidP="0001679B">
      <w:pPr>
        <w:pStyle w:val="BodyText"/>
      </w:pPr>
    </w:p>
    <w:p w:rsidR="00000000" w:rsidRPr="0001679B" w:rsidP="0001679B">
      <w:pPr>
        <w:pStyle w:val="Heading1"/>
      </w:pPr>
      <w:bookmarkStart w:id="9" w:name="O_261698"/>
      <w:bookmarkEnd w:id="9"/>
      <w:r w:rsidRPr="0001679B">
        <w:t>Required Skills and Knowledge</w:t>
      </w:r>
    </w:p>
    <w:tbl>
      <w:tblPr>
        <w:tblW w:w="0" w:type="auto"/>
        <w:tblLayout w:type="fixed"/>
        <w:tblCellMar>
          <w:left w:w="62" w:type="dxa"/>
          <w:right w:w="62" w:type="dxa"/>
        </w:tblCellMar>
        <w:tblLook w:val="0000"/>
      </w:tblPr>
      <w:tblGrid>
        <w:gridCol w:w="8522"/>
      </w:tblGrid>
      <w:tr w:rsidTr="00BC508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9B">
            <w:pPr>
              <w:pStyle w:val="BodyText"/>
              <w:rPr>
                <w:lang w:val="en-NZ"/>
              </w:rPr>
            </w:pPr>
            <w:r w:rsidRPr="0001679B">
              <w:rPr>
                <w:rStyle w:val="SpecialBold"/>
              </w:rPr>
              <w:t>REQUIRED SKILLS AND KNOWLEDGE</w:t>
            </w:r>
          </w:p>
        </w:tc>
      </w:tr>
      <w:tr w:rsidTr="00BC50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9B">
            <w:pPr>
              <w:pStyle w:val="BodyText"/>
              <w:rPr>
                <w:lang w:val="en-NZ"/>
              </w:rPr>
            </w:pPr>
            <w:r w:rsidRPr="0001679B">
              <w:t>This section describes the skills and knowledge required for this unit.</w:t>
            </w:r>
          </w:p>
        </w:tc>
      </w:tr>
      <w:tr w:rsidTr="00BC50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9B">
            <w:pPr>
              <w:pStyle w:val="BodyText"/>
              <w:rPr>
                <w:lang w:val="en-NZ"/>
              </w:rPr>
            </w:pPr>
            <w:r w:rsidRPr="0001679B">
              <w:rPr>
                <w:rStyle w:val="SpecialBold"/>
              </w:rPr>
              <w:t>Required skills</w:t>
            </w:r>
          </w:p>
        </w:tc>
      </w:tr>
      <w:tr w:rsidTr="00BC50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9B" w:rsidP="0001679B">
            <w:pPr>
              <w:pStyle w:val="ListBullet"/>
            </w:pPr>
            <w:r w:rsidRPr="0001679B">
              <w:t>presenting evidence in a clear and logical manner in a judicial or quasi-judicial setting</w:t>
            </w:r>
          </w:p>
          <w:p w:rsidR="00000000" w:rsidRPr="0001679B" w:rsidP="0001679B">
            <w:pPr>
              <w:pStyle w:val="ListBullet"/>
            </w:pPr>
            <w:r w:rsidRPr="0001679B">
              <w:t>reviewing evidence</w:t>
            </w:r>
          </w:p>
          <w:p w:rsidR="00000000" w:rsidRPr="0001679B" w:rsidP="0001679B">
            <w:pPr>
              <w:pStyle w:val="ListBullet"/>
            </w:pPr>
            <w:r w:rsidRPr="0001679B">
              <w:t>communicating clearly and concisely.</w:t>
            </w:r>
          </w:p>
          <w:p w:rsidR="00000000" w:rsidRPr="0001679B" w:rsidP="0001679B">
            <w:pPr>
              <w:pStyle w:val="BodyText"/>
            </w:pPr>
          </w:p>
          <w:p w:rsidR="00000000" w:rsidRPr="0001679B" w:rsidP="0001679B">
            <w:pPr>
              <w:pStyle w:val="BodyText"/>
            </w:pPr>
            <w:r w:rsidRPr="0001679B">
              <w:rPr>
                <w:rStyle w:val="SpecialBold"/>
              </w:rPr>
              <w:t>Literacy skills used for</w:t>
            </w:r>
            <w:r w:rsidRPr="0001679B">
              <w:t xml:space="preserve">: </w:t>
            </w:r>
          </w:p>
          <w:p w:rsidR="00000000" w:rsidRPr="0001679B" w:rsidP="0001679B">
            <w:pPr>
              <w:pStyle w:val="ListBullet"/>
            </w:pPr>
            <w:r w:rsidRPr="0001679B">
              <w:t>recording briefing details</w:t>
            </w:r>
          </w:p>
          <w:p w:rsidR="00000000" w:rsidP="0001679B">
            <w:pPr>
              <w:pStyle w:val="ListBullet"/>
              <w:rPr>
                <w:lang w:val="en-NZ"/>
              </w:rPr>
            </w:pPr>
            <w:r w:rsidRPr="0001679B">
              <w:t>preparing statements.</w:t>
            </w:r>
          </w:p>
        </w:tc>
      </w:tr>
      <w:tr w:rsidTr="00BC50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9B">
            <w:pPr>
              <w:pStyle w:val="BodyText"/>
              <w:rPr>
                <w:lang w:val="en-NZ"/>
              </w:rPr>
            </w:pPr>
            <w:r w:rsidRPr="0001679B">
              <w:rPr>
                <w:rStyle w:val="SpecialBold"/>
              </w:rPr>
              <w:t>Required knowledge</w:t>
            </w:r>
          </w:p>
        </w:tc>
      </w:tr>
      <w:tr w:rsidTr="00BC50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9B" w:rsidP="0001679B">
            <w:pPr>
              <w:pStyle w:val="ListBullet"/>
            </w:pPr>
            <w:r w:rsidRPr="0001679B">
              <w:t>agency policies and procedures relating to evidence</w:t>
            </w:r>
          </w:p>
          <w:p w:rsidR="00000000" w:rsidRPr="0001679B" w:rsidP="0001679B">
            <w:pPr>
              <w:pStyle w:val="ListBullet"/>
            </w:pPr>
            <w:r w:rsidRPr="0001679B">
              <w:t>court room procedures and protocols</w:t>
            </w:r>
          </w:p>
          <w:p w:rsidR="00000000" w:rsidRPr="0001679B" w:rsidP="0001679B">
            <w:pPr>
              <w:pStyle w:val="ListBullet"/>
            </w:pPr>
            <w:r w:rsidRPr="0001679B">
              <w:t>roles and responsibilities of o</w:t>
            </w:r>
            <w:r w:rsidRPr="0001679B">
              <w:t>fficers of the court</w:t>
            </w:r>
          </w:p>
          <w:p w:rsidR="00000000" w:rsidRPr="0001679B" w:rsidP="0001679B">
            <w:pPr>
              <w:pStyle w:val="ListBullet"/>
            </w:pPr>
            <w:r w:rsidRPr="0001679B">
              <w:t>rules of evidence.</w:t>
            </w:r>
          </w:p>
        </w:tc>
      </w:tr>
    </w:tbl>
    <w:p w:rsidR="00BC508C" w:rsidP="0001679B">
      <w:pPr>
        <w:pStyle w:val="BodyText"/>
      </w:pPr>
    </w:p>
    <w:p w:rsidR="00BC508C" w:rsidP="0001679B">
      <w:pPr>
        <w:pStyle w:val="BodyText"/>
      </w:pPr>
    </w:p>
    <w:p w:rsidR="00000000" w:rsidRPr="0001679B" w:rsidP="0001679B">
      <w:pPr>
        <w:pStyle w:val="AllowPageBreak"/>
      </w:pPr>
    </w:p>
    <w:p w:rsidR="00000000" w:rsidRPr="0001679B" w:rsidP="0001679B">
      <w:pPr>
        <w:pStyle w:val="Heading1"/>
      </w:pPr>
      <w:bookmarkStart w:id="10" w:name="O_245891"/>
      <w:bookmarkEnd w:id="10"/>
      <w:r w:rsidRPr="0001679B">
        <w:t>Evidence Guide</w:t>
      </w:r>
    </w:p>
    <w:tbl>
      <w:tblPr>
        <w:tblW w:w="9570" w:type="dxa"/>
        <w:tblLayout w:type="fixed"/>
        <w:tblCellMar>
          <w:left w:w="62" w:type="dxa"/>
          <w:right w:w="62" w:type="dxa"/>
        </w:tblCellMar>
        <w:tblLook w:val="0000"/>
      </w:tblPr>
      <w:tblGrid>
        <w:gridCol w:w="3908"/>
        <w:gridCol w:w="5662"/>
      </w:tblGrid>
      <w:tr w:rsidTr="00BC508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9B">
            <w:pPr>
              <w:pStyle w:val="BodyText"/>
              <w:rPr>
                <w:lang w:val="en-NZ"/>
              </w:rPr>
            </w:pPr>
            <w:r w:rsidRPr="0001679B">
              <w:rPr>
                <w:rStyle w:val="SpecialBold"/>
              </w:rPr>
              <w:t>EVIDENCE GUIDE</w:t>
            </w:r>
          </w:p>
        </w:tc>
      </w:tr>
      <w:tr w:rsidTr="00BC508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9B">
            <w:pPr>
              <w:pStyle w:val="BodyText"/>
              <w:rPr>
                <w:lang w:val="en-NZ"/>
              </w:rPr>
            </w:pPr>
            <w:r w:rsidRPr="0001679B">
              <w:t xml:space="preserve"> The evidence guide provides advice on assessment and must be read in conjunction with the performance criteria, required skills and knowledge, </w:t>
            </w:r>
            <w:r w:rsidRPr="0001679B">
              <w:t>range statement and the Assessment Guidelines for the Training Package.</w:t>
            </w:r>
          </w:p>
        </w:tc>
      </w:tr>
      <w:tr w:rsidTr="00BC50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9B">
            <w:pPr>
              <w:pStyle w:val="BodyText"/>
              <w:rPr>
                <w:lang w:val="en-NZ"/>
              </w:rPr>
            </w:pPr>
            <w:r w:rsidRPr="0001679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9B">
            <w:pPr>
              <w:pStyle w:val="BodyText"/>
              <w:rPr>
                <w:lang w:val="en-NZ"/>
              </w:rPr>
            </w:pPr>
          </w:p>
        </w:tc>
      </w:tr>
      <w:tr w:rsidTr="00BC50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9B">
            <w:pPr>
              <w:pStyle w:val="BodyText"/>
              <w:rPr>
                <w:lang w:val="en-NZ"/>
              </w:rPr>
            </w:pPr>
            <w:r w:rsidRPr="0001679B">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9B" w:rsidP="0001679B">
            <w:pPr>
              <w:pStyle w:val="BodyText"/>
            </w:pPr>
            <w:r w:rsidRPr="0001679B">
              <w:t>Assessment must confirm the ability to:</w:t>
            </w:r>
          </w:p>
          <w:p w:rsidR="00000000" w:rsidRPr="0001679B" w:rsidP="0001679B">
            <w:pPr>
              <w:pStyle w:val="ListBullet"/>
            </w:pPr>
            <w:r w:rsidRPr="0001679B">
              <w:t>present information in a ju</w:t>
            </w:r>
            <w:r w:rsidRPr="0001679B">
              <w:t>dicial or quasi-judicial setting</w:t>
            </w:r>
          </w:p>
          <w:p w:rsidR="00000000" w:rsidRPr="0001679B" w:rsidP="0001679B">
            <w:pPr>
              <w:pStyle w:val="ListBullet"/>
            </w:pPr>
            <w:r w:rsidRPr="0001679B">
              <w:t>present evidence in a clear and logical manner in keeping with courtroom protocols and procedures.</w:t>
            </w:r>
          </w:p>
          <w:p w:rsidR="00000000" w:rsidRPr="0001679B" w:rsidP="0001679B">
            <w:pPr>
              <w:pStyle w:val="BodyText"/>
            </w:pPr>
          </w:p>
          <w:p w:rsidR="00000000" w:rsidRPr="0001679B" w:rsidP="0001679B">
            <w:pPr>
              <w:pStyle w:val="BodyText"/>
            </w:pPr>
            <w:r w:rsidRPr="0001679B">
              <w:t xml:space="preserve">Assessment must confirm knowledge of: </w:t>
            </w:r>
          </w:p>
          <w:p w:rsidR="00000000" w:rsidRPr="0001679B" w:rsidP="0001679B">
            <w:pPr>
              <w:pStyle w:val="ListBullet"/>
            </w:pPr>
            <w:r w:rsidRPr="0001679B">
              <w:t>courtroom protocols and procedures</w:t>
            </w:r>
          </w:p>
          <w:p w:rsidR="00000000" w:rsidP="0001679B">
            <w:pPr>
              <w:pStyle w:val="ListBullet"/>
              <w:rPr>
                <w:lang w:val="en-NZ"/>
              </w:rPr>
            </w:pPr>
            <w:r w:rsidRPr="0001679B">
              <w:t>rules of evidence.</w:t>
            </w:r>
          </w:p>
        </w:tc>
      </w:tr>
      <w:tr w:rsidTr="00BC50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9B">
            <w:pPr>
              <w:pStyle w:val="BodyText"/>
              <w:rPr>
                <w:lang w:val="en-NZ"/>
              </w:rPr>
            </w:pPr>
            <w:r w:rsidRPr="0001679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9B" w:rsidP="0001679B">
            <w:pPr>
              <w:pStyle w:val="BodyText"/>
            </w:pPr>
            <w:r w:rsidRPr="0001679B">
              <w:t xml:space="preserve">Assessment is to be conducted in a workplace or in a simulated courtroom environment. </w:t>
            </w:r>
          </w:p>
          <w:p w:rsidR="00000000" w:rsidRPr="0001679B" w:rsidP="0001679B">
            <w:pPr>
              <w:pStyle w:val="BodyText"/>
            </w:pPr>
          </w:p>
          <w:p w:rsidR="00000000" w:rsidRPr="0001679B" w:rsidP="0001679B">
            <w:pPr>
              <w:pStyle w:val="BodyText"/>
            </w:pPr>
            <w:r w:rsidRPr="0001679B">
              <w:t xml:space="preserve">Resources may include: </w:t>
            </w:r>
          </w:p>
          <w:p w:rsidR="00000000" w:rsidRPr="0001679B" w:rsidP="0001679B">
            <w:pPr>
              <w:pStyle w:val="ListBullet"/>
            </w:pPr>
            <w:r w:rsidRPr="0001679B">
              <w:t>courtroom setting</w:t>
            </w:r>
          </w:p>
          <w:p w:rsidR="00000000" w:rsidRPr="0001679B" w:rsidP="0001679B">
            <w:pPr>
              <w:pStyle w:val="ListBullet"/>
            </w:pPr>
            <w:r w:rsidRPr="0001679B">
              <w:t>evidence relevant to the brief</w:t>
            </w:r>
          </w:p>
          <w:p w:rsidR="00000000" w:rsidP="0001679B">
            <w:pPr>
              <w:pStyle w:val="ListBullet"/>
              <w:rPr>
                <w:lang w:val="en-NZ"/>
              </w:rPr>
            </w:pPr>
            <w:r w:rsidRPr="0001679B">
              <w:t>prosecution brief.</w:t>
            </w:r>
          </w:p>
        </w:tc>
      </w:tr>
      <w:tr w:rsidTr="00BC50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9B">
            <w:pPr>
              <w:pStyle w:val="BodyText"/>
              <w:rPr>
                <w:lang w:val="en-NZ"/>
              </w:rPr>
            </w:pPr>
            <w:r w:rsidRPr="0001679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9B" w:rsidP="0001679B">
            <w:pPr>
              <w:pStyle w:val="BodyText"/>
            </w:pPr>
            <w:r w:rsidRPr="0001679B">
              <w:t xml:space="preserve">The following assessment methods are suggested: </w:t>
            </w:r>
          </w:p>
          <w:p w:rsidR="00000000" w:rsidRPr="0001679B" w:rsidP="0001679B">
            <w:pPr>
              <w:pStyle w:val="ListBullet"/>
            </w:pPr>
            <w:r w:rsidRPr="0001679B">
              <w:t>observation of practical demonstration</w:t>
            </w:r>
          </w:p>
          <w:p w:rsidR="00000000" w:rsidRPr="0001679B" w:rsidP="0001679B">
            <w:pPr>
              <w:pStyle w:val="ListBullet"/>
            </w:pPr>
            <w:r w:rsidRPr="0001679B">
              <w:t>oral questions and answers</w:t>
            </w:r>
          </w:p>
          <w:p w:rsidR="00000000" w:rsidP="0001679B">
            <w:pPr>
              <w:pStyle w:val="ListBullet"/>
              <w:rPr>
                <w:lang w:val="en-NZ"/>
              </w:rPr>
            </w:pPr>
            <w:r w:rsidRPr="0001679B">
              <w:t>role-play.</w:t>
            </w:r>
          </w:p>
        </w:tc>
      </w:tr>
      <w:tr w:rsidTr="00BC50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9B">
            <w:pPr>
              <w:pStyle w:val="BodyText"/>
              <w:rPr>
                <w:lang w:val="en-NZ"/>
              </w:rPr>
            </w:pPr>
            <w:r w:rsidRPr="0001679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9B" w:rsidP="0001679B">
            <w:pPr>
              <w:pStyle w:val="BodyText"/>
            </w:pPr>
            <w:r w:rsidRPr="0001679B">
              <w:t>This unit may be assessed holistically with other units within a qualification.</w:t>
            </w:r>
          </w:p>
        </w:tc>
      </w:tr>
    </w:tbl>
    <w:p w:rsidR="00BC508C" w:rsidP="0001679B">
      <w:pPr>
        <w:pStyle w:val="BodyText"/>
      </w:pPr>
    </w:p>
    <w:p w:rsidR="00BC508C" w:rsidP="0001679B">
      <w:pPr>
        <w:pStyle w:val="BodyText"/>
      </w:pPr>
    </w:p>
    <w:p w:rsidR="00000000" w:rsidRPr="0001679B" w:rsidP="0001679B">
      <w:pPr>
        <w:pStyle w:val="Heading1"/>
      </w:pPr>
      <w:bookmarkStart w:id="11" w:name="O_253874"/>
      <w:bookmarkEnd w:id="11"/>
      <w:r w:rsidRPr="0001679B">
        <w:t>Range Statement</w:t>
      </w:r>
    </w:p>
    <w:tbl>
      <w:tblPr>
        <w:tblW w:w="0" w:type="auto"/>
        <w:tblLayout w:type="fixed"/>
        <w:tblCellMar>
          <w:left w:w="62" w:type="dxa"/>
          <w:right w:w="62" w:type="dxa"/>
        </w:tblCellMar>
        <w:tblLook w:val="0000"/>
      </w:tblPr>
      <w:tblGrid>
        <w:gridCol w:w="3465"/>
        <w:gridCol w:w="5057"/>
      </w:tblGrid>
      <w:tr w:rsidTr="00BC508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9B">
            <w:pPr>
              <w:pStyle w:val="BodyText"/>
              <w:rPr>
                <w:lang w:val="en-NZ"/>
              </w:rPr>
            </w:pPr>
            <w:r w:rsidRPr="0001679B">
              <w:rPr>
                <w:rStyle w:val="SpecialBold"/>
              </w:rPr>
              <w:t>RANGE STATEMENT</w:t>
            </w:r>
          </w:p>
        </w:tc>
      </w:tr>
      <w:tr w:rsidTr="00BC508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9B">
            <w:pPr>
              <w:pStyle w:val="BodyText"/>
              <w:rPr>
                <w:lang w:val="en-NZ"/>
              </w:rPr>
            </w:pPr>
            <w:r w:rsidRPr="0001679B">
              <w:t xml:space="preserve">The range statement relates to the unit of competency as a whole. It allows for different work environments and situations that may affect </w:t>
            </w:r>
            <w:r w:rsidRPr="0001679B">
              <w:t>performance. Bold italicised wording, if used in the performance criteria, is detailed below. Essential operating conditions that may be present with training and assessment (depending on the work situation, needs of the candidate, accessibility of the ite</w:t>
            </w:r>
            <w:r w:rsidRPr="0001679B">
              <w:t>m, and local industry and regional contexts) may also be included.</w:t>
            </w:r>
          </w:p>
        </w:tc>
      </w:tr>
      <w:tr w:rsidTr="00BC508C">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9B">
            <w:pPr>
              <w:pStyle w:val="BodyText"/>
              <w:rPr>
                <w:lang w:val="en-NZ"/>
              </w:rPr>
            </w:pPr>
            <w:r w:rsidRPr="0001679B">
              <w:rPr>
                <w:rStyle w:val="BoldandItalics"/>
              </w:rPr>
              <w:t>Briefing</w:t>
            </w:r>
            <w:r w:rsidRPr="0001679B">
              <w:t xml:space="preserve"> may include: </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9B" w:rsidP="0001679B">
            <w:pPr>
              <w:pStyle w:val="ListBullet"/>
            </w:pPr>
            <w:r w:rsidRPr="0001679B">
              <w:t>telephone</w:t>
            </w:r>
          </w:p>
          <w:p w:rsidR="00000000" w:rsidP="0001679B">
            <w:pPr>
              <w:pStyle w:val="ListBullet"/>
              <w:rPr>
                <w:lang w:val="en-NZ"/>
              </w:rPr>
            </w:pPr>
            <w:r w:rsidRPr="0001679B">
              <w:t>written correspondence.</w:t>
            </w:r>
          </w:p>
        </w:tc>
      </w:tr>
      <w:tr w:rsidTr="00BC508C">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9B">
            <w:pPr>
              <w:pStyle w:val="BodyText"/>
              <w:rPr>
                <w:lang w:val="en-NZ"/>
              </w:rPr>
            </w:pPr>
            <w:r w:rsidRPr="0001679B">
              <w:rPr>
                <w:rStyle w:val="BoldandItalics"/>
              </w:rPr>
              <w:t>Evidence</w:t>
            </w:r>
            <w:r w:rsidRPr="0001679B">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9B" w:rsidP="0001679B">
            <w:pPr>
              <w:pStyle w:val="ListBullet"/>
            </w:pPr>
            <w:r w:rsidRPr="0001679B">
              <w:t>equipment or fish samples</w:t>
            </w:r>
          </w:p>
          <w:p w:rsidR="00000000" w:rsidRPr="0001679B" w:rsidP="0001679B">
            <w:pPr>
              <w:pStyle w:val="ListBullet"/>
            </w:pPr>
            <w:r w:rsidRPr="0001679B">
              <w:t>expert opinion</w:t>
            </w:r>
          </w:p>
          <w:p w:rsidR="00000000" w:rsidRPr="0001679B" w:rsidP="0001679B">
            <w:pPr>
              <w:pStyle w:val="ListBullet"/>
            </w:pPr>
            <w:r w:rsidRPr="0001679B">
              <w:t>field notes</w:t>
            </w:r>
          </w:p>
          <w:p w:rsidR="00000000" w:rsidRPr="0001679B" w:rsidP="0001679B">
            <w:pPr>
              <w:pStyle w:val="ListBullet"/>
            </w:pPr>
            <w:r w:rsidRPr="0001679B">
              <w:t>logbooks and entries</w:t>
            </w:r>
          </w:p>
          <w:p w:rsidR="00000000" w:rsidRPr="0001679B" w:rsidP="0001679B">
            <w:pPr>
              <w:pStyle w:val="ListBullet"/>
            </w:pPr>
            <w:r w:rsidRPr="0001679B">
              <w:t>photographs and drawings</w:t>
            </w:r>
          </w:p>
          <w:p w:rsidR="00000000" w:rsidRPr="0001679B" w:rsidP="0001679B">
            <w:pPr>
              <w:pStyle w:val="ListBullet"/>
            </w:pPr>
            <w:r w:rsidRPr="0001679B">
              <w:t>records of conversations, including:</w:t>
            </w:r>
          </w:p>
          <w:p w:rsidR="00000000" w:rsidRPr="0001679B" w:rsidP="0001679B">
            <w:pPr>
              <w:pStyle w:val="ListBullet2"/>
            </w:pPr>
            <w:r w:rsidRPr="0001679B">
              <w:t>email</w:t>
            </w:r>
          </w:p>
          <w:p w:rsidR="00000000" w:rsidRPr="0001679B" w:rsidP="0001679B">
            <w:pPr>
              <w:pStyle w:val="ListBullet2"/>
            </w:pPr>
            <w:r w:rsidRPr="0001679B">
              <w:t xml:space="preserve">face to face </w:t>
            </w:r>
          </w:p>
          <w:p w:rsidR="00000000" w:rsidRPr="0001679B" w:rsidP="0001679B">
            <w:pPr>
              <w:pStyle w:val="ListBullet2"/>
            </w:pPr>
            <w:r w:rsidRPr="0001679B">
              <w:t>telephone</w:t>
            </w:r>
          </w:p>
          <w:p w:rsidR="00000000" w:rsidRPr="0001679B" w:rsidP="0001679B">
            <w:pPr>
              <w:pStyle w:val="ListBullet"/>
            </w:pPr>
            <w:r w:rsidRPr="0001679B">
              <w:t>relevant documents</w:t>
            </w:r>
          </w:p>
          <w:p w:rsidR="00000000" w:rsidP="0001679B">
            <w:pPr>
              <w:pStyle w:val="ListBullet"/>
              <w:rPr>
                <w:lang w:val="en-NZ"/>
              </w:rPr>
            </w:pPr>
            <w:r w:rsidRPr="0001679B">
              <w:t>reports.</w:t>
            </w:r>
          </w:p>
        </w:tc>
      </w:tr>
      <w:tr w:rsidTr="00BC508C">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9B">
            <w:pPr>
              <w:pStyle w:val="BodyText"/>
              <w:rPr>
                <w:lang w:val="en-NZ"/>
              </w:rPr>
            </w:pPr>
            <w:r w:rsidRPr="0001679B">
              <w:rPr>
                <w:rStyle w:val="BoldandItalics"/>
              </w:rPr>
              <w:t>Policies and procedures</w:t>
            </w:r>
            <w:r w:rsidRPr="0001679B">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9B" w:rsidP="0001679B">
            <w:pPr>
              <w:pStyle w:val="ListBullet"/>
            </w:pPr>
            <w:r w:rsidRPr="0001679B">
              <w:t>internal memorandums</w:t>
            </w:r>
          </w:p>
          <w:p w:rsidR="00000000" w:rsidRPr="0001679B" w:rsidP="0001679B">
            <w:pPr>
              <w:pStyle w:val="ListBullet"/>
            </w:pPr>
            <w:r w:rsidRPr="0001679B">
              <w:t>minutes</w:t>
            </w:r>
          </w:p>
          <w:p w:rsidR="00000000" w:rsidRPr="0001679B" w:rsidP="0001679B">
            <w:pPr>
              <w:pStyle w:val="ListBullet"/>
            </w:pPr>
            <w:r w:rsidRPr="0001679B">
              <w:t>organisational guidelines</w:t>
            </w:r>
          </w:p>
          <w:p w:rsidR="00000000" w:rsidRPr="0001679B" w:rsidP="0001679B">
            <w:pPr>
              <w:pStyle w:val="ListBullet"/>
            </w:pPr>
            <w:r w:rsidRPr="0001679B">
              <w:t>prosecutor's notes and instructions</w:t>
            </w:r>
          </w:p>
          <w:p w:rsidR="00000000" w:rsidRPr="0001679B" w:rsidP="0001679B">
            <w:pPr>
              <w:pStyle w:val="ListBullet"/>
            </w:pPr>
            <w:r w:rsidRPr="0001679B">
              <w:t>quality standards</w:t>
            </w:r>
          </w:p>
          <w:p w:rsidR="00000000" w:rsidRPr="0001679B" w:rsidP="0001679B">
            <w:pPr>
              <w:pStyle w:val="ListBullet"/>
            </w:pPr>
            <w:r w:rsidRPr="0001679B">
              <w:t>relevant legislation</w:t>
            </w:r>
          </w:p>
          <w:p w:rsidR="00000000" w:rsidP="0001679B">
            <w:pPr>
              <w:pStyle w:val="ListBullet"/>
              <w:rPr>
                <w:lang w:val="en-NZ"/>
              </w:rPr>
            </w:pPr>
            <w:r w:rsidRPr="0001679B">
              <w:t>standard operating procedures (SOPs).</w:t>
            </w:r>
          </w:p>
        </w:tc>
      </w:tr>
      <w:tr w:rsidTr="00BC508C">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9B">
            <w:pPr>
              <w:pStyle w:val="BodyText"/>
              <w:rPr>
                <w:lang w:val="en-NZ"/>
              </w:rPr>
            </w:pPr>
            <w:r w:rsidRPr="0001679B">
              <w:rPr>
                <w:rStyle w:val="BoldandItalics"/>
              </w:rPr>
              <w:t>Protocols</w:t>
            </w:r>
            <w:r w:rsidRPr="0001679B">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9B" w:rsidP="0001679B">
            <w:pPr>
              <w:pStyle w:val="ListBullet"/>
            </w:pPr>
            <w:r w:rsidRPr="0001679B">
              <w:t>forms of communication</w:t>
            </w:r>
          </w:p>
          <w:p w:rsidR="00000000" w:rsidRPr="0001679B" w:rsidP="0001679B">
            <w:pPr>
              <w:pStyle w:val="ListBullet"/>
            </w:pPr>
            <w:r w:rsidRPr="0001679B">
              <w:t>preparation of statement</w:t>
            </w:r>
          </w:p>
          <w:p w:rsidR="00000000" w:rsidRPr="0001679B" w:rsidP="0001679B">
            <w:pPr>
              <w:pStyle w:val="ListBullet"/>
            </w:pPr>
            <w:r w:rsidRPr="0001679B">
              <w:t>recognised codes of practice</w:t>
            </w:r>
          </w:p>
          <w:p w:rsidR="00000000" w:rsidRPr="0001679B" w:rsidP="0001679B">
            <w:pPr>
              <w:pStyle w:val="ListBullet"/>
            </w:pPr>
            <w:r w:rsidRPr="0001679B">
              <w:t>respect for people and the office held</w:t>
            </w:r>
          </w:p>
          <w:p w:rsidR="00000000" w:rsidRPr="0001679B" w:rsidP="0001679B">
            <w:pPr>
              <w:pStyle w:val="ListBullet"/>
            </w:pPr>
            <w:r w:rsidRPr="0001679B">
              <w:t>standard of dress.</w:t>
            </w:r>
          </w:p>
        </w:tc>
      </w:tr>
    </w:tbl>
    <w:p w:rsidR="00BC508C" w:rsidP="0001679B">
      <w:pPr>
        <w:pStyle w:val="BodyText"/>
      </w:pPr>
    </w:p>
    <w:p w:rsidR="00BC508C" w:rsidP="0001679B">
      <w:pPr>
        <w:pStyle w:val="BodyText"/>
      </w:pPr>
    </w:p>
    <w:p w:rsidR="00000000" w:rsidRPr="0001679B" w:rsidP="0001679B">
      <w:pPr>
        <w:pStyle w:val="Heading1"/>
      </w:pPr>
      <w:bookmarkStart w:id="12" w:name="O_217848"/>
      <w:bookmarkEnd w:id="12"/>
      <w:r w:rsidRPr="0001679B">
        <w:t>Unit Sector(s)</w:t>
      </w:r>
    </w:p>
    <w:tbl>
      <w:tblPr>
        <w:tblW w:w="0" w:type="auto"/>
        <w:tblLayout w:type="fixed"/>
        <w:tblCellMar>
          <w:left w:w="62" w:type="dxa"/>
          <w:right w:w="62" w:type="dxa"/>
        </w:tblCellMar>
        <w:tblLook w:val="0000"/>
      </w:tblPr>
      <w:tblGrid>
        <w:gridCol w:w="2614"/>
        <w:gridCol w:w="5908"/>
      </w:tblGrid>
      <w:tr w:rsidTr="00BC508C">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9B">
            <w:pPr>
              <w:pStyle w:val="BodyText"/>
              <w:rPr>
                <w:lang w:val="en-NZ"/>
              </w:rPr>
            </w:pPr>
            <w:r w:rsidRPr="0001679B">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9B" w:rsidP="0001679B">
            <w:pPr>
              <w:pStyle w:val="BodyText"/>
            </w:pPr>
            <w:r w:rsidRPr="0001679B">
              <w:t>Fisheries compliance</w:t>
            </w:r>
          </w:p>
        </w:tc>
      </w:tr>
    </w:tbl>
    <w:p w:rsidR="00BC508C" w:rsidP="0001679B">
      <w:pPr>
        <w:pStyle w:val="BodyText"/>
      </w:pPr>
    </w:p>
    <w:p w:rsidR="00BC508C" w:rsidP="0001679B">
      <w:pPr>
        <w:pStyle w:val="BodyText"/>
      </w:pPr>
    </w:p>
    <w:p w:rsidR="00000000" w:rsidRPr="0001679B" w:rsidP="0001679B">
      <w:pPr>
        <w:pStyle w:val="Heading1"/>
      </w:pPr>
      <w:bookmarkStart w:id="13" w:name="O_217845"/>
      <w:bookmarkEnd w:id="13"/>
      <w:r w:rsidRPr="0001679B">
        <w:t>Co-requisite units</w:t>
      </w:r>
    </w:p>
    <w:tbl>
      <w:tblPr>
        <w:tblW w:w="0" w:type="auto"/>
        <w:tblLayout w:type="fixed"/>
        <w:tblCellMar>
          <w:left w:w="62" w:type="dxa"/>
          <w:right w:w="62" w:type="dxa"/>
        </w:tblCellMar>
        <w:tblLook w:val="0000"/>
      </w:tblPr>
      <w:tblGrid>
        <w:gridCol w:w="2641"/>
        <w:gridCol w:w="1322"/>
        <w:gridCol w:w="4559"/>
      </w:tblGrid>
      <w:tr w:rsidTr="00BC508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9B">
            <w:pPr>
              <w:pStyle w:val="BodyText"/>
              <w:rPr>
                <w:lang w:val="en-NZ"/>
              </w:rPr>
            </w:pPr>
            <w:r w:rsidRPr="0001679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9B">
            <w:pPr>
              <w:pStyle w:val="BodyText"/>
              <w:rPr>
                <w:lang w:val="en-NZ"/>
              </w:rPr>
            </w:pPr>
          </w:p>
        </w:tc>
      </w:tr>
      <w:tr w:rsidTr="00BC508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9B">
            <w:pPr>
              <w:pStyle w:val="BodyText"/>
              <w:rPr>
                <w:lang w:val="en-NZ"/>
              </w:rPr>
            </w:pPr>
          </w:p>
        </w:tc>
      </w:tr>
      <w:tr w:rsidTr="00BC508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9B" w:rsidP="0001679B">
            <w:pPr>
              <w:pStyle w:val="BodyText"/>
            </w:pPr>
          </w:p>
        </w:tc>
      </w:tr>
    </w:tbl>
    <w:p w:rsidR="00BC508C" w:rsidP="0001679B">
      <w:pPr>
        <w:pStyle w:val="BodyText"/>
      </w:pPr>
    </w:p>
    <w:p w:rsidR="00BC508C" w:rsidP="0001679B">
      <w:pPr>
        <w:pStyle w:val="BodyText"/>
      </w:pPr>
    </w:p>
    <w:p w:rsidR="00000000" w:rsidRPr="0001679B" w:rsidP="0001679B">
      <w:pPr>
        <w:pStyle w:val="Heading1"/>
      </w:pPr>
      <w:bookmarkStart w:id="14" w:name="O_217847"/>
      <w:bookmarkEnd w:id="14"/>
      <w:r w:rsidRPr="0001679B">
        <w:t>Competency field</w:t>
      </w:r>
    </w:p>
    <w:tbl>
      <w:tblPr>
        <w:tblW w:w="0" w:type="auto"/>
        <w:tblLayout w:type="fixed"/>
        <w:tblCellMar>
          <w:left w:w="62" w:type="dxa"/>
          <w:right w:w="62" w:type="dxa"/>
        </w:tblCellMar>
        <w:tblLook w:val="0000"/>
      </w:tblPr>
      <w:tblGrid>
        <w:gridCol w:w="2784"/>
        <w:gridCol w:w="5738"/>
      </w:tblGrid>
      <w:tr w:rsidTr="00BC508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9B">
            <w:pPr>
              <w:pStyle w:val="BodyText"/>
              <w:rPr>
                <w:lang w:val="en-NZ"/>
              </w:rPr>
            </w:pPr>
            <w:r w:rsidRPr="0001679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9B" w:rsidP="0001679B">
            <w:pPr>
              <w:pStyle w:val="BodyText"/>
            </w:pPr>
          </w:p>
        </w:tc>
      </w:tr>
    </w:tbl>
    <w:p w:rsidR="00BC508C" w:rsidP="0001679B">
      <w:pPr>
        <w:pStyle w:val="BodyText"/>
      </w:pPr>
    </w:p>
    <w:p w:rsidR="00BC508C" w:rsidP="0001679B">
      <w:pPr>
        <w:pStyle w:val="BodyText"/>
      </w:pPr>
    </w:p>
    <w:p w:rsidR="00000000" w:rsidRPr="0001679B" w:rsidP="0001679B"/>
    <w:sectPr w:rsidSect="000167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7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508C" w:rsidP="00BC50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7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08C" w:rsidP="000167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C508C" w:rsidP="000167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C508C" w:rsidP="000167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7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508C" w:rsidP="00BC508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7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08C" w:rsidP="0001679B">
    <w:pPr>
      <w:pStyle w:val="Header"/>
      <w:framePr w:wrap="around"/>
    </w:pPr>
    <w:r>
      <w:fldChar w:fldCharType="begin"/>
    </w:r>
    <w:r>
      <w:instrText xml:space="preserve"> TITLE   \* MERGEFORMAT </w:instrText>
    </w:r>
    <w:r>
      <w:fldChar w:fldCharType="separate"/>
    </w:r>
    <w:r>
      <w:t>SFICOMP204B Present evidence in a court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C508C" w:rsidP="000167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CE48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68A5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E4C5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7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679B"/>
    <w:pPr>
      <w:spacing w:before="360" w:after="60"/>
      <w:outlineLvl w:val="0"/>
    </w:pPr>
    <w:rPr>
      <w:sz w:val="32"/>
    </w:rPr>
  </w:style>
  <w:style w:type="paragraph" w:styleId="Heading2">
    <w:name w:val="heading 2"/>
    <w:basedOn w:val="HeadingBase"/>
    <w:next w:val="BodyText"/>
    <w:link w:val="Heading2Char"/>
    <w:qFormat/>
    <w:rsid w:val="0001679B"/>
    <w:pPr>
      <w:keepLines/>
      <w:spacing w:before="240" w:after="120"/>
      <w:outlineLvl w:val="1"/>
    </w:pPr>
    <w:rPr>
      <w:sz w:val="28"/>
      <w:szCs w:val="40"/>
    </w:rPr>
  </w:style>
  <w:style w:type="paragraph" w:styleId="Heading3">
    <w:name w:val="heading 3"/>
    <w:basedOn w:val="HeadingBase"/>
    <w:next w:val="BodyText"/>
    <w:link w:val="Heading3Char"/>
    <w:qFormat/>
    <w:rsid w:val="0001679B"/>
    <w:pPr>
      <w:spacing w:before="180" w:after="120"/>
      <w:outlineLvl w:val="2"/>
    </w:pPr>
    <w:rPr>
      <w:spacing w:val="-10"/>
      <w:kern w:val="32"/>
    </w:rPr>
  </w:style>
  <w:style w:type="paragraph" w:styleId="Heading4">
    <w:name w:val="heading 4"/>
    <w:basedOn w:val="HeadingBase"/>
    <w:next w:val="BodyText"/>
    <w:link w:val="Heading4Char"/>
    <w:qFormat/>
    <w:rsid w:val="0001679B"/>
    <w:pPr>
      <w:spacing w:before="160" w:after="120"/>
      <w:outlineLvl w:val="3"/>
    </w:pPr>
    <w:rPr>
      <w:sz w:val="22"/>
    </w:rPr>
  </w:style>
  <w:style w:type="paragraph" w:styleId="Heading5">
    <w:name w:val="heading 5"/>
    <w:basedOn w:val="HeadingBase"/>
    <w:next w:val="Normal"/>
    <w:link w:val="Heading5Char"/>
    <w:qFormat/>
    <w:rsid w:val="0001679B"/>
    <w:pPr>
      <w:spacing w:before="80"/>
      <w:outlineLvl w:val="4"/>
    </w:pPr>
    <w:rPr>
      <w:color w:val="918585"/>
      <w:sz w:val="20"/>
    </w:rPr>
  </w:style>
  <w:style w:type="paragraph" w:styleId="Heading6">
    <w:name w:val="heading 6"/>
    <w:basedOn w:val="HeadingBase"/>
    <w:next w:val="Normal"/>
    <w:link w:val="Heading6Char"/>
    <w:qFormat/>
    <w:rsid w:val="0001679B"/>
    <w:pPr>
      <w:spacing w:before="60"/>
      <w:outlineLvl w:val="5"/>
    </w:pPr>
    <w:rPr>
      <w:color w:val="918585"/>
      <w:sz w:val="20"/>
    </w:rPr>
  </w:style>
  <w:style w:type="paragraph" w:styleId="Heading7">
    <w:name w:val="heading 7"/>
    <w:basedOn w:val="Normal"/>
    <w:next w:val="Normal"/>
    <w:link w:val="Heading7Char"/>
    <w:qFormat/>
    <w:rsid w:val="0001679B"/>
    <w:pPr>
      <w:ind w:left="720"/>
      <w:outlineLvl w:val="6"/>
    </w:pPr>
    <w:rPr>
      <w:i/>
    </w:rPr>
  </w:style>
  <w:style w:type="paragraph" w:styleId="Heading8">
    <w:name w:val="heading 8"/>
    <w:basedOn w:val="Normal"/>
    <w:next w:val="Normal"/>
    <w:link w:val="Heading8Char"/>
    <w:qFormat/>
    <w:rsid w:val="0001679B"/>
    <w:pPr>
      <w:ind w:left="720"/>
      <w:outlineLvl w:val="7"/>
    </w:pPr>
    <w:rPr>
      <w:i/>
    </w:rPr>
  </w:style>
  <w:style w:type="paragraph" w:styleId="Heading9">
    <w:name w:val="heading 9"/>
    <w:basedOn w:val="Normal"/>
    <w:next w:val="Normal"/>
    <w:link w:val="Heading9Char"/>
    <w:qFormat/>
    <w:rsid w:val="0001679B"/>
    <w:pPr>
      <w:ind w:left="720"/>
      <w:outlineLvl w:val="8"/>
    </w:pPr>
    <w:rPr>
      <w:i/>
    </w:rPr>
  </w:style>
  <w:style w:type="character" w:default="1" w:styleId="DefaultParagraphFont">
    <w:name w:val="Default Paragraph Font"/>
    <w:uiPriority w:val="1"/>
    <w:unhideWhenUsed/>
    <w:rsid w:val="000167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679B"/>
  </w:style>
  <w:style w:type="character" w:customStyle="1" w:styleId="Heading1Char">
    <w:name w:val="Heading 1 Char"/>
    <w:link w:val="Heading1"/>
    <w:rsid w:val="0001679B"/>
    <w:rPr>
      <w:rFonts w:ascii="Times New Roman" w:eastAsia="Times New Roman" w:hAnsi="Times New Roman" w:cs="Times New Roman"/>
      <w:b/>
      <w:sz w:val="32"/>
      <w:szCs w:val="20"/>
      <w:lang w:eastAsia="en-US"/>
    </w:rPr>
  </w:style>
  <w:style w:type="paragraph" w:styleId="BodyText">
    <w:name w:val="Body Text"/>
    <w:basedOn w:val="Normal"/>
    <w:link w:val="BodyTextChar"/>
    <w:rsid w:val="0001679B"/>
    <w:pPr>
      <w:spacing w:before="120" w:after="120"/>
      <w:contextualSpacing/>
    </w:pPr>
    <w:rPr>
      <w:rFonts w:ascii="Times New Roman" w:hAnsi="Times New Roman"/>
      <w:sz w:val="24"/>
      <w:szCs w:val="22"/>
    </w:rPr>
  </w:style>
  <w:style w:type="character" w:customStyle="1" w:styleId="BodyTextChar">
    <w:name w:val="Body Text Char"/>
    <w:link w:val="BodyText"/>
    <w:rsid w:val="0001679B"/>
    <w:rPr>
      <w:rFonts w:ascii="Times New Roman" w:eastAsia="Times New Roman" w:hAnsi="Times New Roman" w:cs="Times New Roman"/>
      <w:sz w:val="24"/>
      <w:lang w:val="en-US" w:eastAsia="en-US"/>
    </w:rPr>
  </w:style>
  <w:style w:type="paragraph" w:styleId="Footer">
    <w:name w:val="footer"/>
    <w:basedOn w:val="Normal"/>
    <w:link w:val="FooterChar"/>
    <w:rsid w:val="000167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1679B"/>
    <w:rPr>
      <w:rFonts w:ascii="Times New Roman" w:eastAsia="Times New Roman" w:hAnsi="Times New Roman" w:cs="Times New Roman"/>
      <w:sz w:val="16"/>
      <w:lang w:val="en-US" w:eastAsia="en-US"/>
    </w:rPr>
  </w:style>
  <w:style w:type="paragraph" w:styleId="List">
    <w:name w:val="List"/>
    <w:basedOn w:val="BodyText"/>
    <w:next w:val="BodyText"/>
    <w:rsid w:val="0001679B"/>
    <w:pPr>
      <w:tabs>
        <w:tab w:val="left" w:pos="340"/>
      </w:tabs>
      <w:spacing w:before="60" w:after="60"/>
      <w:ind w:left="340" w:hanging="340"/>
    </w:pPr>
  </w:style>
  <w:style w:type="paragraph" w:styleId="ListBullet">
    <w:name w:val="List Bullet"/>
    <w:basedOn w:val="List"/>
    <w:rsid w:val="0001679B"/>
    <w:pPr>
      <w:numPr>
        <w:numId w:val="13"/>
      </w:numPr>
      <w:tabs>
        <w:tab w:val="clear" w:pos="340"/>
      </w:tabs>
      <w:spacing w:before="40" w:after="40"/>
    </w:pPr>
  </w:style>
  <w:style w:type="character" w:customStyle="1" w:styleId="SpecialBold">
    <w:name w:val="Special Bold"/>
    <w:rsid w:val="0001679B"/>
    <w:rPr>
      <w:b/>
      <w:spacing w:val="0"/>
    </w:rPr>
  </w:style>
  <w:style w:type="paragraph" w:styleId="ListBullet2">
    <w:name w:val="List Bullet 2"/>
    <w:basedOn w:val="List2"/>
    <w:rsid w:val="0001679B"/>
    <w:pPr>
      <w:numPr>
        <w:numId w:val="14"/>
      </w:numPr>
      <w:tabs>
        <w:tab w:val="clear" w:pos="680"/>
      </w:tabs>
    </w:pPr>
  </w:style>
  <w:style w:type="paragraph" w:styleId="Header">
    <w:name w:val="header"/>
    <w:basedOn w:val="Normal"/>
    <w:link w:val="HeaderChar"/>
    <w:rsid w:val="000167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167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1679B"/>
    <w:pPr>
      <w:spacing w:before="240" w:after="120"/>
      <w:outlineLvl w:val="0"/>
    </w:pPr>
    <w:rPr>
      <w:rFonts w:ascii="Times New Roman" w:hAnsi="Times New Roman"/>
      <w:b/>
      <w:sz w:val="28"/>
    </w:rPr>
  </w:style>
  <w:style w:type="paragraph" w:customStyle="1" w:styleId="AllowPageBreak">
    <w:name w:val="AllowPageBreak"/>
    <w:rsid w:val="0001679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1679B"/>
    <w:pPr>
      <w:tabs>
        <w:tab w:val="left" w:pos="680"/>
      </w:tabs>
      <w:spacing w:before="60" w:after="60"/>
      <w:ind w:left="680" w:hanging="340"/>
    </w:pPr>
  </w:style>
  <w:style w:type="character" w:customStyle="1" w:styleId="BoldandItalics">
    <w:name w:val="Bold and Italics"/>
    <w:qFormat/>
    <w:rsid w:val="0001679B"/>
    <w:rPr>
      <w:b/>
      <w:i/>
      <w:u w:val="none"/>
    </w:rPr>
  </w:style>
  <w:style w:type="character" w:customStyle="1" w:styleId="Heading2Char">
    <w:name w:val="Heading 2 Char"/>
    <w:link w:val="Heading2"/>
    <w:rsid w:val="0001679B"/>
    <w:rPr>
      <w:rFonts w:ascii="Times New Roman" w:eastAsia="Times New Roman" w:hAnsi="Times New Roman" w:cs="Times New Roman"/>
      <w:b/>
      <w:sz w:val="28"/>
      <w:szCs w:val="40"/>
      <w:lang w:eastAsia="en-US"/>
    </w:rPr>
  </w:style>
  <w:style w:type="character" w:customStyle="1" w:styleId="Heading3Char">
    <w:name w:val="Heading 3 Char"/>
    <w:link w:val="Heading3"/>
    <w:rsid w:val="0001679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1679B"/>
    <w:rPr>
      <w:rFonts w:ascii="Times New Roman" w:eastAsia="Times New Roman" w:hAnsi="Times New Roman" w:cs="Times New Roman"/>
      <w:b/>
      <w:szCs w:val="20"/>
      <w:lang w:eastAsia="en-US"/>
    </w:rPr>
  </w:style>
  <w:style w:type="character" w:customStyle="1" w:styleId="Heading5Char">
    <w:name w:val="Heading 5 Char"/>
    <w:link w:val="Heading5"/>
    <w:rsid w:val="0001679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167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67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67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679B"/>
    <w:rPr>
      <w:rFonts w:ascii="Courier New" w:eastAsia="Times New Roman" w:hAnsi="Courier New" w:cs="Times New Roman"/>
      <w:i/>
      <w:szCs w:val="20"/>
      <w:lang w:val="en-US" w:eastAsia="en-US"/>
    </w:rPr>
  </w:style>
  <w:style w:type="paragraph" w:customStyle="1" w:styleId="HeadingBase">
    <w:name w:val="Heading Base"/>
    <w:rsid w:val="000167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679B"/>
    <w:pPr>
      <w:tabs>
        <w:tab w:val="right" w:leader="dot" w:pos="9072"/>
      </w:tabs>
      <w:ind w:left="567"/>
    </w:pPr>
    <w:rPr>
      <w:szCs w:val="22"/>
    </w:rPr>
  </w:style>
  <w:style w:type="paragraph" w:customStyle="1" w:styleId="TOCBase">
    <w:name w:val="TOC Base"/>
    <w:rsid w:val="000167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679B"/>
    <w:pPr>
      <w:tabs>
        <w:tab w:val="right" w:leader="dot" w:pos="9072"/>
      </w:tabs>
      <w:spacing w:before="40" w:after="40"/>
      <w:ind w:left="284"/>
    </w:pPr>
    <w:rPr>
      <w:rFonts w:ascii="Times New Roman" w:hAnsi="Times New Roman"/>
    </w:rPr>
  </w:style>
  <w:style w:type="paragraph" w:styleId="TOC1">
    <w:name w:val="toc 1"/>
    <w:basedOn w:val="TOCBase"/>
    <w:next w:val="Normal"/>
    <w:rsid w:val="000167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679B"/>
    <w:pPr>
      <w:spacing w:before="5040"/>
      <w:jc w:val="center"/>
    </w:pPr>
    <w:rPr>
      <w:sz w:val="48"/>
      <w:szCs w:val="72"/>
      <w:lang w:val="en-US"/>
    </w:rPr>
  </w:style>
  <w:style w:type="character" w:customStyle="1" w:styleId="TitleChar">
    <w:name w:val="Title Char"/>
    <w:link w:val="Title"/>
    <w:rsid w:val="000167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679B"/>
    <w:pPr>
      <w:tabs>
        <w:tab w:val="left" w:pos="3600"/>
        <w:tab w:val="left" w:pos="3958"/>
      </w:tabs>
    </w:pPr>
  </w:style>
  <w:style w:type="paragraph" w:customStyle="1" w:styleId="Note">
    <w:name w:val="Note"/>
    <w:basedOn w:val="BodyText"/>
    <w:rsid w:val="000167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679B"/>
    <w:pPr>
      <w:framePr w:wrap="auto" w:hAnchor="text" w:y="6049"/>
    </w:pPr>
    <w:rPr>
      <w:color w:val="000000"/>
      <w:sz w:val="40"/>
    </w:rPr>
  </w:style>
  <w:style w:type="paragraph" w:customStyle="1" w:styleId="TOCTitle">
    <w:name w:val="TOCTitle"/>
    <w:basedOn w:val="Heading1"/>
    <w:rsid w:val="0001679B"/>
    <w:pPr>
      <w:spacing w:after="240"/>
      <w:jc w:val="center"/>
      <w:outlineLvl w:val="9"/>
    </w:pPr>
    <w:rPr>
      <w:caps/>
    </w:rPr>
  </w:style>
  <w:style w:type="paragraph" w:customStyle="1" w:styleId="Version">
    <w:name w:val="Version"/>
    <w:rsid w:val="000167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679B"/>
    <w:pPr>
      <w:keepNext w:val="0"/>
      <w:tabs>
        <w:tab w:val="right" w:pos="4176"/>
      </w:tabs>
      <w:ind w:left="198" w:hanging="198"/>
    </w:pPr>
    <w:rPr>
      <w:rFonts w:ascii="Garamond" w:hAnsi="Garamond"/>
    </w:rPr>
  </w:style>
  <w:style w:type="paragraph" w:styleId="IndexHeading">
    <w:name w:val="index heading"/>
    <w:basedOn w:val="Normal"/>
    <w:next w:val="Index1"/>
    <w:semiHidden/>
    <w:rsid w:val="0001679B"/>
    <w:pPr>
      <w:spacing w:before="120" w:after="120"/>
    </w:pPr>
    <w:rPr>
      <w:rFonts w:ascii="Arial" w:hAnsi="Arial"/>
      <w:b/>
      <w:color w:val="918585"/>
      <w:sz w:val="24"/>
    </w:rPr>
  </w:style>
  <w:style w:type="paragraph" w:customStyle="1" w:styleId="Chapter">
    <w:name w:val="Chapter"/>
    <w:basedOn w:val="Normal"/>
    <w:rsid w:val="0001679B"/>
    <w:pPr>
      <w:spacing w:before="240"/>
    </w:pPr>
    <w:rPr>
      <w:rFonts w:ascii="Times New Roman" w:hAnsi="Times New Roman"/>
      <w:smallCaps/>
      <w:spacing w:val="80"/>
      <w:sz w:val="28"/>
    </w:rPr>
  </w:style>
  <w:style w:type="paragraph" w:customStyle="1" w:styleId="InChapter">
    <w:name w:val="InChapter"/>
    <w:basedOn w:val="Heading3"/>
    <w:rsid w:val="0001679B"/>
    <w:pPr>
      <w:spacing w:after="240"/>
      <w:outlineLvl w:val="9"/>
    </w:pPr>
    <w:rPr>
      <w:noProof/>
    </w:rPr>
  </w:style>
  <w:style w:type="paragraph" w:styleId="Index2">
    <w:name w:val="index 2"/>
    <w:basedOn w:val="Normal"/>
    <w:next w:val="Normal"/>
    <w:semiHidden/>
    <w:rsid w:val="0001679B"/>
    <w:pPr>
      <w:tabs>
        <w:tab w:val="right" w:pos="4176"/>
      </w:tabs>
      <w:ind w:left="568" w:hanging="284"/>
    </w:pPr>
    <w:rPr>
      <w:rFonts w:ascii="Garamond" w:hAnsi="Garamond"/>
    </w:rPr>
  </w:style>
  <w:style w:type="paragraph" w:customStyle="1" w:styleId="Byline">
    <w:name w:val="Byline"/>
    <w:rsid w:val="000167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679B"/>
    <w:pPr>
      <w:tabs>
        <w:tab w:val="clear" w:pos="3600"/>
        <w:tab w:val="clear" w:pos="3958"/>
      </w:tabs>
      <w:jc w:val="right"/>
    </w:pPr>
  </w:style>
  <w:style w:type="character" w:styleId="Emphasis">
    <w:name w:val="Emphasis"/>
    <w:qFormat/>
    <w:rsid w:val="0001679B"/>
    <w:rPr>
      <w:i/>
    </w:rPr>
  </w:style>
  <w:style w:type="paragraph" w:styleId="Caption">
    <w:name w:val="caption"/>
    <w:basedOn w:val="BodyText"/>
    <w:next w:val="Normal"/>
    <w:qFormat/>
    <w:rsid w:val="0001679B"/>
    <w:pPr>
      <w:framePr w:w="2268" w:hSpace="181" w:vSpace="181" w:wrap="around" w:vAnchor="text" w:hAnchor="page" w:x="1135" w:y="285" w:anchorLock="1"/>
    </w:pPr>
    <w:rPr>
      <w:i/>
    </w:rPr>
  </w:style>
  <w:style w:type="paragraph" w:customStyle="1" w:styleId="MiniTOCTitle">
    <w:name w:val="MiniTOCTitle"/>
    <w:basedOn w:val="Heading4"/>
    <w:rsid w:val="0001679B"/>
    <w:pPr>
      <w:spacing w:before="240"/>
      <w:outlineLvl w:val="9"/>
    </w:pPr>
    <w:rPr>
      <w:noProof/>
      <w:sz w:val="24"/>
    </w:rPr>
  </w:style>
  <w:style w:type="paragraph" w:customStyle="1" w:styleId="MiniTOCItem">
    <w:name w:val="MiniTOCItem"/>
    <w:basedOn w:val="ListBullet"/>
    <w:rsid w:val="0001679B"/>
    <w:pPr>
      <w:numPr>
        <w:numId w:val="0"/>
      </w:numPr>
      <w:tabs>
        <w:tab w:val="right" w:leader="dot" w:pos="6521"/>
      </w:tabs>
      <w:spacing w:before="0" w:after="0"/>
    </w:pPr>
  </w:style>
  <w:style w:type="paragraph" w:customStyle="1" w:styleId="TOFTitle">
    <w:name w:val="TOFTitle"/>
    <w:basedOn w:val="TOCTitle"/>
    <w:rsid w:val="0001679B"/>
  </w:style>
  <w:style w:type="paragraph" w:styleId="TableofFigures">
    <w:name w:val="table of figures"/>
    <w:basedOn w:val="Normal"/>
    <w:next w:val="Normal"/>
    <w:semiHidden/>
    <w:rsid w:val="0001679B"/>
    <w:pPr>
      <w:tabs>
        <w:tab w:val="right" w:leader="dot" w:pos="9072"/>
      </w:tabs>
      <w:ind w:left="970" w:hanging="403"/>
    </w:pPr>
    <w:rPr>
      <w:rFonts w:ascii="Times New Roman" w:hAnsi="Times New Roman"/>
      <w:b/>
    </w:rPr>
  </w:style>
  <w:style w:type="paragraph" w:styleId="ListNumber">
    <w:name w:val="List Number"/>
    <w:basedOn w:val="List"/>
    <w:rsid w:val="0001679B"/>
    <w:pPr>
      <w:numPr>
        <w:numId w:val="11"/>
      </w:numPr>
    </w:pPr>
  </w:style>
  <w:style w:type="character" w:customStyle="1" w:styleId="WingdingSymbols">
    <w:name w:val="Wingding Symbols"/>
    <w:rsid w:val="0001679B"/>
    <w:rPr>
      <w:rFonts w:ascii="Wingdings" w:hAnsi="Wingdings"/>
    </w:rPr>
  </w:style>
  <w:style w:type="paragraph" w:customStyle="1" w:styleId="TableHeading">
    <w:name w:val="Table Heading"/>
    <w:basedOn w:val="HeadingBase"/>
    <w:rsid w:val="0001679B"/>
    <w:pPr>
      <w:keepLines/>
      <w:pBdr>
        <w:bottom w:val="single" w:sz="6" w:space="1" w:color="918585"/>
      </w:pBdr>
      <w:spacing w:before="240"/>
    </w:pPr>
  </w:style>
  <w:style w:type="character" w:customStyle="1" w:styleId="HotSpot">
    <w:name w:val="HotSpot"/>
    <w:rsid w:val="0001679B"/>
    <w:rPr>
      <w:color w:val="0033CC"/>
      <w:u w:val="none"/>
    </w:rPr>
  </w:style>
  <w:style w:type="paragraph" w:customStyle="1" w:styleId="BodyTextRight">
    <w:name w:val="Body Text Right"/>
    <w:basedOn w:val="BodyText"/>
    <w:rsid w:val="0001679B"/>
    <w:pPr>
      <w:spacing w:before="0" w:after="0"/>
      <w:jc w:val="right"/>
    </w:pPr>
  </w:style>
  <w:style w:type="paragraph" w:styleId="Index3">
    <w:name w:val="index 3"/>
    <w:basedOn w:val="ListNumber2"/>
    <w:next w:val="Normal"/>
    <w:semiHidden/>
    <w:rsid w:val="0001679B"/>
    <w:pPr>
      <w:numPr>
        <w:numId w:val="0"/>
      </w:numPr>
      <w:tabs>
        <w:tab w:val="right" w:leader="dot" w:pos="4176"/>
      </w:tabs>
    </w:pPr>
  </w:style>
  <w:style w:type="paragraph" w:styleId="ListNumber2">
    <w:name w:val="List Number 2"/>
    <w:basedOn w:val="List2"/>
    <w:rsid w:val="0001679B"/>
    <w:pPr>
      <w:numPr>
        <w:numId w:val="10"/>
      </w:numPr>
      <w:tabs>
        <w:tab w:val="clear" w:pos="1060"/>
      </w:tabs>
    </w:pPr>
  </w:style>
  <w:style w:type="paragraph" w:customStyle="1" w:styleId="MarginNote">
    <w:name w:val="Margin Note"/>
    <w:basedOn w:val="BodyText"/>
    <w:rsid w:val="000167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67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167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679B"/>
    <w:rPr>
      <w:sz w:val="32"/>
    </w:rPr>
  </w:style>
  <w:style w:type="paragraph" w:customStyle="1" w:styleId="HeadingProcedure">
    <w:name w:val="Heading Procedure"/>
    <w:basedOn w:val="HeadingBase"/>
    <w:next w:val="Normal"/>
    <w:rsid w:val="0001679B"/>
    <w:pPr>
      <w:tabs>
        <w:tab w:val="left" w:pos="0"/>
      </w:tabs>
      <w:spacing w:before="120" w:after="60"/>
    </w:pPr>
    <w:rPr>
      <w:i/>
      <w:color w:val="918585"/>
      <w:sz w:val="22"/>
    </w:rPr>
  </w:style>
  <w:style w:type="paragraph" w:customStyle="1" w:styleId="TableBodyText">
    <w:name w:val="Table Body Text"/>
    <w:basedOn w:val="BodyText"/>
    <w:rsid w:val="0001679B"/>
    <w:pPr>
      <w:spacing w:before="60" w:after="60"/>
    </w:pPr>
  </w:style>
  <w:style w:type="paragraph" w:styleId="ListContinue">
    <w:name w:val="List Continue"/>
    <w:basedOn w:val="List"/>
    <w:rsid w:val="0001679B"/>
    <w:pPr>
      <w:ind w:firstLine="0"/>
    </w:pPr>
  </w:style>
  <w:style w:type="paragraph" w:customStyle="1" w:styleId="ListNote">
    <w:name w:val="List Note"/>
    <w:basedOn w:val="List"/>
    <w:rsid w:val="0001679B"/>
    <w:pPr>
      <w:pBdr>
        <w:top w:val="single" w:sz="6" w:space="2" w:color="918585"/>
        <w:bottom w:val="single" w:sz="6" w:space="2" w:color="918585"/>
      </w:pBdr>
      <w:tabs>
        <w:tab w:val="left" w:pos="1021"/>
      </w:tabs>
      <w:ind w:firstLine="0"/>
    </w:pPr>
  </w:style>
  <w:style w:type="paragraph" w:customStyle="1" w:styleId="Warning">
    <w:name w:val="Warning"/>
    <w:basedOn w:val="BodyText"/>
    <w:rsid w:val="0001679B"/>
    <w:pPr>
      <w:shd w:val="clear" w:color="auto" w:fill="D9D9D9"/>
      <w:tabs>
        <w:tab w:val="left" w:pos="992"/>
      </w:tabs>
      <w:ind w:left="119" w:right="119"/>
    </w:pPr>
    <w:rPr>
      <w:sz w:val="20"/>
    </w:rPr>
  </w:style>
  <w:style w:type="paragraph" w:customStyle="1" w:styleId="MarginIcons">
    <w:name w:val="Margin Icons"/>
    <w:basedOn w:val="BodyText"/>
    <w:rsid w:val="0001679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1679B"/>
    <w:rPr>
      <w:rFonts w:ascii="Courier New" w:hAnsi="Courier New"/>
    </w:rPr>
  </w:style>
  <w:style w:type="paragraph" w:customStyle="1" w:styleId="NoteBullet">
    <w:name w:val="Note Bullet"/>
    <w:basedOn w:val="Note"/>
    <w:rsid w:val="0001679B"/>
    <w:pPr>
      <w:tabs>
        <w:tab w:val="clear" w:pos="680"/>
      </w:tabs>
      <w:spacing w:before="60" w:after="60"/>
    </w:pPr>
  </w:style>
  <w:style w:type="paragraph" w:customStyle="1" w:styleId="SubHeading2">
    <w:name w:val="SubHeading2"/>
    <w:basedOn w:val="HeadingBase"/>
    <w:rsid w:val="0001679B"/>
    <w:pPr>
      <w:spacing w:before="240" w:after="60"/>
    </w:pPr>
    <w:rPr>
      <w:sz w:val="20"/>
    </w:rPr>
  </w:style>
  <w:style w:type="paragraph" w:customStyle="1" w:styleId="SubHeading1">
    <w:name w:val="SubHeading1"/>
    <w:basedOn w:val="HeadingBase"/>
    <w:rsid w:val="0001679B"/>
    <w:pPr>
      <w:spacing w:before="240" w:after="60"/>
    </w:pPr>
    <w:rPr>
      <w:color w:val="918585"/>
      <w:sz w:val="22"/>
    </w:rPr>
  </w:style>
  <w:style w:type="paragraph" w:customStyle="1" w:styleId="SideHeading">
    <w:name w:val="Side Heading"/>
    <w:basedOn w:val="HeadingBase"/>
    <w:rsid w:val="000167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679B"/>
    <w:pPr>
      <w:numPr>
        <w:numId w:val="12"/>
      </w:numPr>
    </w:pPr>
  </w:style>
  <w:style w:type="paragraph" w:styleId="PlainText">
    <w:name w:val="Plain Text"/>
    <w:basedOn w:val="Normal"/>
    <w:link w:val="PlainTextChar"/>
    <w:rsid w:val="0001679B"/>
    <w:rPr>
      <w:sz w:val="20"/>
    </w:rPr>
  </w:style>
  <w:style w:type="character" w:customStyle="1" w:styleId="PlainTextChar">
    <w:name w:val="Plain Text Char"/>
    <w:basedOn w:val="DefaultParagraphFont"/>
    <w:link w:val="PlainText"/>
    <w:rsid w:val="0001679B"/>
    <w:rPr>
      <w:rFonts w:ascii="Courier New" w:eastAsia="Times New Roman" w:hAnsi="Courier New" w:cs="Times New Roman"/>
      <w:sz w:val="20"/>
      <w:szCs w:val="20"/>
      <w:lang w:val="en-US" w:eastAsia="en-US"/>
    </w:rPr>
  </w:style>
  <w:style w:type="character" w:customStyle="1" w:styleId="MenuOption">
    <w:name w:val="Menu Option"/>
    <w:rsid w:val="0001679B"/>
    <w:rPr>
      <w:b/>
      <w:smallCaps/>
    </w:rPr>
  </w:style>
  <w:style w:type="paragraph" w:customStyle="1" w:styleId="TableListNumber">
    <w:name w:val="Table List Number"/>
    <w:basedOn w:val="ListNumber"/>
    <w:rsid w:val="0001679B"/>
    <w:pPr>
      <w:numPr>
        <w:numId w:val="0"/>
      </w:numPr>
    </w:pPr>
  </w:style>
  <w:style w:type="paragraph" w:styleId="TOC4">
    <w:name w:val="toc 4"/>
    <w:basedOn w:val="TOCBase"/>
    <w:next w:val="Normal"/>
    <w:semiHidden/>
    <w:rsid w:val="0001679B"/>
    <w:pPr>
      <w:tabs>
        <w:tab w:val="right" w:leader="dot" w:pos="9071"/>
      </w:tabs>
      <w:ind w:left="1701"/>
    </w:pPr>
  </w:style>
  <w:style w:type="paragraph" w:customStyle="1" w:styleId="ListAlpha">
    <w:name w:val="List Alpha"/>
    <w:basedOn w:val="List"/>
    <w:rsid w:val="0001679B"/>
    <w:pPr>
      <w:numPr>
        <w:numId w:val="9"/>
      </w:numPr>
    </w:pPr>
  </w:style>
  <w:style w:type="paragraph" w:customStyle="1" w:styleId="ListAlpha2">
    <w:name w:val="List Alpha 2"/>
    <w:basedOn w:val="List2"/>
    <w:rsid w:val="0001679B"/>
    <w:pPr>
      <w:numPr>
        <w:numId w:val="8"/>
      </w:numPr>
    </w:pPr>
  </w:style>
  <w:style w:type="paragraph" w:styleId="List3">
    <w:name w:val="List 3"/>
    <w:basedOn w:val="BodyText"/>
    <w:rsid w:val="0001679B"/>
    <w:pPr>
      <w:tabs>
        <w:tab w:val="left" w:pos="1021"/>
      </w:tabs>
      <w:spacing w:before="60" w:after="60"/>
      <w:ind w:left="1020" w:hanging="340"/>
    </w:pPr>
  </w:style>
  <w:style w:type="paragraph" w:styleId="List4">
    <w:name w:val="List 4"/>
    <w:basedOn w:val="BodyText"/>
    <w:rsid w:val="0001679B"/>
    <w:pPr>
      <w:tabs>
        <w:tab w:val="left" w:pos="1361"/>
      </w:tabs>
      <w:spacing w:before="60" w:after="60"/>
      <w:ind w:left="1361" w:hanging="340"/>
    </w:pPr>
  </w:style>
  <w:style w:type="paragraph" w:styleId="List5">
    <w:name w:val="List 5"/>
    <w:basedOn w:val="BodyText"/>
    <w:rsid w:val="0001679B"/>
    <w:pPr>
      <w:tabs>
        <w:tab w:val="left" w:pos="1701"/>
      </w:tabs>
      <w:spacing w:before="60" w:after="60"/>
      <w:ind w:left="1701" w:hanging="340"/>
    </w:pPr>
  </w:style>
  <w:style w:type="paragraph" w:styleId="ListBullet3">
    <w:name w:val="List Bullet 3"/>
    <w:basedOn w:val="List3"/>
    <w:rsid w:val="0001679B"/>
    <w:pPr>
      <w:numPr>
        <w:numId w:val="15"/>
      </w:numPr>
      <w:tabs>
        <w:tab w:val="clear" w:pos="1021"/>
      </w:tabs>
      <w:ind w:left="1037" w:hanging="357"/>
    </w:pPr>
  </w:style>
  <w:style w:type="paragraph" w:styleId="ListBullet4">
    <w:name w:val="List Bullet 4"/>
    <w:basedOn w:val="List4"/>
    <w:rsid w:val="0001679B"/>
    <w:pPr>
      <w:numPr>
        <w:numId w:val="3"/>
      </w:numPr>
    </w:pPr>
  </w:style>
  <w:style w:type="paragraph" w:styleId="ListBullet5">
    <w:name w:val="List Bullet 5"/>
    <w:basedOn w:val="List5"/>
    <w:rsid w:val="0001679B"/>
    <w:pPr>
      <w:numPr>
        <w:numId w:val="4"/>
      </w:numPr>
    </w:pPr>
  </w:style>
  <w:style w:type="paragraph" w:styleId="ListContinue2">
    <w:name w:val="List Continue 2"/>
    <w:basedOn w:val="List2"/>
    <w:rsid w:val="0001679B"/>
    <w:pPr>
      <w:ind w:firstLine="0"/>
    </w:pPr>
  </w:style>
  <w:style w:type="paragraph" w:styleId="ListContinue3">
    <w:name w:val="List Continue 3"/>
    <w:basedOn w:val="List3"/>
    <w:rsid w:val="0001679B"/>
    <w:pPr>
      <w:ind w:left="1021" w:firstLine="0"/>
    </w:pPr>
  </w:style>
  <w:style w:type="paragraph" w:styleId="ListContinue4">
    <w:name w:val="List Continue 4"/>
    <w:basedOn w:val="List4"/>
    <w:rsid w:val="0001679B"/>
    <w:pPr>
      <w:ind w:firstLine="0"/>
    </w:pPr>
  </w:style>
  <w:style w:type="paragraph" w:styleId="ListContinue5">
    <w:name w:val="List Continue 5"/>
    <w:basedOn w:val="List5"/>
    <w:rsid w:val="0001679B"/>
    <w:pPr>
      <w:ind w:firstLine="0"/>
    </w:pPr>
  </w:style>
  <w:style w:type="paragraph" w:styleId="ListNumber3">
    <w:name w:val="List Number 3"/>
    <w:basedOn w:val="List3"/>
    <w:rsid w:val="0001679B"/>
    <w:pPr>
      <w:numPr>
        <w:numId w:val="5"/>
      </w:numPr>
    </w:pPr>
  </w:style>
  <w:style w:type="paragraph" w:styleId="ListNumber4">
    <w:name w:val="List Number 4"/>
    <w:basedOn w:val="List4"/>
    <w:rsid w:val="0001679B"/>
    <w:pPr>
      <w:numPr>
        <w:numId w:val="6"/>
      </w:numPr>
    </w:pPr>
  </w:style>
  <w:style w:type="paragraph" w:styleId="ListNumber5">
    <w:name w:val="List Number 5"/>
    <w:basedOn w:val="List5"/>
    <w:rsid w:val="0001679B"/>
    <w:pPr>
      <w:numPr>
        <w:numId w:val="7"/>
      </w:numPr>
    </w:pPr>
  </w:style>
  <w:style w:type="paragraph" w:styleId="BlockText">
    <w:name w:val="Block Text"/>
    <w:basedOn w:val="Normal"/>
    <w:rsid w:val="0001679B"/>
    <w:pPr>
      <w:spacing w:after="120"/>
      <w:ind w:left="1440" w:right="1440"/>
    </w:pPr>
  </w:style>
  <w:style w:type="character" w:customStyle="1" w:styleId="Subscript">
    <w:name w:val="Subscript"/>
    <w:rsid w:val="0001679B"/>
    <w:rPr>
      <w:sz w:val="16"/>
      <w:vertAlign w:val="subscript"/>
    </w:rPr>
  </w:style>
  <w:style w:type="character" w:customStyle="1" w:styleId="Superscript">
    <w:name w:val="Superscript"/>
    <w:rsid w:val="0001679B"/>
    <w:rPr>
      <w:sz w:val="16"/>
      <w:vertAlign w:val="superscript"/>
    </w:rPr>
  </w:style>
  <w:style w:type="character" w:customStyle="1" w:styleId="Symbols">
    <w:name w:val="Symbols"/>
    <w:rsid w:val="0001679B"/>
    <w:rPr>
      <w:rFonts w:ascii="Symbol" w:hAnsi="Symbol"/>
    </w:rPr>
  </w:style>
  <w:style w:type="character" w:customStyle="1" w:styleId="MenuOptions">
    <w:name w:val="Menu Options"/>
    <w:rsid w:val="0001679B"/>
    <w:rPr>
      <w:rFonts w:ascii="Arial Narrow" w:hAnsi="Arial Narrow"/>
      <w:smallCaps/>
    </w:rPr>
  </w:style>
  <w:style w:type="character" w:customStyle="1" w:styleId="Buttons">
    <w:name w:val="Buttons"/>
    <w:rsid w:val="0001679B"/>
    <w:rPr>
      <w:b/>
    </w:rPr>
  </w:style>
  <w:style w:type="character" w:customStyle="1" w:styleId="Underlined">
    <w:name w:val="Underlined"/>
    <w:rsid w:val="0001679B"/>
    <w:rPr>
      <w:u w:val="single"/>
    </w:rPr>
  </w:style>
  <w:style w:type="paragraph" w:customStyle="1" w:styleId="TableBodyTextRight">
    <w:name w:val="Table Body Text Right"/>
    <w:basedOn w:val="TableBodyText"/>
    <w:rsid w:val="0001679B"/>
    <w:pPr>
      <w:widowControl w:val="0"/>
      <w:autoSpaceDE w:val="0"/>
      <w:autoSpaceDN w:val="0"/>
      <w:adjustRightInd w:val="0"/>
      <w:jc w:val="right"/>
    </w:pPr>
    <w:rPr>
      <w:rFonts w:cs="Arial"/>
      <w:szCs w:val="18"/>
    </w:rPr>
  </w:style>
  <w:style w:type="paragraph" w:customStyle="1" w:styleId="CopyrightText">
    <w:name w:val="Copyright Text"/>
    <w:basedOn w:val="BodyText"/>
    <w:rsid w:val="0001679B"/>
    <w:rPr>
      <w:sz w:val="18"/>
    </w:rPr>
  </w:style>
  <w:style w:type="paragraph" w:customStyle="1" w:styleId="BodySmallRight">
    <w:name w:val="Body Small Right"/>
    <w:basedOn w:val="BodyTextRight"/>
    <w:rsid w:val="0001679B"/>
    <w:rPr>
      <w:sz w:val="18"/>
      <w:szCs w:val="18"/>
    </w:rPr>
  </w:style>
  <w:style w:type="paragraph" w:customStyle="1" w:styleId="MarginEdition">
    <w:name w:val="Margin Edition"/>
    <w:basedOn w:val="MarginNote"/>
    <w:rsid w:val="0001679B"/>
    <w:pPr>
      <w:spacing w:before="0" w:after="0"/>
    </w:pPr>
    <w:rPr>
      <w:rFonts w:ascii="Times New Roman" w:hAnsi="Times New Roman"/>
      <w:color w:val="999999"/>
    </w:rPr>
  </w:style>
  <w:style w:type="paragraph" w:customStyle="1" w:styleId="Spacer">
    <w:name w:val="Spacer"/>
    <w:basedOn w:val="Normal"/>
    <w:rsid w:val="0001679B"/>
    <w:rPr>
      <w:sz w:val="2"/>
      <w:szCs w:val="2"/>
    </w:rPr>
  </w:style>
  <w:style w:type="character" w:customStyle="1" w:styleId="Small">
    <w:name w:val="Small"/>
    <w:rsid w:val="0001679B"/>
    <w:rPr>
      <w:sz w:val="16"/>
    </w:rPr>
  </w:style>
  <w:style w:type="paragraph" w:customStyle="1" w:styleId="WideTable">
    <w:name w:val="Wide Table"/>
    <w:basedOn w:val="Normal"/>
    <w:rsid w:val="0001679B"/>
    <w:pPr>
      <w:ind w:left="-1418"/>
    </w:pPr>
    <w:rPr>
      <w:sz w:val="2"/>
      <w:szCs w:val="2"/>
    </w:rPr>
  </w:style>
  <w:style w:type="character" w:styleId="PageNumber">
    <w:name w:val="page number"/>
    <w:rsid w:val="0001679B"/>
  </w:style>
  <w:style w:type="paragraph" w:styleId="Quote">
    <w:name w:val="Quote"/>
    <w:basedOn w:val="Heading1"/>
    <w:link w:val="QuoteChar"/>
    <w:qFormat/>
    <w:rsid w:val="0001679B"/>
    <w:rPr>
      <w:b w:val="0"/>
      <w:sz w:val="72"/>
      <w:szCs w:val="72"/>
      <w:lang w:val="en-NZ"/>
    </w:rPr>
  </w:style>
  <w:style w:type="character" w:customStyle="1" w:styleId="QuoteChar">
    <w:name w:val="Quote Char"/>
    <w:link w:val="Quote"/>
    <w:rsid w:val="000167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679B"/>
    <w:pPr>
      <w:pageBreakBefore/>
    </w:pPr>
  </w:style>
  <w:style w:type="paragraph" w:customStyle="1" w:styleId="Border">
    <w:name w:val="Border"/>
    <w:basedOn w:val="Normal"/>
    <w:qFormat/>
    <w:rsid w:val="0001679B"/>
    <w:pPr>
      <w:pBdr>
        <w:top w:val="single" w:sz="18" w:space="1" w:color="auto"/>
      </w:pBdr>
    </w:pPr>
    <w:rPr>
      <w:rFonts w:ascii="Times New Roman" w:hAnsi="Times New Roman"/>
      <w:color w:val="FFFFFF"/>
      <w:sz w:val="2"/>
    </w:rPr>
  </w:style>
  <w:style w:type="character" w:styleId="IntenseEmphasis">
    <w:name w:val="Intense Emphasis"/>
    <w:uiPriority w:val="21"/>
    <w:qFormat/>
    <w:rsid w:val="0001679B"/>
    <w:rPr>
      <w:b/>
      <w:bCs/>
      <w:i/>
      <w:iCs/>
      <w:color w:val="auto"/>
    </w:rPr>
  </w:style>
  <w:style w:type="paragraph" w:styleId="IntenseQuote">
    <w:name w:val="Intense Quote"/>
    <w:basedOn w:val="Normal"/>
    <w:next w:val="Normal"/>
    <w:link w:val="IntenseQuoteChar"/>
    <w:uiPriority w:val="30"/>
    <w:qFormat/>
    <w:rsid w:val="0001679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1679B"/>
    <w:rPr>
      <w:rFonts w:ascii="Courier New" w:eastAsia="Times New Roman" w:hAnsi="Courier New" w:cs="Times New Roman"/>
      <w:b/>
      <w:bCs/>
      <w:i/>
      <w:iCs/>
      <w:szCs w:val="20"/>
      <w:lang w:val="en-US" w:eastAsia="en-US"/>
    </w:rPr>
  </w:style>
  <w:style w:type="character" w:styleId="SubtleReference">
    <w:name w:val="Subtle Reference"/>
    <w:uiPriority w:val="31"/>
    <w:qFormat/>
    <w:rsid w:val="0001679B"/>
    <w:rPr>
      <w:smallCaps/>
      <w:color w:val="auto"/>
      <w:u w:val="single"/>
    </w:rPr>
  </w:style>
  <w:style w:type="character" w:styleId="IntenseReference">
    <w:name w:val="Intense Reference"/>
    <w:uiPriority w:val="32"/>
    <w:qFormat/>
    <w:rsid w:val="0001679B"/>
    <w:rPr>
      <w:b/>
      <w:bCs/>
      <w:smallCaps/>
      <w:color w:val="auto"/>
      <w:spacing w:val="5"/>
      <w:u w:val="single"/>
    </w:rPr>
  </w:style>
  <w:style w:type="paragraph" w:customStyle="1" w:styleId="2ColumnHeading">
    <w:name w:val="2Column Heading"/>
    <w:basedOn w:val="BodyText"/>
    <w:qFormat/>
    <w:rsid w:val="0001679B"/>
    <w:pPr>
      <w:spacing w:after="60"/>
      <w:ind w:left="-2268"/>
    </w:pPr>
    <w:rPr>
      <w:b/>
    </w:rPr>
  </w:style>
  <w:style w:type="paragraph" w:customStyle="1" w:styleId="Heading1TOC">
    <w:name w:val="Heading1 TOC"/>
    <w:basedOn w:val="Normal"/>
    <w:qFormat/>
    <w:rsid w:val="0001679B"/>
    <w:pPr>
      <w:spacing w:before="240" w:after="120"/>
    </w:pPr>
    <w:rPr>
      <w:rFonts w:ascii="Times New Roman" w:hAnsi="Times New Roman"/>
      <w:b/>
      <w:sz w:val="32"/>
    </w:rPr>
  </w:style>
  <w:style w:type="paragraph" w:customStyle="1" w:styleId="Heading2TOC">
    <w:name w:val="Heading2 TOC"/>
    <w:basedOn w:val="Normal"/>
    <w:qFormat/>
    <w:rsid w:val="0001679B"/>
    <w:pPr>
      <w:spacing w:before="240" w:after="60"/>
    </w:pPr>
    <w:rPr>
      <w:rFonts w:ascii="Times New Roman" w:hAnsi="Times New Roman"/>
      <w:b/>
      <w:sz w:val="28"/>
    </w:rPr>
  </w:style>
  <w:style w:type="character" w:customStyle="1" w:styleId="Underline">
    <w:name w:val="Underline"/>
    <w:qFormat/>
    <w:rsid w:val="0001679B"/>
    <w:rPr>
      <w:u w:val="single"/>
    </w:rPr>
  </w:style>
  <w:style w:type="paragraph" w:styleId="BalloonText">
    <w:name w:val="Balloon Text"/>
    <w:basedOn w:val="Normal"/>
    <w:link w:val="BalloonTextChar"/>
    <w:rsid w:val="0001679B"/>
    <w:rPr>
      <w:rFonts w:ascii="Tahoma" w:hAnsi="Tahoma" w:cs="Tahoma"/>
      <w:sz w:val="16"/>
      <w:szCs w:val="16"/>
    </w:rPr>
  </w:style>
  <w:style w:type="character" w:customStyle="1" w:styleId="BalloonTextChar">
    <w:name w:val="Balloon Text Char"/>
    <w:link w:val="BalloonText"/>
    <w:rsid w:val="000167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679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1679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747</Words>
  <Characters>4764</Characters>
  <Application>Microsoft Office Word</Application>
  <DocSecurity>0</DocSecurity>
  <Lines>214</Lines>
  <Paragraphs>119</Paragraphs>
  <ScaleCrop>false</ScaleCrop>
  <Company>Author-it Software Corporation Ltd.</Company>
  <LinksUpToDate>false</LinksUpToDate>
  <CharactersWithSpaces>5447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SFICOMP204B Present evidence in a court setting</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2012-05-26T08:33:00Z</dcterms:created>
  <dcterms:modified xsi:type="dcterms:W3CDTF">2012-05-26T08:33:00Z</dcterms:modified>
</cp:coreProperties>
</file>