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182" w:rsidP="006B1182">
      <w:pPr>
        <w:pStyle w:val="Title"/>
      </w:pPr>
      <w:r>
        <w:fldChar w:fldCharType="begin"/>
      </w:r>
      <w:r>
        <w:instrText xml:space="preserve"> TITLE   \* MERGEFORMAT </w:instrText>
      </w:r>
      <w:r>
        <w:fldChar w:fldCharType="separate"/>
      </w:r>
      <w:r>
        <w:t>SFI40511 Certificate IV in Seafood Processing</w:t>
      </w:r>
      <w:r>
        <w:fldChar w:fldCharType="end"/>
      </w:r>
    </w:p>
    <w:p w:rsidR="006B1182" w:rsidP="006B1182">
      <w:pPr>
        <w:pStyle w:val="Version"/>
        <w:sectPr w:rsidSect="00A563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A563B2" w:rsidP="00A563B2">
      <w:pPr>
        <w:pStyle w:val="SuperHeading"/>
      </w:pPr>
      <w:r w:rsidRPr="00A563B2">
        <w:t>SFI40511 Certificate IV in Seafood Processing</w:t>
      </w:r>
    </w:p>
    <w:p w:rsidR="00000000" w:rsidRPr="00A563B2" w:rsidP="00A563B2">
      <w:pPr>
        <w:pStyle w:val="Heading1"/>
      </w:pPr>
      <w:bookmarkStart w:id="1" w:name="O_726629"/>
      <w:bookmarkEnd w:id="1"/>
      <w:r w:rsidRPr="00A563B2">
        <w:t>Modification History</w:t>
      </w:r>
    </w:p>
    <w:tbl>
      <w:tblPr>
        <w:tblW w:w="0" w:type="auto"/>
        <w:tblLayout w:type="fixed"/>
        <w:tblCellMar>
          <w:left w:w="62" w:type="dxa"/>
          <w:right w:w="62" w:type="dxa"/>
        </w:tblCellMar>
        <w:tblLook w:val="0000"/>
      </w:tblPr>
      <w:tblGrid>
        <w:gridCol w:w="1803"/>
        <w:gridCol w:w="2247"/>
        <w:gridCol w:w="5084"/>
      </w:tblGrid>
      <w:tr w:rsidTr="006B1182">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3B2" w:rsidP="00A563B2">
            <w:pPr>
              <w:pStyle w:val="BodyText"/>
            </w:pPr>
            <w:r w:rsidRPr="00A563B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3B2" w:rsidP="00A563B2">
            <w:pPr>
              <w:pStyle w:val="BodyText"/>
            </w:pPr>
            <w:r w:rsidRPr="00A563B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3B2">
            <w:pPr>
              <w:pStyle w:val="BodyText"/>
              <w:rPr>
                <w:lang w:val="en-NZ"/>
              </w:rPr>
            </w:pPr>
            <w:r w:rsidRPr="00A563B2">
              <w:rPr>
                <w:rStyle w:val="SpecialBold"/>
              </w:rPr>
              <w:t>Comments</w:t>
            </w:r>
          </w:p>
        </w:tc>
      </w:tr>
      <w:tr w:rsidTr="006B118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3B2">
            <w:pPr>
              <w:pStyle w:val="BodyText"/>
              <w:rPr>
                <w:lang w:val="en-NZ"/>
              </w:rPr>
            </w:pPr>
            <w:r w:rsidRPr="00A563B2">
              <w:t>5</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3B2">
            <w:pPr>
              <w:pStyle w:val="BodyText"/>
              <w:rPr>
                <w:lang w:val="en-NZ"/>
              </w:rPr>
            </w:pPr>
            <w:r w:rsidRPr="00A563B2">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3B2" w:rsidP="00A563B2">
            <w:pPr>
              <w:pStyle w:val="BodyText"/>
            </w:pPr>
            <w:r w:rsidRPr="00A563B2">
              <w:t xml:space="preserve">Superseded HRM units from </w:t>
            </w:r>
            <w:r w:rsidRPr="00A563B2">
              <w:rPr>
                <w:rStyle w:val="Emphasis"/>
              </w:rPr>
              <w:t xml:space="preserve">BSB07 Business Services Training Package </w:t>
            </w:r>
            <w:r w:rsidRPr="00A563B2">
              <w:t>updated</w:t>
            </w:r>
          </w:p>
          <w:p w:rsidR="00000000" w:rsidRPr="00A563B2" w:rsidP="00A563B2">
            <w:pPr>
              <w:pStyle w:val="BodyText"/>
            </w:pPr>
            <w:r w:rsidRPr="00A563B2">
              <w:rPr>
                <w:rStyle w:val="Emphasis"/>
              </w:rPr>
              <w:t xml:space="preserve">HLTFA311A Apply first aid </w:t>
            </w:r>
            <w:r w:rsidRPr="00A563B2">
              <w:t xml:space="preserve">replaced with </w:t>
            </w:r>
            <w:r w:rsidRPr="00A563B2">
              <w:rPr>
                <w:rStyle w:val="Emphasis"/>
              </w:rPr>
              <w:t>HLTAID003 Provide first aid</w:t>
            </w:r>
          </w:p>
          <w:p w:rsidR="00000000" w:rsidP="00A563B2">
            <w:pPr>
              <w:pStyle w:val="BodyText"/>
              <w:rPr>
                <w:lang w:val="en-NZ"/>
              </w:rPr>
            </w:pPr>
            <w:r w:rsidRPr="00A563B2">
              <w:t xml:space="preserve">Superseded units from </w:t>
            </w:r>
            <w:r w:rsidRPr="00A563B2">
              <w:rPr>
                <w:rStyle w:val="Emphasis"/>
              </w:rPr>
              <w:t>MSA07 Manufacturing T</w:t>
            </w:r>
            <w:r w:rsidRPr="00A563B2">
              <w:rPr>
                <w:rStyle w:val="Emphasis"/>
              </w:rPr>
              <w:t xml:space="preserve">raining Package </w:t>
            </w:r>
            <w:r w:rsidRPr="00A563B2">
              <w:t xml:space="preserve">replaced with new units from </w:t>
            </w:r>
            <w:r w:rsidRPr="00A563B2">
              <w:rPr>
                <w:rStyle w:val="Emphasis"/>
              </w:rPr>
              <w:t>MSS11 Sustainability Training Package</w:t>
            </w:r>
          </w:p>
        </w:tc>
      </w:tr>
      <w:tr w:rsidTr="006B118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3B2">
            <w:pPr>
              <w:pStyle w:val="BodyText"/>
              <w:rPr>
                <w:lang w:val="en-NZ"/>
              </w:rPr>
            </w:pPr>
            <w:r w:rsidRPr="00A563B2">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3B2" w:rsidP="00A563B2">
            <w:pPr>
              <w:pStyle w:val="BodyText"/>
            </w:pPr>
            <w:r w:rsidRPr="00A563B2">
              <w:t>SFI11v2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3B2">
            <w:pPr>
              <w:pStyle w:val="BodyText"/>
              <w:rPr>
                <w:lang w:val="en-NZ"/>
              </w:rPr>
            </w:pPr>
            <w:r w:rsidRPr="00A563B2">
              <w:rPr>
                <w:rStyle w:val="Emphasis"/>
              </w:rPr>
              <w:t xml:space="preserve">SFIAQUA412A Develop emergency procedures for on-land operations </w:t>
            </w:r>
            <w:r w:rsidRPr="00A563B2">
              <w:t xml:space="preserve">replaced with </w:t>
            </w:r>
            <w:r w:rsidRPr="00A563B2">
              <w:rPr>
                <w:rStyle w:val="Emphasis"/>
              </w:rPr>
              <w:t>SFIAQUA413A Develop emergency procedures for an aquaculture enterprise</w:t>
            </w:r>
          </w:p>
        </w:tc>
      </w:tr>
      <w:tr w:rsidTr="006B118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3B2">
            <w:pPr>
              <w:pStyle w:val="BodyText"/>
              <w:rPr>
                <w:lang w:val="en-NZ"/>
              </w:rPr>
            </w:pPr>
            <w:r w:rsidRPr="00A563B2">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3B2" w:rsidP="00A563B2">
            <w:pPr>
              <w:pStyle w:val="BodyText"/>
            </w:pPr>
            <w:r w:rsidRPr="00A563B2">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3B2">
            <w:pPr>
              <w:pStyle w:val="BodyText"/>
              <w:rPr>
                <w:lang w:val="en-NZ"/>
              </w:rPr>
            </w:pPr>
            <w:r w:rsidRPr="00A563B2">
              <w:rPr>
                <w:rStyle w:val="Emphasis"/>
              </w:rPr>
              <w:t xml:space="preserve">HLTFA301B Apply first aid </w:t>
            </w:r>
            <w:r w:rsidRPr="00A563B2">
              <w:t xml:space="preserve">replaced with </w:t>
            </w:r>
            <w:r w:rsidRPr="00A563B2">
              <w:rPr>
                <w:rStyle w:val="Emphasis"/>
              </w:rPr>
              <w:t xml:space="preserve">HLTFA311A Apply first aid </w:t>
            </w:r>
            <w:r w:rsidRPr="00A563B2">
              <w:t>in response to regulatory changes</w:t>
            </w:r>
          </w:p>
        </w:tc>
      </w:tr>
      <w:tr w:rsidTr="006B118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3B2">
            <w:pPr>
              <w:pStyle w:val="BodyText"/>
              <w:rPr>
                <w:lang w:val="en-NZ"/>
              </w:rPr>
            </w:pPr>
            <w:r w:rsidRPr="00A563B2">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3B2" w:rsidP="00A563B2">
            <w:pPr>
              <w:pStyle w:val="BodyText"/>
            </w:pPr>
            <w:r w:rsidRPr="00A563B2">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3B2" w:rsidP="00A563B2">
            <w:pPr>
              <w:pStyle w:val="BodyText"/>
            </w:pPr>
            <w:r w:rsidRPr="00A563B2">
              <w:rPr>
                <w:rStyle w:val="Emphasis"/>
              </w:rPr>
              <w:t xml:space="preserve">TLID2010A Operate a forklift </w:t>
            </w:r>
            <w:r w:rsidRPr="00A563B2">
              <w:t xml:space="preserve">replaced with </w:t>
            </w:r>
            <w:r w:rsidRPr="00A563B2">
              <w:rPr>
                <w:rStyle w:val="Emphasis"/>
              </w:rPr>
              <w:t xml:space="preserve">TLILIC2001A Licence to operate a forklift truck </w:t>
            </w:r>
            <w:r w:rsidRPr="00A563B2">
              <w:t>in response to regulatory changes</w:t>
            </w:r>
          </w:p>
          <w:p w:rsidR="00000000" w:rsidRPr="00A563B2" w:rsidP="00A563B2">
            <w:pPr>
              <w:pStyle w:val="BodyText"/>
            </w:pPr>
            <w:r w:rsidRPr="00A563B2">
              <w:rPr>
                <w:rStyle w:val="Emphasis"/>
              </w:rPr>
              <w:t xml:space="preserve">TLID3033A Operate </w:t>
            </w:r>
            <w:r w:rsidRPr="00A563B2">
              <w:rPr>
                <w:rStyle w:val="Emphasis"/>
              </w:rPr>
              <w:t>a vehicle-mounted loading crane</w:t>
            </w:r>
            <w:r w:rsidRPr="00A563B2">
              <w:t xml:space="preserve"> replaced with </w:t>
            </w:r>
            <w:r w:rsidRPr="00A563B2">
              <w:rPr>
                <w:rStyle w:val="Emphasis"/>
              </w:rPr>
              <w:t>TLILIC0012A Licence to operate a vehicle loading crane (capacity 10 metre tonnes and above)</w:t>
            </w:r>
          </w:p>
          <w:p w:rsidR="00000000" w:rsidRPr="00A563B2" w:rsidP="00A563B2">
            <w:pPr>
              <w:pStyle w:val="BodyText"/>
            </w:pPr>
            <w:r w:rsidRPr="00A563B2">
              <w:t>Equivalent imported units updated</w:t>
            </w:r>
          </w:p>
          <w:p w:rsidR="00000000" w:rsidP="00A563B2">
            <w:pPr>
              <w:pStyle w:val="BodyText"/>
              <w:rPr>
                <w:lang w:val="en-NZ"/>
              </w:rPr>
            </w:pPr>
            <w:r w:rsidRPr="00A563B2">
              <w:t>Included prerequisites in Packaging Rules</w:t>
            </w:r>
          </w:p>
        </w:tc>
      </w:tr>
      <w:tr w:rsidTr="006B118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3B2">
            <w:pPr>
              <w:pStyle w:val="BodyText"/>
              <w:rPr>
                <w:lang w:val="en-NZ"/>
              </w:rPr>
            </w:pPr>
            <w:r w:rsidRPr="00A563B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3B2">
            <w:pPr>
              <w:pStyle w:val="BodyText"/>
              <w:rPr>
                <w:lang w:val="en-NZ"/>
              </w:rPr>
            </w:pPr>
            <w:r w:rsidRPr="00A563B2">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3B2" w:rsidP="00A563B2">
            <w:pPr>
              <w:pStyle w:val="BodyText"/>
            </w:pPr>
            <w:r w:rsidRPr="00A563B2">
              <w:t>Initial release</w:t>
            </w:r>
          </w:p>
        </w:tc>
      </w:tr>
    </w:tbl>
    <w:p w:rsidR="00000000" w:rsidRPr="00A563B2" w:rsidP="00A563B2">
      <w:pPr>
        <w:pStyle w:val="BodyText"/>
      </w:pPr>
    </w:p>
    <w:p w:rsidR="00000000" w:rsidRPr="00A563B2" w:rsidP="00A563B2">
      <w:pPr>
        <w:pStyle w:val="AllowPageBreak"/>
      </w:pPr>
    </w:p>
    <w:p w:rsidR="00000000" w:rsidRPr="00A563B2" w:rsidP="00A563B2">
      <w:pPr>
        <w:pStyle w:val="Heading1"/>
      </w:pPr>
      <w:bookmarkStart w:id="2" w:name="O_726628"/>
      <w:bookmarkEnd w:id="2"/>
      <w:r w:rsidRPr="00A563B2">
        <w:t>Description</w:t>
      </w:r>
    </w:p>
    <w:p w:rsidR="00000000" w:rsidRPr="00A563B2" w:rsidP="00A563B2">
      <w:pPr>
        <w:pStyle w:val="BodyText"/>
      </w:pPr>
      <w:r w:rsidRPr="00A563B2">
        <w:t xml:space="preserve">This qualification represents the competencies relevant to people working in the seafood processing sector of the seafood industry in the capacity of a supervisor, shift manager or process manager. </w:t>
      </w:r>
    </w:p>
    <w:p w:rsidR="00000000" w:rsidRPr="00A563B2" w:rsidP="00A563B2">
      <w:pPr>
        <w:pStyle w:val="BodyText"/>
      </w:pPr>
      <w:r w:rsidRPr="00A563B2">
        <w:t>The qualification will have application for</w:t>
      </w:r>
      <w:r w:rsidRPr="00A563B2">
        <w:t xml:space="preserve"> people working:</w:t>
      </w:r>
    </w:p>
    <w:p w:rsidR="00000000" w:rsidRPr="00A563B2" w:rsidP="00A563B2">
      <w:pPr>
        <w:pStyle w:val="ListBullet"/>
      </w:pPr>
      <w:r w:rsidRPr="00A563B2">
        <w:t>on aquaculture farms or fishout/put-and-take operations</w:t>
      </w:r>
    </w:p>
    <w:p w:rsidR="00000000" w:rsidRPr="00A563B2" w:rsidP="00A563B2">
      <w:pPr>
        <w:pStyle w:val="ListBullet"/>
      </w:pPr>
      <w:r w:rsidRPr="00A563B2">
        <w:t>for contract harvesting and on-farm processing companies</w:t>
      </w:r>
    </w:p>
    <w:p w:rsidR="00000000" w:rsidRPr="00A563B2" w:rsidP="00A563B2">
      <w:pPr>
        <w:pStyle w:val="ListBullet"/>
      </w:pPr>
      <w:r w:rsidRPr="00A563B2">
        <w:t>for wholesalers or retailers</w:t>
      </w:r>
    </w:p>
    <w:p w:rsidR="00000000" w:rsidRPr="00A563B2" w:rsidP="00A563B2">
      <w:pPr>
        <w:pStyle w:val="ListBullet"/>
      </w:pPr>
      <w:r w:rsidRPr="00A563B2">
        <w:t>in processing plants.</w:t>
      </w:r>
    </w:p>
    <w:p w:rsidR="00000000" w:rsidRPr="00A563B2" w:rsidP="00A563B2">
      <w:pPr>
        <w:pStyle w:val="BodyText"/>
      </w:pPr>
    </w:p>
    <w:p w:rsidR="00000000" w:rsidRPr="00A563B2" w:rsidP="00A563B2">
      <w:pPr>
        <w:pStyle w:val="BodyText"/>
      </w:pPr>
      <w:r w:rsidRPr="00A563B2">
        <w:rPr>
          <w:rStyle w:val="SpecialBold"/>
        </w:rPr>
        <w:t>Job roles</w:t>
      </w:r>
    </w:p>
    <w:p w:rsidR="00000000" w:rsidRPr="00A563B2" w:rsidP="00A563B2">
      <w:pPr>
        <w:pStyle w:val="BodyText"/>
      </w:pPr>
      <w:r w:rsidRPr="00A563B2">
        <w:t>A person operating at this level will have a wide range of technical skills and/or managerial, coordination and planning responsibilities which may include:</w:t>
      </w:r>
    </w:p>
    <w:p w:rsidR="00000000" w:rsidRPr="00A563B2" w:rsidP="00A563B2">
      <w:pPr>
        <w:pStyle w:val="ListBullet"/>
      </w:pPr>
      <w:r w:rsidRPr="00A563B2">
        <w:t xml:space="preserve">coordinating advanced processing </w:t>
      </w:r>
    </w:p>
    <w:p w:rsidR="00000000" w:rsidRPr="00A563B2" w:rsidP="00A563B2">
      <w:pPr>
        <w:pStyle w:val="ListBullet"/>
      </w:pPr>
      <w:r w:rsidRPr="00A563B2">
        <w:t xml:space="preserve">coordinating the handling and slaughtering of harvested stock </w:t>
      </w:r>
    </w:p>
    <w:p w:rsidR="00000000" w:rsidRPr="00A563B2" w:rsidP="00A563B2">
      <w:pPr>
        <w:pStyle w:val="ListBullet"/>
      </w:pPr>
      <w:r w:rsidRPr="00A563B2">
        <w:t>o</w:t>
      </w:r>
      <w:r w:rsidRPr="00A563B2">
        <w:t>verseeing calibration and maintenance of equipment and facilities</w:t>
      </w:r>
    </w:p>
    <w:p w:rsidR="00000000" w:rsidRPr="00A563B2" w:rsidP="00A563B2">
      <w:pPr>
        <w:pStyle w:val="ListBullet"/>
      </w:pPr>
      <w:r w:rsidRPr="00A563B2">
        <w:t>maintaining food safety and quality control procedures and policies</w:t>
      </w:r>
    </w:p>
    <w:p w:rsidR="00000000" w:rsidRPr="00A563B2" w:rsidP="00A563B2">
      <w:pPr>
        <w:pStyle w:val="ListBullet"/>
      </w:pPr>
      <w:r w:rsidRPr="00A563B2">
        <w:t>supervising or leading work teams.</w:t>
      </w:r>
    </w:p>
    <w:p w:rsidR="00000000" w:rsidRPr="00A563B2" w:rsidP="00A563B2">
      <w:pPr>
        <w:pStyle w:val="BodyText"/>
      </w:pPr>
      <w:r w:rsidRPr="00A563B2">
        <w:t xml:space="preserve">Work may vary between enterprises.  </w:t>
      </w:r>
    </w:p>
    <w:p w:rsidR="00000000" w:rsidRPr="00A563B2" w:rsidP="00A563B2">
      <w:pPr>
        <w:pStyle w:val="BodyText"/>
      </w:pPr>
    </w:p>
    <w:p w:rsidR="00000000" w:rsidRPr="00A563B2" w:rsidP="00A563B2">
      <w:pPr>
        <w:pStyle w:val="BodyText"/>
      </w:pPr>
      <w:r w:rsidRPr="00A563B2">
        <w:t>Job role titles may include:</w:t>
      </w:r>
    </w:p>
    <w:p w:rsidR="00000000" w:rsidRPr="00A563B2" w:rsidP="00A563B2">
      <w:pPr>
        <w:pStyle w:val="ListBullet"/>
      </w:pPr>
      <w:r w:rsidRPr="00A563B2">
        <w:t>leading or senior f</w:t>
      </w:r>
      <w:r w:rsidRPr="00A563B2">
        <w:t>ish processor</w:t>
      </w:r>
    </w:p>
    <w:p w:rsidR="00000000" w:rsidRPr="00A563B2" w:rsidP="00A563B2">
      <w:pPr>
        <w:pStyle w:val="ListBullet"/>
      </w:pPr>
      <w:r w:rsidRPr="00A563B2">
        <w:t>process manager</w:t>
      </w:r>
    </w:p>
    <w:p w:rsidR="00000000" w:rsidRPr="00A563B2" w:rsidP="00A563B2">
      <w:pPr>
        <w:pStyle w:val="ListBullet"/>
      </w:pPr>
      <w:r w:rsidRPr="00A563B2">
        <w:t xml:space="preserve">supervisor </w:t>
      </w:r>
    </w:p>
    <w:p w:rsidR="00000000" w:rsidRPr="00A563B2" w:rsidP="00A563B2">
      <w:pPr>
        <w:pStyle w:val="ListBullet"/>
      </w:pPr>
      <w:r w:rsidRPr="00A563B2">
        <w:t>shift manager.</w:t>
      </w:r>
    </w:p>
    <w:p w:rsidR="00000000" w:rsidRPr="00A563B2" w:rsidP="00A563B2">
      <w:pPr>
        <w:pStyle w:val="AllowPageBreak"/>
      </w:pPr>
    </w:p>
    <w:p w:rsidR="00000000" w:rsidRPr="00A563B2" w:rsidP="00A563B2">
      <w:pPr>
        <w:pStyle w:val="Heading1"/>
      </w:pPr>
      <w:bookmarkStart w:id="3" w:name="O_726627"/>
      <w:bookmarkEnd w:id="3"/>
      <w:r w:rsidRPr="00A563B2">
        <w:t>Pathways Information</w:t>
      </w:r>
    </w:p>
    <w:p w:rsidR="00000000" w:rsidRPr="00A563B2" w:rsidP="00A563B2">
      <w:pPr>
        <w:pStyle w:val="BodyText"/>
      </w:pPr>
      <w:r w:rsidRPr="00A563B2">
        <w:rPr>
          <w:rStyle w:val="SpecialBold"/>
        </w:rPr>
        <w:t>Pathways into the qualification</w:t>
      </w:r>
    </w:p>
    <w:p w:rsidR="00000000" w:rsidRPr="00A563B2" w:rsidP="00A563B2">
      <w:pPr>
        <w:pStyle w:val="BodyText"/>
      </w:pPr>
      <w:r w:rsidRPr="00A563B2">
        <w:t>Pathways for candidates considering this qualification include:</w:t>
      </w:r>
    </w:p>
    <w:p w:rsidR="00000000" w:rsidRPr="00A563B2" w:rsidP="00A563B2">
      <w:pPr>
        <w:pStyle w:val="ListBullet"/>
      </w:pPr>
      <w:r w:rsidRPr="00A563B2">
        <w:t>SFI20511 Certificate II in Seafood Processing</w:t>
      </w:r>
    </w:p>
    <w:p w:rsidR="00000000" w:rsidRPr="00A563B2" w:rsidP="00A563B2">
      <w:pPr>
        <w:pStyle w:val="ListBullet"/>
      </w:pPr>
      <w:r w:rsidRPr="00A563B2">
        <w:t>SFI</w:t>
      </w:r>
      <w:r w:rsidRPr="00A563B2">
        <w:t>30511 Certificate III in Seafood Processing</w:t>
      </w:r>
    </w:p>
    <w:p w:rsidR="00000000" w:rsidRPr="00A563B2" w:rsidP="00A563B2">
      <w:pPr>
        <w:pStyle w:val="ListBullet"/>
      </w:pPr>
      <w:r w:rsidRPr="00A563B2">
        <w:t>prior experience related to seafood processing</w:t>
      </w:r>
    </w:p>
    <w:p w:rsidR="00000000" w:rsidRPr="00A563B2" w:rsidP="00A563B2">
      <w:pPr>
        <w:pStyle w:val="ListBullet"/>
      </w:pPr>
      <w:r w:rsidRPr="00A563B2">
        <w:t>vocational and tertiary studies related to seafood processing.</w:t>
      </w:r>
    </w:p>
    <w:p w:rsidR="00000000" w:rsidRPr="00A563B2" w:rsidP="00A563B2">
      <w:pPr>
        <w:pStyle w:val="BodyText"/>
      </w:pPr>
    </w:p>
    <w:p w:rsidR="00000000" w:rsidRPr="00A563B2" w:rsidP="00A563B2">
      <w:pPr>
        <w:pStyle w:val="BodyText"/>
      </w:pPr>
      <w:r w:rsidRPr="00A563B2">
        <w:rPr>
          <w:rStyle w:val="SpecialBold"/>
        </w:rPr>
        <w:t>Pathways from the qualification</w:t>
      </w:r>
    </w:p>
    <w:p w:rsidR="00000000" w:rsidRPr="00A563B2" w:rsidP="00A563B2">
      <w:pPr>
        <w:pStyle w:val="BodyText"/>
      </w:pPr>
      <w:r w:rsidRPr="00A563B2">
        <w:t>After achieving this qualification, candidates may undertake:</w:t>
      </w:r>
    </w:p>
    <w:p w:rsidR="00000000" w:rsidRPr="00A563B2" w:rsidP="00A563B2">
      <w:pPr>
        <w:pStyle w:val="ListBullet"/>
      </w:pPr>
      <w:r w:rsidRPr="00A563B2">
        <w:t>SFI505</w:t>
      </w:r>
      <w:r w:rsidRPr="00A563B2">
        <w:t>11 Diploma of Seafood Processing</w:t>
      </w:r>
    </w:p>
    <w:p w:rsidR="00000000" w:rsidRPr="00A563B2" w:rsidP="00A563B2">
      <w:pPr>
        <w:pStyle w:val="ListBullet"/>
      </w:pPr>
      <w:r w:rsidRPr="00A563B2">
        <w:t>SFI50111 Diploma of Aquaculture.</w:t>
      </w:r>
    </w:p>
    <w:p w:rsidR="00000000" w:rsidRPr="00A563B2" w:rsidP="00A563B2">
      <w:pPr>
        <w:pStyle w:val="AllowPageBreak"/>
      </w:pPr>
    </w:p>
    <w:p w:rsidR="00000000" w:rsidRPr="00A563B2" w:rsidP="00A563B2">
      <w:pPr>
        <w:pStyle w:val="Heading1"/>
      </w:pPr>
      <w:bookmarkStart w:id="4" w:name="O_726626"/>
      <w:bookmarkEnd w:id="4"/>
      <w:r w:rsidRPr="00A563B2">
        <w:t>Licensing/Regulatory Information</w:t>
      </w:r>
    </w:p>
    <w:p w:rsidR="00000000" w:rsidRPr="00A563B2" w:rsidP="00A563B2">
      <w:pPr>
        <w:pStyle w:val="BodyText"/>
      </w:pPr>
      <w:r w:rsidRPr="00A563B2">
        <w:rPr>
          <w:rStyle w:val="SpecialBold"/>
        </w:rPr>
        <w:t>Licensing</w:t>
      </w:r>
      <w:r w:rsidRPr="00A563B2">
        <w:t xml:space="preserve">, </w:t>
      </w:r>
      <w:r w:rsidRPr="00A563B2">
        <w:rPr>
          <w:rStyle w:val="SpecialBold"/>
        </w:rPr>
        <w:t>legislative</w:t>
      </w:r>
      <w:r w:rsidRPr="00A563B2">
        <w:t xml:space="preserve">, </w:t>
      </w:r>
      <w:r w:rsidRPr="00A563B2">
        <w:rPr>
          <w:rStyle w:val="SpecialBold"/>
        </w:rPr>
        <w:t>regulatory or certification considerations</w:t>
      </w:r>
    </w:p>
    <w:p w:rsidR="006B1182" w:rsidP="00A563B2">
      <w:pPr>
        <w:pStyle w:val="BodyText"/>
      </w:pPr>
      <w:r w:rsidRPr="00A563B2">
        <w:t>Licences for operating motor vehicles, tractors, forklifts, vessels and o</w:t>
      </w:r>
      <w:r w:rsidRPr="00A563B2">
        <w:t>ther plant apply to some competencies.</w:t>
      </w:r>
    </w:p>
    <w:p w:rsidR="006B1182" w:rsidP="00A563B2">
      <w:pPr>
        <w:pStyle w:val="BodyText"/>
      </w:pPr>
    </w:p>
    <w:p w:rsidR="00000000" w:rsidRPr="00A563B2" w:rsidP="00A563B2">
      <w:pPr>
        <w:pStyle w:val="Heading1"/>
      </w:pPr>
      <w:bookmarkStart w:id="5" w:name="O_726625"/>
      <w:bookmarkEnd w:id="5"/>
      <w:r w:rsidRPr="00A563B2">
        <w:t>Entry Requirements</w:t>
      </w:r>
    </w:p>
    <w:p w:rsidR="00000000" w:rsidRPr="00A563B2" w:rsidP="00A563B2">
      <w:pPr>
        <w:pStyle w:val="BodyText"/>
      </w:pPr>
      <w:r w:rsidRPr="00A563B2">
        <w:t>Not Applicable</w:t>
      </w:r>
    </w:p>
    <w:p w:rsidR="00000000" w:rsidRPr="00A563B2" w:rsidP="00A563B2">
      <w:pPr>
        <w:pStyle w:val="AllowPageBreak"/>
      </w:pPr>
    </w:p>
    <w:p w:rsidR="00000000" w:rsidRPr="00A563B2" w:rsidP="00A563B2">
      <w:pPr>
        <w:pStyle w:val="Heading1"/>
      </w:pPr>
      <w:bookmarkStart w:id="6" w:name="O_726624"/>
      <w:bookmarkEnd w:id="6"/>
      <w:r w:rsidRPr="00A563B2">
        <w:t>Employability Skills Summary</w:t>
      </w:r>
    </w:p>
    <w:tbl>
      <w:tblPr>
        <w:tblW w:w="0" w:type="auto"/>
        <w:tblCellMar>
          <w:left w:w="62" w:type="dxa"/>
          <w:right w:w="62" w:type="dxa"/>
        </w:tblCellMar>
        <w:tblLook w:val="0000"/>
      </w:tblPr>
      <w:tblGrid>
        <w:gridCol w:w="2729"/>
        <w:gridCol w:w="6467"/>
      </w:tblGrid>
      <w:tr w:rsidTr="006B118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EMPLOYABILITY SKILLS QUALIFICATION SUMMARY</w:t>
            </w:r>
          </w:p>
        </w:tc>
      </w:tr>
      <w:tr w:rsidTr="006B118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SFI40511 Certificate IV in Seafood Processing</w:t>
            </w:r>
          </w:p>
          <w:p w:rsidR="00000000" w:rsidP="00A563B2">
            <w:pPr>
              <w:pStyle w:val="BodyText"/>
              <w:rPr>
                <w:lang w:val="en-NZ"/>
              </w:rPr>
            </w:pPr>
            <w:r w:rsidRPr="00A563B2">
              <w:t xml:space="preserve">The following table contains a summary of the employability skills as identified by the Seafood Processing sector for this qualification. This table should be interpreted in conjunction with the detailed requirements of each unit of competency packaged in </w:t>
            </w:r>
            <w:r w:rsidRPr="00A563B2">
              <w:t>this qualification. The outcomes described here are broad industry requirements and may vary from one agency to another.</w:t>
            </w:r>
          </w:p>
        </w:tc>
      </w:tr>
      <w:tr w:rsidTr="006B11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Industry requirements for this qualification include</w:t>
            </w:r>
            <w:r w:rsidRPr="00A563B2">
              <w:t>:</w:t>
            </w:r>
          </w:p>
        </w:tc>
      </w:tr>
      <w:tr w:rsidTr="006B11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ListBullet"/>
            </w:pPr>
            <w:r w:rsidRPr="00A563B2">
              <w:t>accessing, interpreting and applying technical information</w:t>
            </w:r>
          </w:p>
          <w:p w:rsidR="00000000" w:rsidRPr="00A563B2" w:rsidP="00A563B2">
            <w:pPr>
              <w:pStyle w:val="ListBullet"/>
            </w:pPr>
            <w:r w:rsidRPr="00A563B2">
              <w:t>analysing data and information to determine implications for work operations</w:t>
            </w:r>
          </w:p>
          <w:p w:rsidR="00000000" w:rsidRPr="00A563B2" w:rsidP="00A563B2">
            <w:pPr>
              <w:pStyle w:val="ListBullet"/>
            </w:pPr>
            <w:r w:rsidRPr="00A563B2">
              <w:t>communicating with all team members in a professional manner</w:t>
            </w:r>
          </w:p>
          <w:p w:rsidR="00000000" w:rsidRPr="00A563B2" w:rsidP="00A563B2">
            <w:pPr>
              <w:pStyle w:val="ListBullet"/>
            </w:pPr>
            <w:r w:rsidRPr="00A563B2">
              <w:t>completing workplace documentation and records</w:t>
            </w:r>
          </w:p>
          <w:p w:rsidR="00000000" w:rsidRPr="00A563B2" w:rsidP="00A563B2">
            <w:pPr>
              <w:pStyle w:val="ListBullet"/>
            </w:pPr>
            <w:r w:rsidRPr="00A563B2">
              <w:t>demonstratin</w:t>
            </w:r>
            <w:r w:rsidRPr="00A563B2">
              <w:t>g effective and appropriate communication and interpersonal skills when dealing with people</w:t>
            </w:r>
          </w:p>
          <w:p w:rsidR="00000000" w:rsidRPr="00A563B2" w:rsidP="00A563B2">
            <w:pPr>
              <w:pStyle w:val="ListBullet"/>
            </w:pPr>
            <w:r w:rsidRPr="00A563B2">
              <w:t>demonstrating effective and appropriate documentation, communication and interpersonal skills when dealing with internal and external clients</w:t>
            </w:r>
          </w:p>
          <w:p w:rsidR="00000000" w:rsidRPr="00A563B2" w:rsidP="00A563B2">
            <w:pPr>
              <w:pStyle w:val="ListBullet"/>
            </w:pPr>
            <w:r w:rsidRPr="00A563B2">
              <w:t>developing work instru</w:t>
            </w:r>
            <w:r w:rsidRPr="00A563B2">
              <w:t xml:space="preserve">ctions, specifications and procedures </w:t>
            </w:r>
          </w:p>
          <w:p w:rsidR="00000000" w:rsidRPr="00A563B2" w:rsidP="00A563B2">
            <w:pPr>
              <w:pStyle w:val="ListBullet"/>
            </w:pPr>
            <w:r w:rsidRPr="00A563B2">
              <w:t xml:space="preserve">using a range of communication technologies to support work operations </w:t>
            </w:r>
          </w:p>
          <w:p w:rsidR="00000000" w:rsidP="00A563B2">
            <w:pPr>
              <w:pStyle w:val="ListBullet"/>
              <w:rPr>
                <w:lang w:val="en-NZ"/>
              </w:rPr>
            </w:pPr>
            <w:r w:rsidRPr="00A563B2">
              <w:t>using most appropriate communication method given priority, cost and audience needs.</w:t>
            </w:r>
          </w:p>
        </w:tc>
      </w:tr>
      <w:tr w:rsidTr="006B11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ListBullet"/>
            </w:pPr>
            <w:r w:rsidRPr="00A563B2">
              <w:t>demonstrating leadership skills</w:t>
            </w:r>
          </w:p>
          <w:p w:rsidR="00000000" w:rsidRPr="00A563B2" w:rsidP="00A563B2">
            <w:pPr>
              <w:pStyle w:val="ListBullet"/>
            </w:pPr>
            <w:r w:rsidRPr="00A563B2">
              <w:t>identifying and m</w:t>
            </w:r>
            <w:r w:rsidRPr="00A563B2">
              <w:t>anaging performance required to meet internal and external customer needs in own work and team work</w:t>
            </w:r>
          </w:p>
          <w:p w:rsidR="00000000" w:rsidRPr="00A563B2" w:rsidP="00A563B2">
            <w:pPr>
              <w:pStyle w:val="ListBullet"/>
            </w:pPr>
            <w:r w:rsidRPr="00A563B2">
              <w:t xml:space="preserve">liaising with and providing support to other team members </w:t>
            </w:r>
          </w:p>
          <w:p w:rsidR="00000000" w:rsidRPr="00A563B2" w:rsidP="00A563B2">
            <w:pPr>
              <w:pStyle w:val="ListBullet"/>
            </w:pPr>
            <w:r w:rsidRPr="00A563B2">
              <w:t>managing organisational processes and provide problem-solving support to others</w:t>
            </w:r>
          </w:p>
          <w:p w:rsidR="00000000" w:rsidP="00A563B2">
            <w:pPr>
              <w:pStyle w:val="ListBullet"/>
              <w:rPr>
                <w:lang w:val="en-NZ"/>
              </w:rPr>
            </w:pPr>
            <w:r w:rsidRPr="00A563B2">
              <w:t>working cooperatively with people of different ages, gender, race or religion.</w:t>
            </w:r>
          </w:p>
        </w:tc>
      </w:tr>
      <w:tr w:rsidTr="006B11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ListBullet"/>
            </w:pPr>
            <w:r w:rsidRPr="00A563B2">
              <w:t>identifying factors which may affect the product or service to be provided</w:t>
            </w:r>
          </w:p>
          <w:p w:rsidR="00000000" w:rsidRPr="00A563B2" w:rsidP="00A563B2">
            <w:pPr>
              <w:pStyle w:val="ListBullet"/>
            </w:pPr>
            <w:r w:rsidRPr="00A563B2">
              <w:t>identifying hazards and suggesting control measures</w:t>
            </w:r>
          </w:p>
          <w:p w:rsidR="00000000" w:rsidRPr="00A563B2" w:rsidP="00A563B2">
            <w:pPr>
              <w:pStyle w:val="ListBullet"/>
            </w:pPr>
            <w:r w:rsidRPr="00A563B2">
              <w:t>identifying, rectifying or repor</w:t>
            </w:r>
            <w:r w:rsidRPr="00A563B2">
              <w:t>ting potential and actual problems associated with work operations</w:t>
            </w:r>
          </w:p>
          <w:p w:rsidR="00000000" w:rsidRPr="00A563B2" w:rsidP="00A563B2">
            <w:pPr>
              <w:pStyle w:val="ListBullet"/>
            </w:pPr>
            <w:r w:rsidRPr="00A563B2">
              <w:t>implementing food safety procedures in the workplace</w:t>
            </w:r>
          </w:p>
          <w:p w:rsidR="00000000" w:rsidRPr="00A563B2" w:rsidP="00A563B2">
            <w:pPr>
              <w:pStyle w:val="ListBullet"/>
            </w:pPr>
            <w:r w:rsidRPr="00A563B2">
              <w:t>investigating problem causes</w:t>
            </w:r>
          </w:p>
          <w:p w:rsidR="00000000" w:rsidRPr="00A563B2" w:rsidP="00A563B2">
            <w:pPr>
              <w:pStyle w:val="ListBullet"/>
            </w:pPr>
            <w:r w:rsidRPr="00A563B2">
              <w:t>monitoring food safety practices</w:t>
            </w:r>
          </w:p>
          <w:p w:rsidR="00000000" w:rsidP="00A563B2">
            <w:pPr>
              <w:pStyle w:val="ListBullet"/>
              <w:rPr>
                <w:lang w:val="en-NZ"/>
              </w:rPr>
            </w:pPr>
            <w:r w:rsidRPr="00A563B2">
              <w:t>using material and process knowledge to solve problems.</w:t>
            </w:r>
          </w:p>
        </w:tc>
      </w:tr>
      <w:tr w:rsidTr="006B11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Initiative and en</w:t>
            </w:r>
            <w:r w:rsidRPr="00A563B2">
              <w:t>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ListBullet"/>
            </w:pPr>
            <w:r w:rsidRPr="00A563B2">
              <w:t xml:space="preserve">assessing quality and other indicators of products </w:t>
            </w:r>
          </w:p>
          <w:p w:rsidR="00000000" w:rsidRPr="00A563B2" w:rsidP="00A563B2">
            <w:pPr>
              <w:pStyle w:val="ListBullet"/>
            </w:pPr>
            <w:r w:rsidRPr="00A563B2">
              <w:t>assisting in the implementation of continuous improvement processes</w:t>
            </w:r>
          </w:p>
          <w:p w:rsidR="00000000" w:rsidRPr="00A563B2" w:rsidP="00A563B2">
            <w:pPr>
              <w:pStyle w:val="ListBullet"/>
            </w:pPr>
            <w:r w:rsidRPr="00A563B2">
              <w:t>determining and acting on situations requiring further information or problem solving</w:t>
            </w:r>
          </w:p>
          <w:p w:rsidR="00000000" w:rsidRPr="00A563B2" w:rsidP="00A563B2">
            <w:pPr>
              <w:pStyle w:val="ListBullet"/>
            </w:pPr>
            <w:r w:rsidRPr="00A563B2">
              <w:t>gathering and analysing feedback on products, processes and procedures</w:t>
            </w:r>
          </w:p>
          <w:p w:rsidR="00000000" w:rsidRPr="00A563B2" w:rsidP="00A563B2">
            <w:pPr>
              <w:pStyle w:val="ListBullet"/>
            </w:pPr>
            <w:r w:rsidRPr="00A563B2">
              <w:t>providing leadership in the workplace</w:t>
            </w:r>
          </w:p>
          <w:p w:rsidR="00000000" w:rsidP="00A563B2">
            <w:pPr>
              <w:pStyle w:val="ListBullet"/>
              <w:rPr>
                <w:lang w:val="en-NZ"/>
              </w:rPr>
            </w:pPr>
            <w:r w:rsidRPr="00A563B2">
              <w:t>supporting achievement of efficient production processes.</w:t>
            </w:r>
          </w:p>
        </w:tc>
      </w:tr>
      <w:tr w:rsidTr="006B11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ListBullet"/>
            </w:pPr>
            <w:r w:rsidRPr="00A563B2">
              <w:t>demonstrating time-management skills</w:t>
            </w:r>
          </w:p>
          <w:p w:rsidR="00000000" w:rsidRPr="00A563B2" w:rsidP="00A563B2">
            <w:pPr>
              <w:pStyle w:val="ListBullet"/>
            </w:pPr>
            <w:r w:rsidRPr="00A563B2">
              <w:t>identifying hazards and im</w:t>
            </w:r>
            <w:r w:rsidRPr="00A563B2">
              <w:t>plementing appropriate hazard control measures</w:t>
            </w:r>
          </w:p>
          <w:p w:rsidR="00000000" w:rsidRPr="00A563B2" w:rsidP="00A563B2">
            <w:pPr>
              <w:pStyle w:val="ListBullet"/>
            </w:pPr>
            <w:r w:rsidRPr="00A563B2">
              <w:t>optimising work processes</w:t>
            </w:r>
          </w:p>
          <w:p w:rsidR="00000000" w:rsidRPr="00A563B2" w:rsidP="00A563B2">
            <w:pPr>
              <w:pStyle w:val="ListBullet"/>
            </w:pPr>
            <w:r w:rsidRPr="00A563B2">
              <w:t>scheduling and sequencing work to maximise safety and productivity</w:t>
            </w:r>
          </w:p>
          <w:p w:rsidR="00000000" w:rsidP="00A563B2">
            <w:pPr>
              <w:pStyle w:val="ListBullet"/>
              <w:rPr>
                <w:lang w:val="en-NZ"/>
              </w:rPr>
            </w:pPr>
            <w:r w:rsidRPr="00A563B2">
              <w:t>sourcing and preparing materials and resources and ensuring availability to support work operations.</w:t>
            </w:r>
          </w:p>
        </w:tc>
      </w:tr>
      <w:tr w:rsidTr="006B11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Self-managemen</w:t>
            </w:r>
            <w:r w:rsidRPr="00A563B2">
              <w:t>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ListBullet"/>
            </w:pPr>
            <w:r w:rsidRPr="00A563B2">
              <w:t>implementing and monitoring workplace procedures and instructions</w:t>
            </w:r>
          </w:p>
          <w:p w:rsidR="00000000" w:rsidRPr="00A563B2" w:rsidP="00A563B2">
            <w:pPr>
              <w:pStyle w:val="ListBullet"/>
            </w:pPr>
            <w:r w:rsidRPr="00A563B2">
              <w:t>interpreting and applying relevant Acts and regulations</w:t>
            </w:r>
          </w:p>
          <w:p w:rsidR="00000000" w:rsidRPr="00A563B2" w:rsidP="00A563B2">
            <w:pPr>
              <w:pStyle w:val="ListBullet"/>
            </w:pPr>
            <w:r w:rsidRPr="00A563B2">
              <w:t>keeping the work area clean and tidy at all times</w:t>
            </w:r>
          </w:p>
          <w:p w:rsidR="00000000" w:rsidRPr="00A563B2" w:rsidP="00A563B2">
            <w:pPr>
              <w:pStyle w:val="ListBullet"/>
            </w:pPr>
            <w:r w:rsidRPr="00A563B2">
              <w:t>managing own time to meet deadlines</w:t>
            </w:r>
          </w:p>
          <w:p w:rsidR="00000000" w:rsidP="00A563B2">
            <w:pPr>
              <w:pStyle w:val="ListBullet"/>
              <w:rPr>
                <w:lang w:val="en-NZ"/>
              </w:rPr>
            </w:pPr>
            <w:r w:rsidRPr="00A563B2">
              <w:t>monitoring own work and work of team and identifying and acting on any quality issues.</w:t>
            </w:r>
          </w:p>
        </w:tc>
      </w:tr>
      <w:tr w:rsidTr="006B11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ListBullet"/>
            </w:pPr>
            <w:r w:rsidRPr="00A563B2">
              <w:t>assessing work data and information to identify areas for improved performance</w:t>
            </w:r>
          </w:p>
          <w:p w:rsidR="00000000" w:rsidRPr="00A563B2" w:rsidP="00A563B2">
            <w:pPr>
              <w:pStyle w:val="ListBullet"/>
            </w:pPr>
            <w:r w:rsidRPr="00A563B2">
              <w:t>being supportive, assertive and using interpersonal skills to encourage workpla</w:t>
            </w:r>
            <w:r w:rsidRPr="00A563B2">
              <w:t>ce learning</w:t>
            </w:r>
          </w:p>
          <w:p w:rsidR="00000000" w:rsidRPr="00A563B2" w:rsidP="00A563B2">
            <w:pPr>
              <w:pStyle w:val="ListBullet"/>
            </w:pPr>
            <w:r w:rsidRPr="00A563B2">
              <w:t>gathering feedback on own work to assess effectiveness in meeting objectives and integrate information into own practice</w:t>
            </w:r>
          </w:p>
          <w:p w:rsidR="00000000" w:rsidRPr="00A563B2" w:rsidP="00A563B2">
            <w:pPr>
              <w:pStyle w:val="ListBullet"/>
            </w:pPr>
            <w:r w:rsidRPr="00A563B2">
              <w:t>identifying own training needs and seeking skill development if required</w:t>
            </w:r>
          </w:p>
          <w:p w:rsidR="00000000" w:rsidP="00A563B2">
            <w:pPr>
              <w:pStyle w:val="ListBullet"/>
              <w:rPr>
                <w:lang w:val="en-NZ"/>
              </w:rPr>
            </w:pPr>
            <w:r w:rsidRPr="00A563B2">
              <w:t>implementing learning activities as appropriate to</w:t>
            </w:r>
            <w:r w:rsidRPr="00A563B2">
              <w:t xml:space="preserve"> ensure achievement of specified work requirements.</w:t>
            </w:r>
          </w:p>
        </w:tc>
      </w:tr>
      <w:tr w:rsidTr="006B11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ListBullet"/>
            </w:pPr>
            <w:r w:rsidRPr="00A563B2">
              <w:t>ensuring readiness and operational efficiency of workplace technology</w:t>
            </w:r>
          </w:p>
          <w:p w:rsidR="00000000" w:rsidRPr="00A563B2" w:rsidP="00A563B2">
            <w:pPr>
              <w:pStyle w:val="ListBullet"/>
            </w:pPr>
            <w:r w:rsidRPr="00A563B2">
              <w:t>helping others use technology efficiently and safely</w:t>
            </w:r>
          </w:p>
          <w:p w:rsidR="00000000" w:rsidRPr="00A563B2" w:rsidP="00A563B2">
            <w:pPr>
              <w:pStyle w:val="ListBullet"/>
            </w:pPr>
            <w:r w:rsidRPr="00A563B2">
              <w:t>using computer software applications effectively</w:t>
            </w:r>
          </w:p>
          <w:p w:rsidR="00000000" w:rsidRPr="00A563B2" w:rsidP="00A563B2">
            <w:pPr>
              <w:pStyle w:val="ListBullet"/>
            </w:pPr>
            <w:r w:rsidRPr="00A563B2">
              <w:t>working with machines and workplace technology safely and according to workplace standards.</w:t>
            </w:r>
          </w:p>
        </w:tc>
      </w:tr>
    </w:tbl>
    <w:p w:rsidR="00000000" w:rsidRPr="00A563B2" w:rsidP="00A563B2">
      <w:pPr>
        <w:pStyle w:val="BodyText"/>
      </w:pPr>
    </w:p>
    <w:p w:rsidR="00000000" w:rsidRPr="00A563B2" w:rsidP="00A563B2">
      <w:pPr>
        <w:pStyle w:val="AllowPageBreak"/>
      </w:pPr>
    </w:p>
    <w:p w:rsidR="00000000" w:rsidRPr="00A563B2" w:rsidP="00A563B2">
      <w:pPr>
        <w:pStyle w:val="Heading1"/>
      </w:pPr>
      <w:bookmarkStart w:id="7" w:name="O_726623"/>
      <w:bookmarkEnd w:id="7"/>
      <w:r w:rsidRPr="00A563B2">
        <w:t>Packaging Rules</w:t>
      </w:r>
    </w:p>
    <w:p w:rsidR="00000000" w:rsidRPr="00A563B2" w:rsidP="00A563B2">
      <w:pPr>
        <w:pStyle w:val="BodyText"/>
      </w:pPr>
      <w:r w:rsidRPr="00A563B2">
        <w:rPr>
          <w:rStyle w:val="SpecialBold"/>
        </w:rPr>
        <w:t>Packaging Rules</w:t>
      </w:r>
    </w:p>
    <w:p w:rsidR="00000000" w:rsidRPr="00A563B2" w:rsidP="00A563B2">
      <w:pPr>
        <w:pStyle w:val="BodyText"/>
      </w:pPr>
    </w:p>
    <w:p w:rsidR="00000000" w:rsidRPr="00A563B2" w:rsidP="00A563B2">
      <w:pPr>
        <w:pStyle w:val="BodyText"/>
      </w:pPr>
      <w:r w:rsidRPr="00A563B2">
        <w:t>A total of twenty (20) units of competency must be achieved.</w:t>
      </w:r>
    </w:p>
    <w:p w:rsidR="00000000" w:rsidRPr="00A563B2" w:rsidP="00A563B2">
      <w:pPr>
        <w:pStyle w:val="ListBullet"/>
      </w:pPr>
      <w:r w:rsidRPr="00A563B2">
        <w:t xml:space="preserve">five (5) core units </w:t>
      </w:r>
      <w:r w:rsidRPr="00A563B2">
        <w:rPr>
          <w:rStyle w:val="BoldandItalics"/>
        </w:rPr>
        <w:t>plus</w:t>
      </w:r>
      <w:r w:rsidRPr="00A563B2">
        <w:t xml:space="preserve"> </w:t>
      </w:r>
    </w:p>
    <w:p w:rsidR="00000000" w:rsidRPr="00A563B2" w:rsidP="00A563B2">
      <w:pPr>
        <w:pStyle w:val="ListBullet"/>
      </w:pPr>
      <w:r w:rsidRPr="00A563B2">
        <w:t xml:space="preserve">four (4) seafood processing specialist elective units (Group A) </w:t>
      </w:r>
      <w:r w:rsidRPr="00A563B2">
        <w:rPr>
          <w:rStyle w:val="BoldandItalics"/>
        </w:rPr>
        <w:t>plus</w:t>
      </w:r>
    </w:p>
    <w:p w:rsidR="00000000" w:rsidRPr="00A563B2" w:rsidP="00A563B2">
      <w:pPr>
        <w:pStyle w:val="ListBullet"/>
      </w:pPr>
      <w:r w:rsidRPr="00A563B2">
        <w:t>eleven (11) elective units that may be selected from a combination of:</w:t>
      </w:r>
    </w:p>
    <w:p w:rsidR="00000000" w:rsidRPr="00A563B2" w:rsidP="00A563B2">
      <w:pPr>
        <w:pStyle w:val="ListBullet2"/>
      </w:pPr>
      <w:r w:rsidRPr="00A563B2">
        <w:t>Group A seafood processing specialist units not yet selected for this qualification</w:t>
      </w:r>
    </w:p>
    <w:p w:rsidR="00000000" w:rsidRPr="00A563B2" w:rsidP="00A563B2">
      <w:pPr>
        <w:pStyle w:val="ListBullet2"/>
      </w:pPr>
      <w:r w:rsidRPr="00A563B2">
        <w:t xml:space="preserve">Group B elective units </w:t>
      </w:r>
    </w:p>
    <w:p w:rsidR="00000000" w:rsidRPr="00A563B2" w:rsidP="00A563B2">
      <w:pPr>
        <w:pStyle w:val="ListBullet2"/>
      </w:pPr>
      <w:r w:rsidRPr="00A563B2">
        <w:t>importe</w:t>
      </w:r>
      <w:r w:rsidRPr="00A563B2">
        <w:t xml:space="preserve">d units from this Training Package or from any other nationally endorsed Training Package or accredited course. A maximum of four (4) units can be imported, however, at least two (2) of those units must be aligned to Certificate IV or Diploma level. Units </w:t>
      </w:r>
      <w:r w:rsidRPr="00A563B2">
        <w:t xml:space="preserve">must be relevant to seafood processing and not duplicate units already selected. </w:t>
      </w:r>
    </w:p>
    <w:p w:rsidR="00000000" w:rsidRPr="00A563B2" w:rsidP="00A563B2">
      <w:pPr>
        <w:pStyle w:val="BodyText"/>
      </w:pPr>
    </w:p>
    <w:p w:rsidR="00000000" w:rsidRPr="00A563B2" w:rsidP="00A563B2">
      <w:pPr>
        <w:pStyle w:val="BodyText"/>
      </w:pPr>
      <w:r w:rsidRPr="00A563B2">
        <w:rPr>
          <w:rStyle w:val="SpecialBold"/>
        </w:rPr>
        <w:t>Core units of competency</w:t>
      </w:r>
      <w:r w:rsidRPr="00A563B2">
        <w:t xml:space="preserve"> </w:t>
      </w:r>
    </w:p>
    <w:p w:rsidR="00000000" w:rsidRPr="00A563B2" w:rsidP="00A563B2">
      <w:pPr>
        <w:pStyle w:val="BodyText"/>
      </w:pPr>
    </w:p>
    <w:tbl>
      <w:tblPr>
        <w:tblW w:w="0" w:type="auto"/>
        <w:tblLayout w:type="fixed"/>
        <w:tblCellMar>
          <w:left w:w="62" w:type="dxa"/>
          <w:right w:w="62" w:type="dxa"/>
        </w:tblCellMar>
        <w:tblLook w:val="0000"/>
      </w:tblPr>
      <w:tblGrid>
        <w:gridCol w:w="2784"/>
        <w:gridCol w:w="6282"/>
      </w:tblGrid>
      <w:tr w:rsidTr="006B11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 xml:space="preserve">Apply basic food handling and safety practices </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Communicate in the seafood industry</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Work effectively in the seafood industry</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Meet workplace OHS requirements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SFIPROC401C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Evaluate a batch of seafood</w:t>
            </w:r>
          </w:p>
        </w:tc>
      </w:tr>
    </w:tbl>
    <w:p w:rsidR="00000000" w:rsidRPr="00A563B2" w:rsidP="00A563B2">
      <w:pPr>
        <w:pStyle w:val="BodyText"/>
      </w:pPr>
    </w:p>
    <w:p w:rsidR="00000000" w:rsidRPr="00A563B2" w:rsidP="00A563B2">
      <w:pPr>
        <w:pStyle w:val="BodyText"/>
      </w:pPr>
      <w:r w:rsidRPr="00A563B2">
        <w:rPr>
          <w:rStyle w:val="SpecialBold"/>
        </w:rPr>
        <w:t>Elective units of competency</w:t>
      </w:r>
    </w:p>
    <w:p w:rsidR="00000000" w:rsidRPr="00A563B2" w:rsidP="00A563B2">
      <w:pPr>
        <w:pStyle w:val="BodyText"/>
      </w:pPr>
    </w:p>
    <w:p w:rsidR="00000000" w:rsidRPr="00A563B2" w:rsidP="00A563B2">
      <w:pPr>
        <w:pStyle w:val="BodyText"/>
      </w:pPr>
      <w:r w:rsidRPr="00A563B2">
        <w:rPr>
          <w:rStyle w:val="SpecialBold"/>
        </w:rPr>
        <w:t>Group A</w:t>
      </w:r>
      <w:r w:rsidRPr="00A563B2">
        <w:t xml:space="preserve">: </w:t>
      </w:r>
      <w:r w:rsidRPr="00A563B2">
        <w:rPr>
          <w:rStyle w:val="SpecialBold"/>
        </w:rPr>
        <w:t>Seafood processing specialist units</w:t>
      </w:r>
    </w:p>
    <w:p w:rsidR="00000000" w:rsidRPr="00A563B2" w:rsidP="00A563B2">
      <w:pPr>
        <w:pStyle w:val="BodyText"/>
      </w:pPr>
    </w:p>
    <w:tbl>
      <w:tblPr>
        <w:tblW w:w="0" w:type="auto"/>
        <w:tblLayout w:type="fixed"/>
        <w:tblCellMar>
          <w:left w:w="62" w:type="dxa"/>
          <w:right w:w="62" w:type="dxa"/>
        </w:tblCellMar>
        <w:tblLook w:val="0000"/>
      </w:tblPr>
      <w:tblGrid>
        <w:gridCol w:w="2790"/>
        <w:gridCol w:w="6276"/>
      </w:tblGrid>
      <w:tr w:rsidTr="006B1182">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SFIAQUA413A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Develop emergency procedures for an aquaculture enterprise</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SFIDIST401C</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Buy seafood product</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SFIEMS301B</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Implement and monitor environmentally sustainable work practices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SFIOHS301C</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Implement OHS policies and guidelines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SFIPROC402C</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Maintain hygi</w:t>
            </w:r>
            <w:r w:rsidRPr="00A563B2">
              <w:t>ene standards while servicing a food handling area</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SFIPROC403C</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Follow basic food safety practices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SFIPROC404C</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Apply and monitor food safety requirements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SFIPROC405C</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Oversee the implementation of a food safety program in the workplace*</w:t>
            </w:r>
          </w:p>
          <w:p w:rsidR="00000000" w:rsidP="00A563B2">
            <w:pPr>
              <w:pStyle w:val="BodyText"/>
              <w:rPr>
                <w:lang w:val="en-NZ"/>
              </w:rPr>
            </w:pPr>
            <w:r w:rsidRPr="00A563B2">
              <w:rPr>
                <w:rStyle w:val="Emphasis"/>
              </w:rPr>
              <w:t xml:space="preserve">SFIPROC404C Apply </w:t>
            </w:r>
            <w:r w:rsidRPr="00A563B2">
              <w:rPr>
                <w:rStyle w:val="Emphasis"/>
              </w:rPr>
              <w:t>and monitor food safety requirements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 xml:space="preserve">SFIPROC406C </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 xml:space="preserve">Develop food safety programs </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SFIPROC407C</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Conduct internal food safety audits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SFISTOR301C</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Operate refrigerated storerooms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AHCWRK403A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Supervise work routines and staff performance</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FDFFS2001A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Implement the food safety program and procedures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FDFFS3001A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Monitor the implementation of quality and food safety programs*</w:t>
            </w:r>
          </w:p>
          <w:p w:rsidR="00000000" w:rsidP="00A563B2">
            <w:pPr>
              <w:pStyle w:val="BodyText"/>
              <w:rPr>
                <w:lang w:val="en-NZ"/>
              </w:rPr>
            </w:pPr>
            <w:r w:rsidRPr="00A563B2">
              <w:rPr>
                <w:rStyle w:val="Emphasis"/>
              </w:rPr>
              <w:t>FDFFS2001A Implement the food safety program and procedures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MSS403001A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Implement competitive systems and practices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MSS403002A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Ens</w:t>
            </w:r>
            <w:r w:rsidRPr="00A563B2">
              <w:t>ure process improvements are sustained</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MSS403011A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Facilitate implementation of competitive systems and practices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MSS403030A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Improve cost factors in work practices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MSS403032A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Analyse manual handling processes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MSS404050A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Undertake process capability improvements*</w:t>
            </w:r>
          </w:p>
          <w:p w:rsidR="00000000" w:rsidP="00A563B2">
            <w:pPr>
              <w:pStyle w:val="BodyText"/>
              <w:rPr>
                <w:lang w:val="en-NZ"/>
              </w:rPr>
            </w:pPr>
            <w:r w:rsidRPr="00A563B2">
              <w:rPr>
                <w:rStyle w:val="Emphasis"/>
              </w:rPr>
              <w:t>MSS404052 Apply statistics to operational processes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MSS403051A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Mistake proof an operational process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MSS404052A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Apply statistics to operational processes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MTMCOR404A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Facilitate hygiene and sanitation performance*</w:t>
            </w:r>
          </w:p>
          <w:p w:rsidR="00000000" w:rsidP="00A563B2">
            <w:pPr>
              <w:pStyle w:val="BodyText"/>
              <w:rPr>
                <w:lang w:val="en-NZ"/>
              </w:rPr>
            </w:pPr>
            <w:r w:rsidRPr="00A563B2">
              <w:rPr>
                <w:rStyle w:val="Emphasis"/>
              </w:rPr>
              <w:t>MTMCOR202A Apply hygiene and sanitation practices</w:t>
            </w:r>
          </w:p>
        </w:tc>
      </w:tr>
      <w:tr w:rsidTr="006B1182">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MTMS313A</w:t>
            </w:r>
          </w:p>
        </w:tc>
        <w:tc>
          <w:tcPr>
            <w:tcW w:w="62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Prepare product formulations</w:t>
            </w:r>
          </w:p>
        </w:tc>
      </w:tr>
    </w:tbl>
    <w:p w:rsidR="00000000" w:rsidRPr="00A563B2" w:rsidP="00A563B2">
      <w:pPr>
        <w:pStyle w:val="BodyText"/>
      </w:pPr>
    </w:p>
    <w:p w:rsidR="00000000" w:rsidRPr="00A563B2" w:rsidP="00A563B2">
      <w:pPr>
        <w:pStyle w:val="BodyText"/>
      </w:pPr>
      <w:r w:rsidRPr="00A563B2">
        <w:rPr>
          <w:rStyle w:val="SpecialBold"/>
        </w:rPr>
        <w:t>Group B</w:t>
      </w:r>
      <w:r w:rsidRPr="00A563B2">
        <w:t xml:space="preserve">: </w:t>
      </w:r>
      <w:r w:rsidRPr="00A563B2">
        <w:rPr>
          <w:rStyle w:val="SpecialBold"/>
        </w:rPr>
        <w:t>Other elective units</w:t>
      </w:r>
    </w:p>
    <w:p w:rsidR="00000000" w:rsidRPr="00A563B2" w:rsidP="00A563B2">
      <w:pPr>
        <w:pStyle w:val="BodyText"/>
      </w:pPr>
    </w:p>
    <w:p w:rsidR="00000000" w:rsidRPr="00A563B2" w:rsidP="00A563B2">
      <w:pPr>
        <w:pStyle w:val="BodyText"/>
      </w:pPr>
      <w:r w:rsidRPr="00A563B2">
        <w:rPr>
          <w:rStyle w:val="SpecialBold"/>
        </w:rPr>
        <w:t>Seafood processing</w:t>
      </w:r>
    </w:p>
    <w:p w:rsidR="00000000" w:rsidRPr="00A563B2" w:rsidP="00A563B2">
      <w:pPr>
        <w:pStyle w:val="BodyText"/>
      </w:pPr>
    </w:p>
    <w:tbl>
      <w:tblPr>
        <w:tblW w:w="0" w:type="auto"/>
        <w:tblLayout w:type="fixed"/>
        <w:tblCellMar>
          <w:left w:w="62" w:type="dxa"/>
          <w:right w:w="62" w:type="dxa"/>
        </w:tblCellMar>
        <w:tblLook w:val="0000"/>
      </w:tblPr>
      <w:tblGrid>
        <w:gridCol w:w="2784"/>
        <w:gridCol w:w="6282"/>
      </w:tblGrid>
      <w:tr w:rsidTr="006B11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SFIAQUA216B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Harvest cultured or held stock</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SFIFISH311A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Operate vessel deck machinery and lifting appliance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SFIPROC607C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Prepare work instructions for new seafood processing tasks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SFIPROC608C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Provide practical and/or commercial advice to seafood users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AHCLSK319A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Slaughter livestock</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FDFSUG218A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Operate a boile</w:t>
            </w:r>
            <w:r w:rsidRPr="00A563B2">
              <w:t>r - basic</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TLILIC0012A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Licence to operate a vehicle loading crane (capacity 10 metre tonnes and above)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TLILIC2001A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Licence to operate a forklift truck</w:t>
            </w:r>
          </w:p>
        </w:tc>
      </w:tr>
    </w:tbl>
    <w:p w:rsidR="00000000" w:rsidRPr="00A563B2" w:rsidP="00A563B2">
      <w:pPr>
        <w:pStyle w:val="BodyText"/>
      </w:pPr>
    </w:p>
    <w:p w:rsidR="00000000" w:rsidRPr="00A563B2" w:rsidP="00A563B2">
      <w:pPr>
        <w:pStyle w:val="BodyText"/>
      </w:pPr>
      <w:r w:rsidRPr="00A563B2">
        <w:rPr>
          <w:rStyle w:val="SpecialBold"/>
        </w:rPr>
        <w:t>Competitive manufacturing</w:t>
      </w:r>
    </w:p>
    <w:p w:rsidR="00000000" w:rsidRPr="00A563B2" w:rsidP="00A563B2">
      <w:pPr>
        <w:pStyle w:val="BodyText"/>
      </w:pPr>
    </w:p>
    <w:tbl>
      <w:tblPr>
        <w:tblW w:w="0" w:type="auto"/>
        <w:tblLayout w:type="fixed"/>
        <w:tblCellMar>
          <w:left w:w="62" w:type="dxa"/>
          <w:right w:w="62" w:type="dxa"/>
        </w:tblCellMar>
        <w:tblLook w:val="0000"/>
      </w:tblPr>
      <w:tblGrid>
        <w:gridCol w:w="2784"/>
        <w:gridCol w:w="6282"/>
      </w:tblGrid>
      <w:tr w:rsidTr="006B11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MSS402060A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Use planning software systems in operations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MSS402061A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Use SCADA systems in operations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MSS402080A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Undertake root cause analysis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Facilitate use of a Balanced Scorecard for performance improvement</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Facilitate change in an organisation implementing competitive systems and practices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Lead team culture improvement</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MSS403021A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Facilitate a Just in Time system</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MSS403023A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Monitor a levelled pull system of operations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MSS403040A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Facilitate and i</w:t>
            </w:r>
            <w:r w:rsidRPr="00A563B2">
              <w:t>mprove implementation of 5S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MSS403041A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Facilitate breakthrough improvements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MSS404053A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Use six sigma techniques*</w:t>
            </w:r>
          </w:p>
          <w:p w:rsidR="00000000" w:rsidP="00A563B2">
            <w:pPr>
              <w:pStyle w:val="BodyText"/>
              <w:rPr>
                <w:lang w:val="en-NZ"/>
              </w:rPr>
            </w:pPr>
            <w:r w:rsidRPr="00A563B2">
              <w:rPr>
                <w:rStyle w:val="Emphasis"/>
              </w:rPr>
              <w:t>MSS404052A Apply statistics to operational processes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MSS404060A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Facilitate the use of planning software systems in a work or team area</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MSS404061A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Facilitate the use of SCADA systems in a team or work area</w:t>
            </w:r>
          </w:p>
        </w:tc>
      </w:tr>
    </w:tbl>
    <w:p w:rsidR="00000000" w:rsidRPr="00A563B2" w:rsidP="00A563B2">
      <w:pPr>
        <w:pStyle w:val="BodyText"/>
      </w:pPr>
    </w:p>
    <w:p w:rsidR="00000000" w:rsidRPr="00A563B2" w:rsidP="00A563B2">
      <w:pPr>
        <w:pStyle w:val="BodyText"/>
      </w:pPr>
      <w:r w:rsidRPr="00A563B2">
        <w:rPr>
          <w:rStyle w:val="SpecialBold"/>
        </w:rPr>
        <w:t>Occupational health and safety</w:t>
      </w:r>
    </w:p>
    <w:p w:rsidR="00000000" w:rsidRPr="00A563B2" w:rsidP="00A563B2">
      <w:pPr>
        <w:pStyle w:val="BodyText"/>
      </w:pPr>
    </w:p>
    <w:tbl>
      <w:tblPr>
        <w:tblW w:w="0" w:type="auto"/>
        <w:tblLayout w:type="fixed"/>
        <w:tblCellMar>
          <w:left w:w="62" w:type="dxa"/>
          <w:right w:w="62" w:type="dxa"/>
        </w:tblCellMar>
        <w:tblLook w:val="0000"/>
      </w:tblPr>
      <w:tblGrid>
        <w:gridCol w:w="2784"/>
        <w:gridCol w:w="6282"/>
      </w:tblGrid>
      <w:tr w:rsidTr="006B11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Provide first aid</w:t>
            </w:r>
          </w:p>
        </w:tc>
      </w:tr>
    </w:tbl>
    <w:p w:rsidR="00000000" w:rsidRPr="00A563B2" w:rsidP="00A563B2">
      <w:pPr>
        <w:pStyle w:val="BodyText"/>
      </w:pPr>
    </w:p>
    <w:p w:rsidR="00000000" w:rsidRPr="00A563B2" w:rsidP="00A563B2">
      <w:pPr>
        <w:pStyle w:val="BodyText"/>
      </w:pPr>
      <w:r w:rsidRPr="00A563B2">
        <w:rPr>
          <w:rStyle w:val="SpecialBold"/>
        </w:rPr>
        <w:t>Post-harvest operations</w:t>
      </w:r>
    </w:p>
    <w:p w:rsidR="00000000" w:rsidRPr="00A563B2" w:rsidP="00A563B2">
      <w:pPr>
        <w:pStyle w:val="BodyText"/>
      </w:pPr>
    </w:p>
    <w:tbl>
      <w:tblPr>
        <w:tblW w:w="0" w:type="auto"/>
        <w:tblLayout w:type="fixed"/>
        <w:tblCellMar>
          <w:left w:w="62" w:type="dxa"/>
          <w:right w:w="62" w:type="dxa"/>
        </w:tblCellMar>
        <w:tblLook w:val="0000"/>
      </w:tblPr>
      <w:tblGrid>
        <w:gridCol w:w="2784"/>
        <w:gridCol w:w="6282"/>
      </w:tblGrid>
      <w:tr w:rsidTr="006B11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SFIDIST501C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Export product</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SFIDIST502C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Import pr</w:t>
            </w:r>
            <w:r w:rsidRPr="00A563B2">
              <w:t>oduct</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SITXMPR401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Coordinate production of brochures and marketing materials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TLIR4002A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Source goods/services and evaluate contractors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TLIA4025A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Regulate temperature controlled stock</w:t>
            </w:r>
          </w:p>
        </w:tc>
      </w:tr>
    </w:tbl>
    <w:p w:rsidR="00000000" w:rsidRPr="00A563B2" w:rsidP="00A563B2">
      <w:pPr>
        <w:pStyle w:val="BodyText"/>
      </w:pPr>
    </w:p>
    <w:p w:rsidR="00000000" w:rsidRPr="00A563B2" w:rsidP="00A563B2">
      <w:pPr>
        <w:pStyle w:val="BodyText"/>
      </w:pPr>
      <w:r w:rsidRPr="00A563B2">
        <w:rPr>
          <w:rStyle w:val="SpecialBold"/>
        </w:rPr>
        <w:t>Quality assurance</w:t>
      </w:r>
      <w:r w:rsidRPr="00A563B2">
        <w:t xml:space="preserve">, </w:t>
      </w:r>
      <w:r w:rsidRPr="00A563B2">
        <w:rPr>
          <w:rStyle w:val="SpecialBold"/>
        </w:rPr>
        <w:t>food safety and environmental management</w:t>
      </w:r>
    </w:p>
    <w:p w:rsidR="00000000" w:rsidRPr="00A563B2" w:rsidP="00A563B2">
      <w:pPr>
        <w:pStyle w:val="BodyText"/>
      </w:pPr>
    </w:p>
    <w:tbl>
      <w:tblPr>
        <w:tblW w:w="0" w:type="auto"/>
        <w:tblLayout w:type="fixed"/>
        <w:tblCellMar>
          <w:left w:w="62" w:type="dxa"/>
          <w:right w:w="62" w:type="dxa"/>
        </w:tblCellMar>
        <w:tblLook w:val="0000"/>
      </w:tblPr>
      <w:tblGrid>
        <w:gridCol w:w="2784"/>
        <w:gridCol w:w="6282"/>
      </w:tblGrid>
      <w:tr w:rsidTr="006B11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BSBRSK401A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Identify risk and apply risk management processes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MTMPSR412A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Participate in product recall</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MTMPSR414A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Establish sampling program</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SFIEMS401B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Conduct an internal audit of an environmental management system</w:t>
            </w:r>
          </w:p>
        </w:tc>
      </w:tr>
    </w:tbl>
    <w:p w:rsidR="00000000" w:rsidRPr="00A563B2" w:rsidP="00A563B2">
      <w:pPr>
        <w:pStyle w:val="BodyText"/>
      </w:pPr>
    </w:p>
    <w:p w:rsidR="00000000" w:rsidRPr="00A563B2" w:rsidP="00A563B2">
      <w:pPr>
        <w:pStyle w:val="BodyText"/>
      </w:pPr>
      <w:r w:rsidRPr="00A563B2">
        <w:rPr>
          <w:rStyle w:val="SpecialBold"/>
        </w:rPr>
        <w:t>Business services</w:t>
      </w:r>
    </w:p>
    <w:p w:rsidR="00000000" w:rsidRPr="00A563B2" w:rsidP="00A563B2">
      <w:pPr>
        <w:pStyle w:val="BodyText"/>
      </w:pPr>
    </w:p>
    <w:tbl>
      <w:tblPr>
        <w:tblW w:w="0" w:type="auto"/>
        <w:tblLayout w:type="fixed"/>
        <w:tblCellMar>
          <w:left w:w="62" w:type="dxa"/>
          <w:right w:w="62" w:type="dxa"/>
        </w:tblCellMar>
        <w:tblLook w:val="0000"/>
      </w:tblPr>
      <w:tblGrid>
        <w:gridCol w:w="2784"/>
        <w:gridCol w:w="6282"/>
      </w:tblGrid>
      <w:tr w:rsidTr="006B11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BSBADM407B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Administer projects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BSBADM409A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Coordinate business resources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BSBCUS401B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Coordinate implementation of customer service strategies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BSBEBU401A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Review and maintain a website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BSBFIA302A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Process payroll</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BSBFIA401A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Prepare financial reports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BSBITU203A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Communicate electronically</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BSBITU305A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Conduct online transactions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 xml:space="preserve">BSBITU404A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Produce complex desktop published documents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BSBPUR401B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Plan purchasing</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BSBPUR402B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Negotiate contracts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BSBRES401A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Analyse and present research information</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BSBWOR301B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Organise personal work priorities and development</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TLIR4002A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Source goods/services and evaluate contractors</w:t>
            </w:r>
          </w:p>
        </w:tc>
      </w:tr>
    </w:tbl>
    <w:p w:rsidR="00000000" w:rsidRPr="00A563B2" w:rsidP="00A563B2">
      <w:pPr>
        <w:pStyle w:val="BodyText"/>
      </w:pPr>
    </w:p>
    <w:p w:rsidR="00000000" w:rsidRPr="00A563B2" w:rsidP="00A563B2">
      <w:pPr>
        <w:pStyle w:val="BodyText"/>
      </w:pPr>
      <w:r w:rsidRPr="00A563B2">
        <w:rPr>
          <w:rStyle w:val="SpecialBold"/>
        </w:rPr>
        <w:t>Frontline management</w:t>
      </w:r>
    </w:p>
    <w:p w:rsidR="00000000" w:rsidRPr="00A563B2" w:rsidP="00A563B2">
      <w:pPr>
        <w:pStyle w:val="BodyText"/>
      </w:pPr>
    </w:p>
    <w:tbl>
      <w:tblPr>
        <w:tblW w:w="0" w:type="auto"/>
        <w:tblLayout w:type="fixed"/>
        <w:tblCellMar>
          <w:left w:w="62" w:type="dxa"/>
          <w:right w:w="62" w:type="dxa"/>
        </w:tblCellMar>
        <w:tblLook w:val="0000"/>
      </w:tblPr>
      <w:tblGrid>
        <w:gridCol w:w="2784"/>
        <w:gridCol w:w="6282"/>
      </w:tblGrid>
      <w:tr w:rsidTr="006B11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BSBATSIC411C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Communicate with the community</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BSBINM401A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Implement workplace information system</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BSBHRM404A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Review human resources functions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BSBHRM405A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Support the recruitment, selection and induction of staff</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BSBINN301A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Promote innovation in a team environment</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BSBLED401A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Develop teams and individuals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BSBMGT401A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 xml:space="preserve">Show leadership in the workplace </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BSBMGT403A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 xml:space="preserve">Implement continuous improvement </w:t>
            </w:r>
          </w:p>
        </w:tc>
      </w:tr>
    </w:tbl>
    <w:p w:rsidR="00000000" w:rsidRPr="00A563B2" w:rsidP="00A563B2">
      <w:pPr>
        <w:pStyle w:val="BodyText"/>
      </w:pPr>
    </w:p>
    <w:p w:rsidR="00000000" w:rsidRPr="00A563B2" w:rsidP="00A563B2">
      <w:pPr>
        <w:pStyle w:val="BodyText"/>
      </w:pPr>
      <w:r w:rsidRPr="00A563B2">
        <w:rPr>
          <w:rStyle w:val="SpecialBold"/>
        </w:rPr>
        <w:t>Industry leadership Focus A</w:t>
      </w:r>
      <w:r w:rsidRPr="00A563B2">
        <w:t xml:space="preserve"> - </w:t>
      </w:r>
      <w:r w:rsidRPr="00A563B2">
        <w:rPr>
          <w:rStyle w:val="SpecialBold"/>
        </w:rPr>
        <w:t>Sector representation</w:t>
      </w:r>
    </w:p>
    <w:p w:rsidR="00000000" w:rsidRPr="00A563B2" w:rsidP="00A563B2">
      <w:pPr>
        <w:pStyle w:val="BodyText"/>
      </w:pPr>
    </w:p>
    <w:tbl>
      <w:tblPr>
        <w:tblW w:w="0" w:type="auto"/>
        <w:tblLayout w:type="fixed"/>
        <w:tblCellMar>
          <w:left w:w="62" w:type="dxa"/>
          <w:right w:w="62" w:type="dxa"/>
        </w:tblCellMar>
        <w:tblLook w:val="0000"/>
      </w:tblPr>
      <w:tblGrid>
        <w:gridCol w:w="2784"/>
        <w:gridCol w:w="6282"/>
      </w:tblGrid>
      <w:tr w:rsidTr="006B11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SFILEAD401B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Develop and promote knowledge of the industry</w:t>
            </w:r>
            <w:r w:rsidRPr="00A563B2">
              <w:t xml:space="preserve"> sector</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SFILEAD402B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Negotiate effectively for the sector</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SFILEAD403B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Demonstrate commitment and professionalism</w:t>
            </w:r>
          </w:p>
        </w:tc>
      </w:tr>
    </w:tbl>
    <w:p w:rsidR="00000000" w:rsidRPr="00A563B2" w:rsidP="00A563B2">
      <w:pPr>
        <w:pStyle w:val="BodyText"/>
      </w:pPr>
    </w:p>
    <w:p w:rsidR="00000000" w:rsidRPr="00A563B2" w:rsidP="00A563B2">
      <w:pPr>
        <w:pStyle w:val="BodyText"/>
      </w:pPr>
      <w:r w:rsidRPr="00A563B2">
        <w:rPr>
          <w:rStyle w:val="SpecialBold"/>
        </w:rPr>
        <w:t>Industry leadership Focus B</w:t>
      </w:r>
      <w:r w:rsidRPr="00A563B2">
        <w:t xml:space="preserve"> - </w:t>
      </w:r>
      <w:r w:rsidRPr="00A563B2">
        <w:rPr>
          <w:rStyle w:val="SpecialBold"/>
        </w:rPr>
        <w:t>Resource management group membership</w:t>
      </w:r>
    </w:p>
    <w:p w:rsidR="00000000" w:rsidRPr="00A563B2" w:rsidP="00A563B2">
      <w:pPr>
        <w:pStyle w:val="BodyText"/>
      </w:pPr>
    </w:p>
    <w:tbl>
      <w:tblPr>
        <w:tblW w:w="0" w:type="auto"/>
        <w:tblLayout w:type="fixed"/>
        <w:tblCellMar>
          <w:left w:w="62" w:type="dxa"/>
          <w:right w:w="62" w:type="dxa"/>
        </w:tblCellMar>
        <w:tblLook w:val="0000"/>
      </w:tblPr>
      <w:tblGrid>
        <w:gridCol w:w="2784"/>
        <w:gridCol w:w="6282"/>
      </w:tblGrid>
      <w:tr w:rsidTr="006B11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SFILEAD407A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Provide expert information to a resource management group</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SFILEAD408A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Analyse information to develop strategic seafood management options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SFILEAD409A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Negotiate collective outcomes within the resource management group process</w:t>
            </w:r>
          </w:p>
        </w:tc>
      </w:tr>
    </w:tbl>
    <w:p w:rsidR="00000000" w:rsidRPr="00A563B2" w:rsidP="00A563B2">
      <w:pPr>
        <w:pStyle w:val="BodyText"/>
      </w:pPr>
    </w:p>
    <w:p w:rsidR="00000000" w:rsidRPr="00A563B2" w:rsidP="00A563B2">
      <w:pPr>
        <w:pStyle w:val="BodyText"/>
      </w:pPr>
      <w:r w:rsidRPr="00A563B2">
        <w:rPr>
          <w:rStyle w:val="SpecialBold"/>
        </w:rPr>
        <w:t>Small business management</w:t>
      </w:r>
    </w:p>
    <w:p w:rsidR="00000000" w:rsidRPr="00A563B2" w:rsidP="00A563B2">
      <w:pPr>
        <w:pStyle w:val="BodyText"/>
      </w:pPr>
    </w:p>
    <w:tbl>
      <w:tblPr>
        <w:tblW w:w="0" w:type="auto"/>
        <w:tblLayout w:type="fixed"/>
        <w:tblCellMar>
          <w:left w:w="62" w:type="dxa"/>
          <w:right w:w="62" w:type="dxa"/>
        </w:tblCellMar>
        <w:tblLook w:val="0000"/>
      </w:tblPr>
      <w:tblGrid>
        <w:gridCol w:w="2784"/>
        <w:gridCol w:w="6282"/>
      </w:tblGrid>
      <w:tr w:rsidTr="006B11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BSBINM201A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Process and maintain workplace information</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BSBSMB301A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Investigate micro business opportunities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BSBSMB401A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Establish legal and risk management requirements of small business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BSBSMB402A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Plan small business finances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BSBSMB403A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Market the small business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BSBSMB404A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Undertake small business planning</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BSBSMB405B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Monitor and manage small business operations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BSBSMB406A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Manage small business finances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BSBSMB407A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Manage a small team</w:t>
            </w:r>
          </w:p>
        </w:tc>
      </w:tr>
    </w:tbl>
    <w:p w:rsidR="00000000" w:rsidRPr="00A563B2" w:rsidP="00A563B2">
      <w:pPr>
        <w:pStyle w:val="BodyText"/>
      </w:pPr>
    </w:p>
    <w:p w:rsidR="00000000" w:rsidRPr="00A563B2" w:rsidP="00A563B2">
      <w:pPr>
        <w:pStyle w:val="BodyText"/>
      </w:pPr>
      <w:r w:rsidRPr="00A563B2">
        <w:rPr>
          <w:rStyle w:val="SpecialBold"/>
        </w:rPr>
        <w:t>Training and assessment</w:t>
      </w:r>
    </w:p>
    <w:p w:rsidR="00000000" w:rsidRPr="00A563B2" w:rsidP="00A563B2">
      <w:pPr>
        <w:pStyle w:val="BodyText"/>
      </w:pPr>
    </w:p>
    <w:tbl>
      <w:tblPr>
        <w:tblW w:w="0" w:type="auto"/>
        <w:tblLayout w:type="fixed"/>
        <w:tblCellMar>
          <w:left w:w="62" w:type="dxa"/>
          <w:right w:w="62" w:type="dxa"/>
        </w:tblCellMar>
        <w:tblLook w:val="0000"/>
      </w:tblPr>
      <w:tblGrid>
        <w:gridCol w:w="2784"/>
        <w:gridCol w:w="6282"/>
      </w:tblGrid>
      <w:tr w:rsidTr="006B11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rPr>
                <w:rStyle w:val="SpecialBold"/>
              </w:rPr>
              <w:t>Unit title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TAEASS401B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Plan assessment activities and processes</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TAEASS402B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Assess competence</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TAEASS403B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Participate in assessment validation</w:t>
            </w:r>
          </w:p>
        </w:tc>
      </w:tr>
      <w:tr w:rsidTr="006B1182">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B2">
            <w:pPr>
              <w:pStyle w:val="BodyText"/>
              <w:rPr>
                <w:lang w:val="en-NZ"/>
              </w:rPr>
            </w:pPr>
            <w:r w:rsidRPr="00A563B2">
              <w:t>TAEDEL402A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B2" w:rsidP="00A563B2">
            <w:pPr>
              <w:pStyle w:val="BodyText"/>
            </w:pPr>
            <w:r w:rsidRPr="00A563B2">
              <w:t>Plan, organise and facilitate learning in the workplace</w:t>
            </w:r>
          </w:p>
        </w:tc>
      </w:tr>
    </w:tbl>
    <w:p w:rsidR="00000000" w:rsidRPr="00A563B2" w:rsidP="00A563B2">
      <w:pPr>
        <w:pStyle w:val="BodyText"/>
      </w:pPr>
    </w:p>
    <w:p w:rsidR="00000000" w:rsidRPr="00A563B2" w:rsidP="00A563B2"/>
    <w:sectPr w:rsidSect="00A563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B2" w:rsidRPr="006B1182" w:rsidP="006B11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82" w:rsidP="00A56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B1182" w:rsidP="00A563B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6B1182" w:rsidP="00A563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B2" w:rsidRPr="006B1182" w:rsidP="006B11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82" w:rsidRPr="002D2AF8" w:rsidP="00A563B2">
    <w:pPr>
      <w:pStyle w:val="Header"/>
      <w:framePr w:wrap="around"/>
    </w:pPr>
    <w:r>
      <w:fldChar w:fldCharType="begin"/>
    </w:r>
    <w:r>
      <w:instrText xml:space="preserve"> TITLE   \* MERGEFORMAT </w:instrText>
    </w:r>
    <w:r>
      <w:fldChar w:fldCharType="separate"/>
    </w:r>
    <w:r>
      <w:t>SFI40511 Certificate IV in Seafood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6B1182" w:rsidP="00A56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A46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768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4A3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3B2"/>
    <w:pPr>
      <w:spacing w:before="360" w:after="60"/>
      <w:outlineLvl w:val="0"/>
    </w:pPr>
    <w:rPr>
      <w:sz w:val="32"/>
    </w:rPr>
  </w:style>
  <w:style w:type="paragraph" w:styleId="Heading2">
    <w:name w:val="heading 2"/>
    <w:basedOn w:val="HeadingBase"/>
    <w:next w:val="BodyText"/>
    <w:link w:val="Heading2Char"/>
    <w:qFormat/>
    <w:rsid w:val="00A563B2"/>
    <w:pPr>
      <w:keepLines/>
      <w:spacing w:before="240" w:after="120"/>
      <w:outlineLvl w:val="1"/>
    </w:pPr>
    <w:rPr>
      <w:sz w:val="28"/>
      <w:szCs w:val="40"/>
    </w:rPr>
  </w:style>
  <w:style w:type="paragraph" w:styleId="Heading3">
    <w:name w:val="heading 3"/>
    <w:basedOn w:val="HeadingBase"/>
    <w:next w:val="BodyText"/>
    <w:link w:val="Heading3Char"/>
    <w:qFormat/>
    <w:rsid w:val="00A563B2"/>
    <w:pPr>
      <w:spacing w:before="180" w:after="120"/>
      <w:outlineLvl w:val="2"/>
    </w:pPr>
    <w:rPr>
      <w:spacing w:val="-10"/>
      <w:kern w:val="32"/>
    </w:rPr>
  </w:style>
  <w:style w:type="paragraph" w:styleId="Heading4">
    <w:name w:val="heading 4"/>
    <w:basedOn w:val="HeadingBase"/>
    <w:next w:val="BodyText"/>
    <w:link w:val="Heading4Char"/>
    <w:qFormat/>
    <w:rsid w:val="00A563B2"/>
    <w:pPr>
      <w:spacing w:before="160" w:after="120"/>
      <w:outlineLvl w:val="3"/>
    </w:pPr>
    <w:rPr>
      <w:sz w:val="22"/>
    </w:rPr>
  </w:style>
  <w:style w:type="paragraph" w:styleId="Heading5">
    <w:name w:val="heading 5"/>
    <w:basedOn w:val="HeadingBase"/>
    <w:next w:val="Normal"/>
    <w:link w:val="Heading5Char"/>
    <w:qFormat/>
    <w:rsid w:val="00A563B2"/>
    <w:pPr>
      <w:spacing w:before="80"/>
      <w:outlineLvl w:val="4"/>
    </w:pPr>
    <w:rPr>
      <w:color w:val="918585"/>
      <w:sz w:val="20"/>
    </w:rPr>
  </w:style>
  <w:style w:type="paragraph" w:styleId="Heading6">
    <w:name w:val="heading 6"/>
    <w:basedOn w:val="HeadingBase"/>
    <w:next w:val="Normal"/>
    <w:link w:val="Heading6Char"/>
    <w:qFormat/>
    <w:rsid w:val="00A563B2"/>
    <w:pPr>
      <w:spacing w:before="60"/>
      <w:outlineLvl w:val="5"/>
    </w:pPr>
    <w:rPr>
      <w:color w:val="918585"/>
      <w:sz w:val="20"/>
    </w:rPr>
  </w:style>
  <w:style w:type="paragraph" w:styleId="Heading7">
    <w:name w:val="heading 7"/>
    <w:basedOn w:val="Normal"/>
    <w:next w:val="Normal"/>
    <w:link w:val="Heading7Char"/>
    <w:qFormat/>
    <w:rsid w:val="00A563B2"/>
    <w:pPr>
      <w:ind w:left="720"/>
      <w:outlineLvl w:val="6"/>
    </w:pPr>
    <w:rPr>
      <w:i/>
    </w:rPr>
  </w:style>
  <w:style w:type="paragraph" w:styleId="Heading8">
    <w:name w:val="heading 8"/>
    <w:basedOn w:val="Normal"/>
    <w:next w:val="Normal"/>
    <w:link w:val="Heading8Char"/>
    <w:qFormat/>
    <w:rsid w:val="00A563B2"/>
    <w:pPr>
      <w:ind w:left="720"/>
      <w:outlineLvl w:val="7"/>
    </w:pPr>
    <w:rPr>
      <w:i/>
    </w:rPr>
  </w:style>
  <w:style w:type="paragraph" w:styleId="Heading9">
    <w:name w:val="heading 9"/>
    <w:basedOn w:val="Normal"/>
    <w:next w:val="Normal"/>
    <w:link w:val="Heading9Char"/>
    <w:qFormat/>
    <w:rsid w:val="00A563B2"/>
    <w:pPr>
      <w:ind w:left="720"/>
      <w:outlineLvl w:val="8"/>
    </w:pPr>
    <w:rPr>
      <w:i/>
    </w:rPr>
  </w:style>
  <w:style w:type="character" w:default="1" w:styleId="DefaultParagraphFont">
    <w:name w:val="Default Paragraph Font"/>
    <w:uiPriority w:val="1"/>
    <w:unhideWhenUsed/>
    <w:rsid w:val="00A56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3B2"/>
  </w:style>
  <w:style w:type="character" w:customStyle="1" w:styleId="Heading1Char">
    <w:name w:val="Heading 1 Char"/>
    <w:basedOn w:val="DefaultParagraphFont"/>
    <w:link w:val="Heading1"/>
    <w:rsid w:val="00A563B2"/>
    <w:rPr>
      <w:rFonts w:ascii="Times New Roman" w:eastAsia="Times New Roman" w:hAnsi="Times New Roman" w:cs="Times New Roman"/>
      <w:b/>
      <w:sz w:val="32"/>
      <w:szCs w:val="20"/>
      <w:lang w:eastAsia="en-US"/>
    </w:rPr>
  </w:style>
  <w:style w:type="paragraph" w:styleId="BodyText">
    <w:name w:val="Body Text"/>
    <w:basedOn w:val="Normal"/>
    <w:link w:val="BodyTextChar"/>
    <w:rsid w:val="00A563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3B2"/>
    <w:rPr>
      <w:rFonts w:ascii="Times New Roman" w:eastAsia="Times New Roman" w:hAnsi="Times New Roman" w:cs="Times New Roman"/>
      <w:sz w:val="24"/>
      <w:lang w:eastAsia="en-US"/>
    </w:rPr>
  </w:style>
  <w:style w:type="paragraph" w:styleId="ListBullet">
    <w:name w:val="List Bullet"/>
    <w:basedOn w:val="List"/>
    <w:rsid w:val="00A563B2"/>
    <w:pPr>
      <w:numPr>
        <w:numId w:val="13"/>
      </w:numPr>
      <w:tabs>
        <w:tab w:val="clear" w:pos="340"/>
      </w:tabs>
      <w:spacing w:before="40" w:after="40"/>
    </w:pPr>
  </w:style>
  <w:style w:type="character" w:customStyle="1" w:styleId="SpecialBold">
    <w:name w:val="Special Bold"/>
    <w:basedOn w:val="DefaultParagraphFont"/>
    <w:rsid w:val="00A563B2"/>
    <w:rPr>
      <w:b/>
      <w:spacing w:val="0"/>
    </w:rPr>
  </w:style>
  <w:style w:type="paragraph" w:styleId="ListBullet2">
    <w:name w:val="List Bullet 2"/>
    <w:basedOn w:val="List2"/>
    <w:rsid w:val="00A563B2"/>
    <w:pPr>
      <w:numPr>
        <w:numId w:val="14"/>
      </w:numPr>
      <w:tabs>
        <w:tab w:val="clear" w:pos="680"/>
      </w:tabs>
    </w:pPr>
  </w:style>
  <w:style w:type="character" w:styleId="Emphasis">
    <w:name w:val="Emphasis"/>
    <w:basedOn w:val="DefaultParagraphFont"/>
    <w:qFormat/>
    <w:rsid w:val="00A563B2"/>
    <w:rPr>
      <w:i/>
    </w:rPr>
  </w:style>
  <w:style w:type="paragraph" w:customStyle="1" w:styleId="SuperHeading">
    <w:name w:val="SuperHeading"/>
    <w:basedOn w:val="Normal"/>
    <w:rsid w:val="00A563B2"/>
    <w:pPr>
      <w:spacing w:before="240" w:after="120"/>
      <w:outlineLvl w:val="0"/>
    </w:pPr>
    <w:rPr>
      <w:rFonts w:ascii="Times New Roman" w:hAnsi="Times New Roman"/>
      <w:b/>
      <w:sz w:val="32"/>
    </w:rPr>
  </w:style>
  <w:style w:type="paragraph" w:customStyle="1" w:styleId="AllowPageBreak">
    <w:name w:val="AllowPageBreak"/>
    <w:rsid w:val="00A563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63B2"/>
    <w:rPr>
      <w:b/>
      <w:i/>
      <w:u w:val="none"/>
    </w:rPr>
  </w:style>
  <w:style w:type="character" w:customStyle="1" w:styleId="Heading2Char">
    <w:name w:val="Heading 2 Char"/>
    <w:basedOn w:val="DefaultParagraphFont"/>
    <w:link w:val="Heading2"/>
    <w:rsid w:val="00A56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3B2"/>
    <w:rPr>
      <w:rFonts w:ascii="Courier New" w:eastAsia="Times New Roman" w:hAnsi="Courier New" w:cs="Times New Roman"/>
      <w:i/>
      <w:szCs w:val="20"/>
      <w:lang w:eastAsia="en-US"/>
    </w:rPr>
  </w:style>
  <w:style w:type="paragraph" w:customStyle="1" w:styleId="HeadingBase">
    <w:name w:val="Heading Base"/>
    <w:rsid w:val="00A56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3B2"/>
    <w:pPr>
      <w:tabs>
        <w:tab w:val="right" w:leader="dot" w:pos="9072"/>
      </w:tabs>
      <w:ind w:left="567"/>
    </w:pPr>
    <w:rPr>
      <w:szCs w:val="22"/>
    </w:rPr>
  </w:style>
  <w:style w:type="paragraph" w:customStyle="1" w:styleId="TOCBase">
    <w:name w:val="TOC Base"/>
    <w:rsid w:val="00A56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3B2"/>
    <w:pPr>
      <w:tabs>
        <w:tab w:val="right" w:leader="dot" w:pos="9072"/>
      </w:tabs>
      <w:spacing w:before="40" w:after="40"/>
      <w:ind w:left="284"/>
    </w:pPr>
    <w:rPr>
      <w:rFonts w:ascii="Times New Roman" w:hAnsi="Times New Roman"/>
    </w:rPr>
  </w:style>
  <w:style w:type="paragraph" w:styleId="TOC1">
    <w:name w:val="toc 1"/>
    <w:basedOn w:val="TOCBase"/>
    <w:next w:val="Normal"/>
    <w:rsid w:val="00A563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3B2"/>
    <w:rPr>
      <w:rFonts w:ascii="Times New Roman" w:eastAsia="Times New Roman" w:hAnsi="Times New Roman" w:cs="Times New Roman"/>
      <w:sz w:val="16"/>
      <w:lang w:eastAsia="en-US"/>
    </w:rPr>
  </w:style>
  <w:style w:type="paragraph" w:styleId="Title">
    <w:name w:val="Title"/>
    <w:basedOn w:val="HeadingBase"/>
    <w:link w:val="TitleChar"/>
    <w:qFormat/>
    <w:rsid w:val="00A563B2"/>
    <w:pPr>
      <w:spacing w:before="5040"/>
      <w:jc w:val="center"/>
    </w:pPr>
    <w:rPr>
      <w:sz w:val="48"/>
      <w:szCs w:val="72"/>
      <w:lang w:val="en-US"/>
    </w:rPr>
  </w:style>
  <w:style w:type="character" w:customStyle="1" w:styleId="TitleChar">
    <w:name w:val="Title Char"/>
    <w:basedOn w:val="DefaultParagraphFont"/>
    <w:link w:val="Title"/>
    <w:rsid w:val="00A56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3B2"/>
    <w:pPr>
      <w:tabs>
        <w:tab w:val="left" w:pos="3600"/>
        <w:tab w:val="left" w:pos="3958"/>
      </w:tabs>
    </w:pPr>
  </w:style>
  <w:style w:type="paragraph" w:styleId="List">
    <w:name w:val="List"/>
    <w:basedOn w:val="BodyText"/>
    <w:next w:val="BodyText"/>
    <w:rsid w:val="00A563B2"/>
    <w:pPr>
      <w:tabs>
        <w:tab w:val="left" w:pos="340"/>
      </w:tabs>
      <w:spacing w:before="60" w:after="60"/>
      <w:ind w:left="340" w:hanging="340"/>
    </w:pPr>
  </w:style>
  <w:style w:type="paragraph" w:customStyle="1" w:styleId="Note">
    <w:name w:val="Note"/>
    <w:basedOn w:val="BodyText"/>
    <w:rsid w:val="00A56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3B2"/>
    <w:pPr>
      <w:framePr w:wrap="auto" w:hAnchor="text" w:y="6049"/>
    </w:pPr>
    <w:rPr>
      <w:color w:val="000000"/>
      <w:sz w:val="40"/>
    </w:rPr>
  </w:style>
  <w:style w:type="paragraph" w:customStyle="1" w:styleId="TOCTitle">
    <w:name w:val="TOCTitle"/>
    <w:basedOn w:val="Heading1"/>
    <w:rsid w:val="00A563B2"/>
    <w:pPr>
      <w:spacing w:after="240"/>
      <w:jc w:val="center"/>
      <w:outlineLvl w:val="9"/>
    </w:pPr>
    <w:rPr>
      <w:caps/>
    </w:rPr>
  </w:style>
  <w:style w:type="paragraph" w:customStyle="1" w:styleId="Version">
    <w:name w:val="Version"/>
    <w:rsid w:val="00A563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3B2"/>
    <w:pPr>
      <w:keepNext w:val="0"/>
      <w:tabs>
        <w:tab w:val="right" w:pos="4176"/>
      </w:tabs>
      <w:ind w:left="198" w:hanging="198"/>
    </w:pPr>
    <w:rPr>
      <w:rFonts w:ascii="Garamond" w:hAnsi="Garamond"/>
    </w:rPr>
  </w:style>
  <w:style w:type="paragraph" w:styleId="IndexHeading">
    <w:name w:val="index heading"/>
    <w:basedOn w:val="Normal"/>
    <w:next w:val="Index1"/>
    <w:semiHidden/>
    <w:rsid w:val="00A563B2"/>
    <w:pPr>
      <w:spacing w:before="120" w:after="120"/>
    </w:pPr>
    <w:rPr>
      <w:rFonts w:ascii="Arial" w:hAnsi="Arial"/>
      <w:b/>
      <w:color w:val="918585"/>
      <w:sz w:val="24"/>
    </w:rPr>
  </w:style>
  <w:style w:type="paragraph" w:styleId="Header">
    <w:name w:val="header"/>
    <w:basedOn w:val="Normal"/>
    <w:link w:val="HeaderChar"/>
    <w:rsid w:val="00A56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3B2"/>
    <w:rPr>
      <w:rFonts w:ascii="Times New Roman" w:eastAsia="Times New Roman" w:hAnsi="Times New Roman" w:cs="Times New Roman"/>
      <w:sz w:val="16"/>
      <w:szCs w:val="20"/>
      <w:lang w:val="en-GB" w:eastAsia="en-US"/>
    </w:rPr>
  </w:style>
  <w:style w:type="paragraph" w:customStyle="1" w:styleId="Chapter">
    <w:name w:val="Chapter"/>
    <w:basedOn w:val="Normal"/>
    <w:rsid w:val="00A563B2"/>
    <w:pPr>
      <w:spacing w:before="240"/>
    </w:pPr>
    <w:rPr>
      <w:rFonts w:ascii="Times New Roman" w:hAnsi="Times New Roman"/>
      <w:smallCaps/>
      <w:spacing w:val="80"/>
      <w:sz w:val="28"/>
    </w:rPr>
  </w:style>
  <w:style w:type="paragraph" w:customStyle="1" w:styleId="InChapter">
    <w:name w:val="InChapter"/>
    <w:basedOn w:val="Heading3"/>
    <w:rsid w:val="00A563B2"/>
    <w:pPr>
      <w:spacing w:after="240"/>
      <w:outlineLvl w:val="9"/>
    </w:pPr>
    <w:rPr>
      <w:noProof/>
    </w:rPr>
  </w:style>
  <w:style w:type="paragraph" w:styleId="Index2">
    <w:name w:val="index 2"/>
    <w:basedOn w:val="Normal"/>
    <w:next w:val="Normal"/>
    <w:semiHidden/>
    <w:rsid w:val="00A563B2"/>
    <w:pPr>
      <w:tabs>
        <w:tab w:val="right" w:pos="4176"/>
      </w:tabs>
      <w:ind w:left="568" w:hanging="284"/>
    </w:pPr>
    <w:rPr>
      <w:rFonts w:ascii="Garamond" w:hAnsi="Garamond"/>
    </w:rPr>
  </w:style>
  <w:style w:type="paragraph" w:customStyle="1" w:styleId="Byline">
    <w:name w:val="Byline"/>
    <w:rsid w:val="00A56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3B2"/>
    <w:pPr>
      <w:tabs>
        <w:tab w:val="clear" w:pos="3600"/>
        <w:tab w:val="clear" w:pos="3958"/>
      </w:tabs>
      <w:jc w:val="right"/>
    </w:pPr>
  </w:style>
  <w:style w:type="paragraph" w:styleId="Caption">
    <w:name w:val="caption"/>
    <w:basedOn w:val="BodyText"/>
    <w:next w:val="Normal"/>
    <w:qFormat/>
    <w:rsid w:val="00A563B2"/>
    <w:pPr>
      <w:framePr w:w="2268" w:hSpace="181" w:vSpace="181" w:wrap="around" w:vAnchor="text" w:hAnchor="page" w:x="1135" w:y="285" w:anchorLock="1"/>
    </w:pPr>
    <w:rPr>
      <w:i/>
    </w:rPr>
  </w:style>
  <w:style w:type="paragraph" w:customStyle="1" w:styleId="MiniTOCTitle">
    <w:name w:val="MiniTOCTitle"/>
    <w:basedOn w:val="Heading4"/>
    <w:rsid w:val="00A563B2"/>
    <w:pPr>
      <w:spacing w:before="240"/>
      <w:outlineLvl w:val="9"/>
    </w:pPr>
    <w:rPr>
      <w:noProof/>
      <w:sz w:val="24"/>
    </w:rPr>
  </w:style>
  <w:style w:type="paragraph" w:customStyle="1" w:styleId="MiniTOCItem">
    <w:name w:val="MiniTOCItem"/>
    <w:basedOn w:val="ListBullet"/>
    <w:rsid w:val="00A563B2"/>
    <w:pPr>
      <w:numPr>
        <w:numId w:val="0"/>
      </w:numPr>
      <w:tabs>
        <w:tab w:val="right" w:leader="dot" w:pos="6521"/>
      </w:tabs>
      <w:spacing w:before="0" w:after="0"/>
    </w:pPr>
  </w:style>
  <w:style w:type="paragraph" w:customStyle="1" w:styleId="TOFTitle">
    <w:name w:val="TOFTitle"/>
    <w:basedOn w:val="TOCTitle"/>
    <w:rsid w:val="00A563B2"/>
  </w:style>
  <w:style w:type="paragraph" w:styleId="TableofFigures">
    <w:name w:val="table of figures"/>
    <w:basedOn w:val="Normal"/>
    <w:next w:val="Normal"/>
    <w:semiHidden/>
    <w:rsid w:val="00A563B2"/>
    <w:pPr>
      <w:tabs>
        <w:tab w:val="right" w:leader="dot" w:pos="9072"/>
      </w:tabs>
      <w:ind w:left="970" w:hanging="403"/>
    </w:pPr>
    <w:rPr>
      <w:rFonts w:ascii="Times New Roman" w:hAnsi="Times New Roman"/>
      <w:b/>
    </w:rPr>
  </w:style>
  <w:style w:type="paragraph" w:styleId="ListNumber">
    <w:name w:val="List Number"/>
    <w:basedOn w:val="List"/>
    <w:rsid w:val="00A563B2"/>
    <w:pPr>
      <w:numPr>
        <w:numId w:val="11"/>
      </w:numPr>
    </w:pPr>
  </w:style>
  <w:style w:type="character" w:customStyle="1" w:styleId="WingdingSymbols">
    <w:name w:val="Wingding Symbols"/>
    <w:rsid w:val="00A563B2"/>
    <w:rPr>
      <w:rFonts w:ascii="Wingdings" w:hAnsi="Wingdings"/>
    </w:rPr>
  </w:style>
  <w:style w:type="paragraph" w:customStyle="1" w:styleId="TableHeading">
    <w:name w:val="Table Heading"/>
    <w:basedOn w:val="HeadingBase"/>
    <w:rsid w:val="00A563B2"/>
    <w:pPr>
      <w:keepLines/>
      <w:pBdr>
        <w:bottom w:val="single" w:sz="6" w:space="1" w:color="918585"/>
      </w:pBdr>
      <w:spacing w:before="240"/>
    </w:pPr>
  </w:style>
  <w:style w:type="character" w:customStyle="1" w:styleId="HotSpot">
    <w:name w:val="HotSpot"/>
    <w:rsid w:val="00A563B2"/>
    <w:rPr>
      <w:color w:val="0033CC"/>
      <w:u w:val="none"/>
    </w:rPr>
  </w:style>
  <w:style w:type="paragraph" w:customStyle="1" w:styleId="BodyTextRight">
    <w:name w:val="Body Text Right"/>
    <w:basedOn w:val="BodyText"/>
    <w:rsid w:val="00A563B2"/>
    <w:pPr>
      <w:spacing w:before="0" w:after="0"/>
      <w:jc w:val="right"/>
    </w:pPr>
  </w:style>
  <w:style w:type="paragraph" w:styleId="Index3">
    <w:name w:val="index 3"/>
    <w:basedOn w:val="ListNumber2"/>
    <w:next w:val="Normal"/>
    <w:semiHidden/>
    <w:rsid w:val="00A563B2"/>
    <w:pPr>
      <w:numPr>
        <w:numId w:val="0"/>
      </w:numPr>
      <w:tabs>
        <w:tab w:val="right" w:leader="dot" w:pos="4176"/>
      </w:tabs>
    </w:pPr>
  </w:style>
  <w:style w:type="paragraph" w:styleId="ListNumber2">
    <w:name w:val="List Number 2"/>
    <w:basedOn w:val="List2"/>
    <w:rsid w:val="00A563B2"/>
    <w:pPr>
      <w:numPr>
        <w:numId w:val="10"/>
      </w:numPr>
      <w:tabs>
        <w:tab w:val="clear" w:pos="1060"/>
      </w:tabs>
    </w:pPr>
  </w:style>
  <w:style w:type="paragraph" w:customStyle="1" w:styleId="MarginNote">
    <w:name w:val="Margin Note"/>
    <w:basedOn w:val="BodyText"/>
    <w:rsid w:val="00A56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3B2"/>
    <w:rPr>
      <w:sz w:val="32"/>
    </w:rPr>
  </w:style>
  <w:style w:type="paragraph" w:customStyle="1" w:styleId="HeadingProcedure">
    <w:name w:val="Heading Procedure"/>
    <w:basedOn w:val="HeadingBase"/>
    <w:next w:val="Normal"/>
    <w:rsid w:val="00A563B2"/>
    <w:pPr>
      <w:tabs>
        <w:tab w:val="left" w:pos="0"/>
      </w:tabs>
      <w:spacing w:before="120" w:after="60"/>
    </w:pPr>
    <w:rPr>
      <w:i/>
      <w:color w:val="918585"/>
      <w:sz w:val="22"/>
    </w:rPr>
  </w:style>
  <w:style w:type="paragraph" w:customStyle="1" w:styleId="TableBodyText">
    <w:name w:val="Table Body Text"/>
    <w:basedOn w:val="BodyText"/>
    <w:rsid w:val="00A563B2"/>
    <w:pPr>
      <w:spacing w:before="60" w:after="60"/>
    </w:pPr>
  </w:style>
  <w:style w:type="paragraph" w:styleId="ListContinue">
    <w:name w:val="List Continue"/>
    <w:basedOn w:val="List"/>
    <w:rsid w:val="00A563B2"/>
    <w:pPr>
      <w:ind w:firstLine="0"/>
    </w:pPr>
  </w:style>
  <w:style w:type="paragraph" w:customStyle="1" w:styleId="ListNote">
    <w:name w:val="List Note"/>
    <w:basedOn w:val="List"/>
    <w:rsid w:val="00A563B2"/>
    <w:pPr>
      <w:pBdr>
        <w:top w:val="single" w:sz="6" w:space="2" w:color="918585"/>
        <w:bottom w:val="single" w:sz="6" w:space="2" w:color="918585"/>
      </w:pBdr>
      <w:tabs>
        <w:tab w:val="left" w:pos="1021"/>
      </w:tabs>
      <w:ind w:firstLine="0"/>
    </w:pPr>
  </w:style>
  <w:style w:type="paragraph" w:customStyle="1" w:styleId="Warning">
    <w:name w:val="Warning"/>
    <w:basedOn w:val="BodyText"/>
    <w:rsid w:val="00A563B2"/>
    <w:pPr>
      <w:shd w:val="clear" w:color="auto" w:fill="D9D9D9"/>
      <w:tabs>
        <w:tab w:val="left" w:pos="992"/>
      </w:tabs>
      <w:ind w:left="119" w:right="119"/>
    </w:pPr>
    <w:rPr>
      <w:sz w:val="20"/>
    </w:rPr>
  </w:style>
  <w:style w:type="paragraph" w:customStyle="1" w:styleId="MarginIcons">
    <w:name w:val="Margin Icons"/>
    <w:basedOn w:val="BodyText"/>
    <w:rsid w:val="00A56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3B2"/>
    <w:rPr>
      <w:rFonts w:ascii="Courier New" w:hAnsi="Courier New"/>
    </w:rPr>
  </w:style>
  <w:style w:type="paragraph" w:customStyle="1" w:styleId="NoteBullet">
    <w:name w:val="Note Bullet"/>
    <w:basedOn w:val="Note"/>
    <w:rsid w:val="00A563B2"/>
    <w:pPr>
      <w:tabs>
        <w:tab w:val="clear" w:pos="680"/>
      </w:tabs>
      <w:spacing w:before="60" w:after="60"/>
    </w:pPr>
  </w:style>
  <w:style w:type="paragraph" w:customStyle="1" w:styleId="SubHeading2">
    <w:name w:val="SubHeading2"/>
    <w:basedOn w:val="HeadingBase"/>
    <w:rsid w:val="00A563B2"/>
    <w:pPr>
      <w:spacing w:before="240" w:after="60"/>
    </w:pPr>
    <w:rPr>
      <w:sz w:val="20"/>
    </w:rPr>
  </w:style>
  <w:style w:type="paragraph" w:customStyle="1" w:styleId="SubHeading1">
    <w:name w:val="SubHeading1"/>
    <w:basedOn w:val="HeadingBase"/>
    <w:rsid w:val="00A563B2"/>
    <w:pPr>
      <w:spacing w:before="240" w:after="60"/>
    </w:pPr>
    <w:rPr>
      <w:color w:val="918585"/>
      <w:sz w:val="22"/>
    </w:rPr>
  </w:style>
  <w:style w:type="paragraph" w:customStyle="1" w:styleId="SideHeading">
    <w:name w:val="Side Heading"/>
    <w:basedOn w:val="HeadingBase"/>
    <w:rsid w:val="00A56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3B2"/>
    <w:pPr>
      <w:numPr>
        <w:numId w:val="12"/>
      </w:numPr>
    </w:pPr>
  </w:style>
  <w:style w:type="paragraph" w:styleId="PlainText">
    <w:name w:val="Plain Text"/>
    <w:basedOn w:val="Normal"/>
    <w:link w:val="PlainTextChar"/>
    <w:rsid w:val="00A563B2"/>
    <w:rPr>
      <w:sz w:val="20"/>
    </w:rPr>
  </w:style>
  <w:style w:type="character" w:customStyle="1" w:styleId="PlainTextChar">
    <w:name w:val="Plain Text Char"/>
    <w:basedOn w:val="DefaultParagraphFont"/>
    <w:link w:val="PlainText"/>
    <w:rsid w:val="00A563B2"/>
    <w:rPr>
      <w:rFonts w:ascii="Courier New" w:eastAsia="Times New Roman" w:hAnsi="Courier New" w:cs="Times New Roman"/>
      <w:sz w:val="20"/>
      <w:szCs w:val="20"/>
      <w:lang w:eastAsia="en-US"/>
    </w:rPr>
  </w:style>
  <w:style w:type="character" w:customStyle="1" w:styleId="MenuOption">
    <w:name w:val="Menu Option"/>
    <w:basedOn w:val="DefaultParagraphFont"/>
    <w:rsid w:val="00A563B2"/>
    <w:rPr>
      <w:b/>
      <w:smallCaps/>
    </w:rPr>
  </w:style>
  <w:style w:type="paragraph" w:customStyle="1" w:styleId="TableListNumber">
    <w:name w:val="Table List Number"/>
    <w:basedOn w:val="ListNumber"/>
    <w:rsid w:val="00A563B2"/>
    <w:pPr>
      <w:numPr>
        <w:numId w:val="0"/>
      </w:numPr>
    </w:pPr>
  </w:style>
  <w:style w:type="paragraph" w:styleId="TOC4">
    <w:name w:val="toc 4"/>
    <w:basedOn w:val="TOCBase"/>
    <w:next w:val="Normal"/>
    <w:semiHidden/>
    <w:rsid w:val="00A563B2"/>
    <w:pPr>
      <w:tabs>
        <w:tab w:val="right" w:leader="dot" w:pos="9071"/>
      </w:tabs>
      <w:ind w:left="1701"/>
    </w:pPr>
  </w:style>
  <w:style w:type="paragraph" w:customStyle="1" w:styleId="ListAlpha">
    <w:name w:val="List Alpha"/>
    <w:basedOn w:val="List"/>
    <w:rsid w:val="00A563B2"/>
    <w:pPr>
      <w:numPr>
        <w:numId w:val="9"/>
      </w:numPr>
    </w:pPr>
  </w:style>
  <w:style w:type="paragraph" w:customStyle="1" w:styleId="ListAlpha2">
    <w:name w:val="List Alpha 2"/>
    <w:basedOn w:val="List2"/>
    <w:rsid w:val="00A563B2"/>
    <w:pPr>
      <w:numPr>
        <w:numId w:val="8"/>
      </w:numPr>
    </w:pPr>
  </w:style>
  <w:style w:type="paragraph" w:styleId="List2">
    <w:name w:val="List 2"/>
    <w:basedOn w:val="BodyText"/>
    <w:rsid w:val="00A563B2"/>
    <w:pPr>
      <w:tabs>
        <w:tab w:val="left" w:pos="680"/>
      </w:tabs>
      <w:spacing w:before="60" w:after="60"/>
      <w:ind w:left="680" w:hanging="340"/>
    </w:pPr>
  </w:style>
  <w:style w:type="paragraph" w:styleId="List3">
    <w:name w:val="List 3"/>
    <w:basedOn w:val="BodyText"/>
    <w:rsid w:val="00A563B2"/>
    <w:pPr>
      <w:tabs>
        <w:tab w:val="left" w:pos="1021"/>
      </w:tabs>
      <w:spacing w:before="60" w:after="60"/>
      <w:ind w:left="1020" w:hanging="340"/>
    </w:pPr>
  </w:style>
  <w:style w:type="paragraph" w:styleId="List4">
    <w:name w:val="List 4"/>
    <w:basedOn w:val="BodyText"/>
    <w:rsid w:val="00A563B2"/>
    <w:pPr>
      <w:tabs>
        <w:tab w:val="left" w:pos="1361"/>
      </w:tabs>
      <w:spacing w:before="60" w:after="60"/>
      <w:ind w:left="1361" w:hanging="340"/>
    </w:pPr>
  </w:style>
  <w:style w:type="paragraph" w:styleId="List5">
    <w:name w:val="List 5"/>
    <w:basedOn w:val="BodyText"/>
    <w:rsid w:val="00A563B2"/>
    <w:pPr>
      <w:tabs>
        <w:tab w:val="left" w:pos="1701"/>
      </w:tabs>
      <w:spacing w:before="60" w:after="60"/>
      <w:ind w:left="1701" w:hanging="340"/>
    </w:pPr>
  </w:style>
  <w:style w:type="paragraph" w:styleId="ListBullet3">
    <w:name w:val="List Bullet 3"/>
    <w:basedOn w:val="List3"/>
    <w:rsid w:val="00A563B2"/>
    <w:pPr>
      <w:numPr>
        <w:numId w:val="15"/>
      </w:numPr>
      <w:tabs>
        <w:tab w:val="clear" w:pos="1021"/>
      </w:tabs>
      <w:ind w:left="1037" w:hanging="357"/>
    </w:pPr>
  </w:style>
  <w:style w:type="paragraph" w:styleId="ListBullet4">
    <w:name w:val="List Bullet 4"/>
    <w:basedOn w:val="List4"/>
    <w:rsid w:val="00A563B2"/>
    <w:pPr>
      <w:numPr>
        <w:numId w:val="3"/>
      </w:numPr>
      <w:tabs>
        <w:tab w:val="clear" w:pos="1361"/>
      </w:tabs>
    </w:pPr>
  </w:style>
  <w:style w:type="paragraph" w:styleId="ListBullet5">
    <w:name w:val="List Bullet 5"/>
    <w:basedOn w:val="List5"/>
    <w:rsid w:val="00A563B2"/>
    <w:pPr>
      <w:numPr>
        <w:numId w:val="4"/>
      </w:numPr>
    </w:pPr>
  </w:style>
  <w:style w:type="paragraph" w:styleId="ListContinue2">
    <w:name w:val="List Continue 2"/>
    <w:basedOn w:val="List2"/>
    <w:rsid w:val="00A563B2"/>
    <w:pPr>
      <w:ind w:firstLine="0"/>
    </w:pPr>
  </w:style>
  <w:style w:type="paragraph" w:styleId="ListContinue3">
    <w:name w:val="List Continue 3"/>
    <w:basedOn w:val="List3"/>
    <w:rsid w:val="00A563B2"/>
    <w:pPr>
      <w:ind w:left="1021" w:firstLine="0"/>
    </w:pPr>
  </w:style>
  <w:style w:type="paragraph" w:styleId="ListContinue4">
    <w:name w:val="List Continue 4"/>
    <w:basedOn w:val="List4"/>
    <w:rsid w:val="00A563B2"/>
    <w:pPr>
      <w:ind w:firstLine="0"/>
    </w:pPr>
  </w:style>
  <w:style w:type="paragraph" w:styleId="ListContinue5">
    <w:name w:val="List Continue 5"/>
    <w:basedOn w:val="List5"/>
    <w:rsid w:val="00A563B2"/>
    <w:pPr>
      <w:ind w:firstLine="0"/>
    </w:pPr>
  </w:style>
  <w:style w:type="paragraph" w:styleId="ListNumber3">
    <w:name w:val="List Number 3"/>
    <w:basedOn w:val="List3"/>
    <w:rsid w:val="00A563B2"/>
    <w:pPr>
      <w:numPr>
        <w:numId w:val="5"/>
      </w:numPr>
    </w:pPr>
  </w:style>
  <w:style w:type="paragraph" w:styleId="ListNumber4">
    <w:name w:val="List Number 4"/>
    <w:basedOn w:val="List4"/>
    <w:rsid w:val="00A563B2"/>
    <w:pPr>
      <w:numPr>
        <w:numId w:val="6"/>
      </w:numPr>
    </w:pPr>
  </w:style>
  <w:style w:type="paragraph" w:styleId="ListNumber5">
    <w:name w:val="List Number 5"/>
    <w:basedOn w:val="List5"/>
    <w:rsid w:val="00A563B2"/>
    <w:pPr>
      <w:numPr>
        <w:numId w:val="7"/>
      </w:numPr>
    </w:pPr>
  </w:style>
  <w:style w:type="paragraph" w:styleId="BlockText">
    <w:name w:val="Block Text"/>
    <w:basedOn w:val="Normal"/>
    <w:rsid w:val="00A563B2"/>
    <w:pPr>
      <w:spacing w:after="120"/>
      <w:ind w:left="1440" w:right="1440"/>
    </w:pPr>
  </w:style>
  <w:style w:type="character" w:customStyle="1" w:styleId="Subscript">
    <w:name w:val="Subscript"/>
    <w:basedOn w:val="DefaultParagraphFont"/>
    <w:rsid w:val="00A563B2"/>
    <w:rPr>
      <w:sz w:val="16"/>
      <w:vertAlign w:val="subscript"/>
    </w:rPr>
  </w:style>
  <w:style w:type="character" w:customStyle="1" w:styleId="Superscript">
    <w:name w:val="Superscript"/>
    <w:basedOn w:val="DefaultParagraphFont"/>
    <w:rsid w:val="00A563B2"/>
    <w:rPr>
      <w:sz w:val="16"/>
      <w:vertAlign w:val="superscript"/>
    </w:rPr>
  </w:style>
  <w:style w:type="character" w:customStyle="1" w:styleId="Symbols">
    <w:name w:val="Symbols"/>
    <w:basedOn w:val="DefaultParagraphFont"/>
    <w:rsid w:val="00A563B2"/>
    <w:rPr>
      <w:rFonts w:ascii="Symbol" w:hAnsi="Symbol"/>
    </w:rPr>
  </w:style>
  <w:style w:type="character" w:customStyle="1" w:styleId="MenuOptions">
    <w:name w:val="Menu Options"/>
    <w:basedOn w:val="DefaultParagraphFont"/>
    <w:rsid w:val="00A563B2"/>
    <w:rPr>
      <w:rFonts w:ascii="Arial Narrow" w:hAnsi="Arial Narrow"/>
      <w:smallCaps/>
    </w:rPr>
  </w:style>
  <w:style w:type="character" w:customStyle="1" w:styleId="Buttons">
    <w:name w:val="Buttons"/>
    <w:basedOn w:val="DefaultParagraphFont"/>
    <w:rsid w:val="00A563B2"/>
    <w:rPr>
      <w:b/>
    </w:rPr>
  </w:style>
  <w:style w:type="character" w:customStyle="1" w:styleId="Underlined">
    <w:name w:val="Underlined"/>
    <w:basedOn w:val="DefaultParagraphFont"/>
    <w:rsid w:val="00A563B2"/>
    <w:rPr>
      <w:u w:val="single"/>
    </w:rPr>
  </w:style>
  <w:style w:type="paragraph" w:customStyle="1" w:styleId="TableBodyTextRight">
    <w:name w:val="Table Body Text Right"/>
    <w:basedOn w:val="TableBodyText"/>
    <w:rsid w:val="00A563B2"/>
    <w:pPr>
      <w:widowControl w:val="0"/>
      <w:autoSpaceDE w:val="0"/>
      <w:autoSpaceDN w:val="0"/>
      <w:adjustRightInd w:val="0"/>
      <w:jc w:val="right"/>
    </w:pPr>
    <w:rPr>
      <w:rFonts w:cs="Arial"/>
      <w:szCs w:val="18"/>
    </w:rPr>
  </w:style>
  <w:style w:type="paragraph" w:customStyle="1" w:styleId="CopyrightText">
    <w:name w:val="Copyright Text"/>
    <w:basedOn w:val="BodyText"/>
    <w:rsid w:val="00A563B2"/>
    <w:rPr>
      <w:sz w:val="18"/>
    </w:rPr>
  </w:style>
  <w:style w:type="paragraph" w:customStyle="1" w:styleId="BodySmallRight">
    <w:name w:val="Body Small Right"/>
    <w:basedOn w:val="BodyTextRight"/>
    <w:rsid w:val="00A563B2"/>
    <w:rPr>
      <w:sz w:val="18"/>
      <w:szCs w:val="18"/>
    </w:rPr>
  </w:style>
  <w:style w:type="paragraph" w:customStyle="1" w:styleId="MarginEdition">
    <w:name w:val="Margin Edition"/>
    <w:basedOn w:val="MarginNote"/>
    <w:rsid w:val="00A563B2"/>
    <w:pPr>
      <w:spacing w:before="0" w:after="0"/>
    </w:pPr>
    <w:rPr>
      <w:rFonts w:ascii="Times New Roman" w:hAnsi="Times New Roman"/>
      <w:color w:val="999999"/>
    </w:rPr>
  </w:style>
  <w:style w:type="paragraph" w:customStyle="1" w:styleId="Spacer">
    <w:name w:val="Spacer"/>
    <w:basedOn w:val="Normal"/>
    <w:rsid w:val="00A563B2"/>
    <w:rPr>
      <w:sz w:val="2"/>
      <w:szCs w:val="2"/>
    </w:rPr>
  </w:style>
  <w:style w:type="character" w:customStyle="1" w:styleId="Small">
    <w:name w:val="Small"/>
    <w:basedOn w:val="DefaultParagraphFont"/>
    <w:rsid w:val="00A563B2"/>
    <w:rPr>
      <w:sz w:val="16"/>
    </w:rPr>
  </w:style>
  <w:style w:type="paragraph" w:customStyle="1" w:styleId="WideTable">
    <w:name w:val="Wide Table"/>
    <w:basedOn w:val="Normal"/>
    <w:rsid w:val="00A563B2"/>
    <w:pPr>
      <w:ind w:left="-1418"/>
    </w:pPr>
    <w:rPr>
      <w:sz w:val="2"/>
      <w:szCs w:val="2"/>
    </w:rPr>
  </w:style>
  <w:style w:type="character" w:styleId="PageNumber">
    <w:name w:val="page number"/>
    <w:basedOn w:val="DefaultParagraphFont"/>
    <w:rsid w:val="00A563B2"/>
  </w:style>
  <w:style w:type="paragraph" w:styleId="Quote">
    <w:name w:val="Quote"/>
    <w:basedOn w:val="Heading1"/>
    <w:link w:val="QuoteChar"/>
    <w:qFormat/>
    <w:rsid w:val="00A563B2"/>
    <w:rPr>
      <w:b w:val="0"/>
      <w:sz w:val="72"/>
      <w:szCs w:val="72"/>
      <w:lang w:val="en-NZ"/>
    </w:rPr>
  </w:style>
  <w:style w:type="character" w:customStyle="1" w:styleId="QuoteChar">
    <w:name w:val="Quote Char"/>
    <w:basedOn w:val="DefaultParagraphFont"/>
    <w:link w:val="Quote"/>
    <w:rsid w:val="00A56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3B2"/>
    <w:pPr>
      <w:pageBreakBefore/>
    </w:pPr>
  </w:style>
  <w:style w:type="paragraph" w:customStyle="1" w:styleId="Border">
    <w:name w:val="Border"/>
    <w:basedOn w:val="Normal"/>
    <w:qFormat/>
    <w:rsid w:val="00A56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3B2"/>
    <w:rPr>
      <w:b/>
      <w:bCs/>
      <w:i/>
      <w:iCs/>
      <w:color w:val="auto"/>
    </w:rPr>
  </w:style>
  <w:style w:type="paragraph" w:styleId="IntenseQuote">
    <w:name w:val="Intense Quote"/>
    <w:basedOn w:val="Normal"/>
    <w:next w:val="Normal"/>
    <w:link w:val="IntenseQuoteChar"/>
    <w:uiPriority w:val="30"/>
    <w:qFormat/>
    <w:rsid w:val="00A56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3B2"/>
    <w:rPr>
      <w:smallCaps/>
      <w:color w:val="auto"/>
      <w:u w:val="single"/>
    </w:rPr>
  </w:style>
  <w:style w:type="character" w:styleId="IntenseReference">
    <w:name w:val="Intense Reference"/>
    <w:basedOn w:val="DefaultParagraphFont"/>
    <w:uiPriority w:val="32"/>
    <w:qFormat/>
    <w:rsid w:val="00A563B2"/>
    <w:rPr>
      <w:b/>
      <w:bCs/>
      <w:smallCaps/>
      <w:color w:val="auto"/>
      <w:spacing w:val="5"/>
      <w:u w:val="single"/>
    </w:rPr>
  </w:style>
  <w:style w:type="paragraph" w:customStyle="1" w:styleId="2ColumnHeading">
    <w:name w:val="2Column Heading"/>
    <w:basedOn w:val="BodyText"/>
    <w:qFormat/>
    <w:rsid w:val="00A563B2"/>
    <w:pPr>
      <w:spacing w:after="60"/>
      <w:ind w:left="-2268"/>
    </w:pPr>
    <w:rPr>
      <w:b/>
    </w:rPr>
  </w:style>
  <w:style w:type="paragraph" w:customStyle="1" w:styleId="Heading1TOC">
    <w:name w:val="Heading1 TOC"/>
    <w:basedOn w:val="Normal"/>
    <w:qFormat/>
    <w:rsid w:val="00A563B2"/>
    <w:pPr>
      <w:spacing w:before="240" w:after="120"/>
    </w:pPr>
    <w:rPr>
      <w:rFonts w:ascii="Times New Roman" w:hAnsi="Times New Roman"/>
      <w:b/>
      <w:sz w:val="32"/>
    </w:rPr>
  </w:style>
  <w:style w:type="paragraph" w:customStyle="1" w:styleId="Heading2TOC">
    <w:name w:val="Heading2 TOC"/>
    <w:basedOn w:val="Normal"/>
    <w:qFormat/>
    <w:rsid w:val="00A563B2"/>
    <w:pPr>
      <w:spacing w:before="240" w:after="60"/>
    </w:pPr>
    <w:rPr>
      <w:rFonts w:ascii="Times New Roman" w:hAnsi="Times New Roman"/>
      <w:b/>
      <w:sz w:val="28"/>
    </w:rPr>
  </w:style>
  <w:style w:type="character" w:customStyle="1" w:styleId="Underline">
    <w:name w:val="Underline"/>
    <w:basedOn w:val="DefaultParagraphFont"/>
    <w:qFormat/>
    <w:rsid w:val="00A563B2"/>
    <w:rPr>
      <w:u w:val="single"/>
    </w:rPr>
  </w:style>
  <w:style w:type="paragraph" w:styleId="BalloonText">
    <w:name w:val="Balloon Text"/>
    <w:basedOn w:val="Normal"/>
    <w:link w:val="BalloonTextChar"/>
    <w:rsid w:val="00A563B2"/>
    <w:rPr>
      <w:rFonts w:ascii="Tahoma" w:hAnsi="Tahoma" w:cs="Tahoma"/>
      <w:sz w:val="16"/>
      <w:szCs w:val="16"/>
    </w:rPr>
  </w:style>
  <w:style w:type="character" w:customStyle="1" w:styleId="BalloonTextChar">
    <w:name w:val="Balloon Text Char"/>
    <w:basedOn w:val="DefaultParagraphFont"/>
    <w:link w:val="BalloonText"/>
    <w:rsid w:val="00A56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3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3B2"/>
    <w:rPr>
      <w:b/>
      <w:color w:val="660033"/>
      <w:spacing w:val="0"/>
    </w:rPr>
  </w:style>
  <w:style w:type="paragraph" w:customStyle="1" w:styleId="Nameditemlist">
    <w:name w:val="Named item list"/>
    <w:basedOn w:val="BodyText"/>
    <w:qFormat/>
    <w:rsid w:val="00A563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1775</Words>
  <Characters>12030</Characters>
  <Application>Microsoft Office Word</Application>
  <DocSecurity>0</DocSecurity>
  <Lines>487</Lines>
  <Paragraphs>380</Paragraphs>
  <ScaleCrop>false</ScaleCrop>
  <Company>Author-it Software Corporation Ltd.</Company>
  <LinksUpToDate>false</LinksUpToDate>
  <CharactersWithSpaces>13516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SFI40511 Certificate IV in Seafood Processing</dc:title>
  <dc:subject>Approved</dc:subject>
  <dc:creator>AgriFood Skills Australia</dc:creator>
  <cp:keywords>Release 5</cp:keywords>
  <dc:description>Review Date: 12 April 2008</dc:description>
  <cp:lastModifiedBy>TPCMS</cp:lastModifiedBy>
  <cp:revision>3</cp:revision>
  <dcterms:created xsi:type="dcterms:W3CDTF">2015-03-06T17:12:20Z</dcterms:created>
  <dcterms:modified xsi:type="dcterms:W3CDTF">2015-03-06T05:48:00Z</dcterms:modified>
</cp:coreProperties>
</file>