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CE9" w:rsidP="006F7CE9">
      <w:pPr>
        <w:pStyle w:val="Title"/>
      </w:pPr>
      <w:r>
        <w:fldChar w:fldCharType="begin"/>
      </w:r>
      <w:r>
        <w:instrText xml:space="preserve"> TITLE   \* MERGEFORMAT </w:instrText>
      </w:r>
      <w:r>
        <w:fldChar w:fldCharType="separate"/>
      </w:r>
      <w:r>
        <w:t>SFI30511 Certificate III in Seafood Processing</w:t>
      </w:r>
      <w:r>
        <w:fldChar w:fldCharType="end"/>
      </w:r>
    </w:p>
    <w:p w:rsidR="006F7CE9" w:rsidP="006F7CE9">
      <w:pPr>
        <w:pStyle w:val="Version"/>
        <w:sectPr w:rsidSect="00D23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23F15" w:rsidP="00D23F15">
      <w:pPr>
        <w:pStyle w:val="SuperHeading"/>
      </w:pPr>
      <w:r w:rsidRPr="00D23F15">
        <w:t>SFI30511 Certificate III in Seafood Processing</w:t>
      </w:r>
    </w:p>
    <w:p w:rsidR="00000000" w:rsidRPr="00D23F15" w:rsidP="00D23F15">
      <w:pPr>
        <w:pStyle w:val="Heading1"/>
      </w:pPr>
      <w:bookmarkStart w:id="1" w:name="O_726342"/>
      <w:bookmarkEnd w:id="1"/>
      <w:r w:rsidRPr="00D23F15">
        <w:t>Modification History</w:t>
      </w:r>
    </w:p>
    <w:tbl>
      <w:tblPr>
        <w:tblW w:w="0" w:type="auto"/>
        <w:tblLayout w:type="fixed"/>
        <w:tblCellMar>
          <w:left w:w="62" w:type="dxa"/>
          <w:right w:w="62" w:type="dxa"/>
        </w:tblCellMar>
        <w:tblLook w:val="0000"/>
      </w:tblPr>
      <w:tblGrid>
        <w:gridCol w:w="1803"/>
        <w:gridCol w:w="2247"/>
        <w:gridCol w:w="5084"/>
      </w:tblGrid>
      <w:tr w:rsidTr="006F7CE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rPr>
                <w:rStyle w:val="SpecialBold"/>
              </w:rPr>
              <w:t>Comments</w:t>
            </w:r>
          </w:p>
        </w:tc>
      </w:tr>
      <w:tr w:rsidTr="006F7CE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rPr>
                <w:rStyle w:val="Emphasis"/>
              </w:rPr>
              <w:t xml:space="preserve">HLTFA311A Apply first aid </w:t>
            </w:r>
            <w:r w:rsidRPr="00D23F15">
              <w:t xml:space="preserve">replaced with </w:t>
            </w:r>
            <w:r w:rsidRPr="00D23F15">
              <w:rPr>
                <w:rStyle w:val="Emphasis"/>
              </w:rPr>
              <w:t>HLTAID003 Provide first aid</w:t>
            </w:r>
          </w:p>
          <w:p w:rsidR="00000000" w:rsidRPr="00D23F15" w:rsidP="00D23F15">
            <w:pPr>
              <w:pStyle w:val="BodyText"/>
            </w:pPr>
            <w:r w:rsidRPr="00D23F15">
              <w:t xml:space="preserve">Superseded units from </w:t>
            </w:r>
            <w:r w:rsidRPr="00D23F15">
              <w:rPr>
                <w:rStyle w:val="Emphasis"/>
              </w:rPr>
              <w:t xml:space="preserve">MSA07 Manufacturing Training Package </w:t>
            </w:r>
            <w:r w:rsidRPr="00D23F15">
              <w:t xml:space="preserve">replaced with new units from </w:t>
            </w:r>
            <w:r w:rsidRPr="00D23F15">
              <w:rPr>
                <w:rStyle w:val="Emphasis"/>
              </w:rPr>
              <w:t xml:space="preserve">MSS11 Sustainability Training </w:t>
            </w:r>
            <w:r w:rsidRPr="00D23F15">
              <w:rPr>
                <w:rStyle w:val="Emphasis"/>
              </w:rPr>
              <w:t>Package</w:t>
            </w:r>
          </w:p>
          <w:p w:rsidR="00000000" w:rsidP="00D23F15">
            <w:pPr>
              <w:pStyle w:val="BodyText"/>
              <w:rPr>
                <w:lang w:val="en-NZ"/>
              </w:rPr>
            </w:pPr>
            <w:r w:rsidRPr="00D23F15">
              <w:t xml:space="preserve">Superseded units from </w:t>
            </w:r>
            <w:r w:rsidRPr="00D23F15">
              <w:rPr>
                <w:rStyle w:val="Emphasis"/>
              </w:rPr>
              <w:t xml:space="preserve">SIT07 Tourism, Hospitality and Events Training Package </w:t>
            </w:r>
            <w:r w:rsidRPr="00D23F15">
              <w:t xml:space="preserve">replaced with new units from </w:t>
            </w:r>
            <w:r w:rsidRPr="00D23F15">
              <w:rPr>
                <w:rStyle w:val="Emphasis"/>
              </w:rPr>
              <w:t>SIT12 Tourism, Travel and Hospitality Training Package</w:t>
            </w:r>
          </w:p>
        </w:tc>
      </w:tr>
      <w:tr w:rsidTr="006F7CE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rPr>
                <w:rStyle w:val="Emphasis"/>
              </w:rPr>
              <w:t xml:space="preserve">HLTFA301B Apply first aid </w:t>
            </w:r>
            <w:r w:rsidRPr="00D23F15">
              <w:t xml:space="preserve">replaced with </w:t>
            </w:r>
            <w:r w:rsidRPr="00D23F15">
              <w:rPr>
                <w:rStyle w:val="Emphasis"/>
              </w:rPr>
              <w:t xml:space="preserve">HLTFA311A Apply first aid </w:t>
            </w:r>
            <w:r w:rsidRPr="00D23F15">
              <w:t>in respo</w:t>
            </w:r>
            <w:r w:rsidRPr="00D23F15">
              <w:t>nse to regulatory changes</w:t>
            </w:r>
          </w:p>
        </w:tc>
      </w:tr>
      <w:tr w:rsidTr="006F7CE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rPr>
                <w:rStyle w:val="Emphasis"/>
              </w:rPr>
              <w:t xml:space="preserve">TLID2010A Operate a forklift </w:t>
            </w:r>
            <w:r w:rsidRPr="00D23F15">
              <w:t xml:space="preserve">replaced with </w:t>
            </w:r>
            <w:r w:rsidRPr="00D23F15">
              <w:rPr>
                <w:rStyle w:val="Emphasis"/>
              </w:rPr>
              <w:t xml:space="preserve">TLILIC2001A Licence to operate a forklift truck </w:t>
            </w:r>
            <w:r w:rsidRPr="00D23F15">
              <w:t>in response to regulatory changes</w:t>
            </w:r>
          </w:p>
          <w:p w:rsidR="00000000" w:rsidRPr="00D23F15" w:rsidP="00D23F15">
            <w:pPr>
              <w:pStyle w:val="BodyText"/>
            </w:pPr>
            <w:r w:rsidRPr="00D23F15">
              <w:rPr>
                <w:rStyle w:val="Emphasis"/>
              </w:rPr>
              <w:t>TLID3033A Operate a vehicle-mounted loading crane</w:t>
            </w:r>
            <w:r w:rsidRPr="00D23F15">
              <w:t xml:space="preserve"> replaced with </w:t>
            </w:r>
            <w:r w:rsidRPr="00D23F15">
              <w:rPr>
                <w:rStyle w:val="Emphasis"/>
              </w:rPr>
              <w:t>TLILIC0012A Licence to operate a vehicle loading crane (capacity 10 metre tonnes and above)</w:t>
            </w:r>
          </w:p>
          <w:p w:rsidR="00000000" w:rsidRPr="00D23F15" w:rsidP="00D23F15">
            <w:pPr>
              <w:pStyle w:val="BodyText"/>
            </w:pPr>
            <w:r w:rsidRPr="00D23F15">
              <w:t>Equivalent imported units updated</w:t>
            </w:r>
          </w:p>
          <w:p w:rsidR="00000000" w:rsidP="00D23F15">
            <w:pPr>
              <w:pStyle w:val="BodyText"/>
              <w:rPr>
                <w:lang w:val="en-NZ"/>
              </w:rPr>
            </w:pPr>
            <w:r w:rsidRPr="00D23F15">
              <w:t>Included prerequisites in Packaging Rules</w:t>
            </w:r>
          </w:p>
        </w:tc>
      </w:tr>
      <w:tr w:rsidTr="006F7CE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15">
            <w:pPr>
              <w:pStyle w:val="BodyText"/>
              <w:rPr>
                <w:lang w:val="en-NZ"/>
              </w:rPr>
            </w:pPr>
            <w:r w:rsidRPr="00D23F15">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15" w:rsidP="00D23F15">
            <w:pPr>
              <w:pStyle w:val="BodyText"/>
            </w:pPr>
            <w:r w:rsidRPr="00D23F15">
              <w:t>Initial release</w:t>
            </w:r>
          </w:p>
        </w:tc>
      </w:tr>
    </w:tbl>
    <w:p w:rsidR="00000000" w:rsidRPr="00D23F15" w:rsidP="00D23F15">
      <w:pPr>
        <w:pStyle w:val="BodyText"/>
      </w:pPr>
    </w:p>
    <w:p w:rsidR="00000000" w:rsidRPr="00D23F15" w:rsidP="00D23F15">
      <w:pPr>
        <w:pStyle w:val="AllowPageBreak"/>
      </w:pPr>
    </w:p>
    <w:p w:rsidR="00000000" w:rsidRPr="00D23F15" w:rsidP="00D23F15">
      <w:pPr>
        <w:pStyle w:val="Heading1"/>
      </w:pPr>
      <w:bookmarkStart w:id="2" w:name="O_726341"/>
      <w:bookmarkEnd w:id="2"/>
      <w:r w:rsidRPr="00D23F15">
        <w:t>Description</w:t>
      </w:r>
    </w:p>
    <w:p w:rsidR="00000000" w:rsidRPr="00D23F15" w:rsidP="00D23F15">
      <w:pPr>
        <w:pStyle w:val="BodyText"/>
      </w:pPr>
      <w:r w:rsidRPr="00D23F15">
        <w:t>This qualification represents th</w:t>
      </w:r>
      <w:r w:rsidRPr="00D23F15">
        <w:t xml:space="preserve">e competencies relevant to people working in the seafood processing sector of the seafood industry. </w:t>
      </w:r>
    </w:p>
    <w:p w:rsidR="00000000" w:rsidRPr="00D23F15" w:rsidP="00D23F15">
      <w:pPr>
        <w:pStyle w:val="BodyText"/>
      </w:pPr>
    </w:p>
    <w:p w:rsidR="00000000" w:rsidRPr="00D23F15" w:rsidP="00D23F15">
      <w:pPr>
        <w:pStyle w:val="BodyText"/>
      </w:pPr>
      <w:r w:rsidRPr="00D23F15">
        <w:t>The qualification will have application for people working:</w:t>
      </w:r>
    </w:p>
    <w:p w:rsidR="00000000" w:rsidRPr="00D23F15" w:rsidP="00D23F15">
      <w:pPr>
        <w:pStyle w:val="ListBullet"/>
      </w:pPr>
      <w:r w:rsidRPr="00D23F15">
        <w:t>for contract harvesting and on-farm processing companies</w:t>
      </w:r>
    </w:p>
    <w:p w:rsidR="00000000" w:rsidRPr="00D23F15" w:rsidP="00D23F15">
      <w:pPr>
        <w:pStyle w:val="ListBullet"/>
      </w:pPr>
      <w:r w:rsidRPr="00D23F15">
        <w:t>for wholesalers or retailers</w:t>
      </w:r>
    </w:p>
    <w:p w:rsidR="00000000" w:rsidRPr="00D23F15" w:rsidP="00D23F15">
      <w:pPr>
        <w:pStyle w:val="ListBullet"/>
      </w:pPr>
      <w:r w:rsidRPr="00D23F15">
        <w:t>in processing plants</w:t>
      </w:r>
    </w:p>
    <w:p w:rsidR="00000000" w:rsidRPr="00D23F15" w:rsidP="00D23F15">
      <w:pPr>
        <w:pStyle w:val="ListBullet"/>
      </w:pPr>
      <w:r w:rsidRPr="00D23F15">
        <w:t>on aquaculture farms or fishout/put-and-take operations.</w:t>
      </w:r>
    </w:p>
    <w:p w:rsidR="00000000" w:rsidRPr="00D23F15" w:rsidP="00D23F15">
      <w:pPr>
        <w:pStyle w:val="BodyText"/>
      </w:pPr>
    </w:p>
    <w:p w:rsidR="00000000" w:rsidRPr="00D23F15" w:rsidP="00D23F15">
      <w:pPr>
        <w:pStyle w:val="BodyText"/>
      </w:pPr>
      <w:r w:rsidRPr="00D23F15">
        <w:rPr>
          <w:rStyle w:val="SpecialBold"/>
        </w:rPr>
        <w:t>Job roles</w:t>
      </w:r>
    </w:p>
    <w:p w:rsidR="00000000" w:rsidRPr="00D23F15" w:rsidP="00D23F15">
      <w:pPr>
        <w:pStyle w:val="BodyText"/>
      </w:pPr>
      <w:r w:rsidRPr="00D23F15">
        <w:t>Individuals operating at this level undertake a broad range of routine processes and procedures which may include:</w:t>
      </w:r>
    </w:p>
    <w:p w:rsidR="00000000" w:rsidRPr="00D23F15" w:rsidP="00D23F15">
      <w:pPr>
        <w:pStyle w:val="ListBullet"/>
      </w:pPr>
      <w:r w:rsidRPr="00D23F15">
        <w:t xml:space="preserve">advanced processing </w:t>
      </w:r>
    </w:p>
    <w:p w:rsidR="00000000" w:rsidRPr="00D23F15" w:rsidP="00D23F15">
      <w:pPr>
        <w:pStyle w:val="ListBullet"/>
      </w:pPr>
      <w:r w:rsidRPr="00D23F15">
        <w:t>calibration and maintenance of</w:t>
      </w:r>
      <w:r w:rsidRPr="00D23F15">
        <w:t xml:space="preserve"> equipment and facilities</w:t>
      </w:r>
    </w:p>
    <w:p w:rsidR="00000000" w:rsidRPr="00D23F15" w:rsidP="00D23F15">
      <w:pPr>
        <w:pStyle w:val="ListBullet"/>
      </w:pPr>
      <w:r w:rsidRPr="00D23F15">
        <w:t xml:space="preserve">handling and slaughtering harvested stock </w:t>
      </w:r>
    </w:p>
    <w:p w:rsidR="00000000" w:rsidRPr="00D23F15" w:rsidP="00D23F15">
      <w:pPr>
        <w:pStyle w:val="ListBullet"/>
      </w:pPr>
      <w:r w:rsidRPr="00D23F15">
        <w:t>maintaining food safety and quality control procedures and policies</w:t>
      </w:r>
    </w:p>
    <w:p w:rsidR="00000000" w:rsidRPr="00D23F15" w:rsidP="00D23F15">
      <w:pPr>
        <w:pStyle w:val="ListBullet"/>
      </w:pPr>
      <w:r w:rsidRPr="00D23F15">
        <w:t>supervising or leading work teams.</w:t>
      </w:r>
    </w:p>
    <w:p w:rsidR="00000000" w:rsidRPr="00D23F15" w:rsidP="00D23F15">
      <w:pPr>
        <w:pStyle w:val="BodyText"/>
      </w:pPr>
      <w:r w:rsidRPr="00D23F15">
        <w:t>Work may vary between enterprises.</w:t>
      </w:r>
    </w:p>
    <w:p w:rsidR="00000000" w:rsidRPr="00D23F15" w:rsidP="00D23F15">
      <w:pPr>
        <w:pStyle w:val="BodyText"/>
      </w:pPr>
    </w:p>
    <w:p w:rsidR="00000000" w:rsidRPr="00D23F15" w:rsidP="00D23F15">
      <w:pPr>
        <w:pStyle w:val="BodyText"/>
      </w:pPr>
      <w:r w:rsidRPr="00D23F15">
        <w:t>Job role titles may include:</w:t>
      </w:r>
    </w:p>
    <w:p w:rsidR="00000000" w:rsidRPr="00D23F15" w:rsidP="00D23F15">
      <w:pPr>
        <w:pStyle w:val="ListBullet"/>
      </w:pPr>
      <w:r w:rsidRPr="00D23F15">
        <w:t>autonomous process</w:t>
      </w:r>
      <w:r w:rsidRPr="00D23F15">
        <w:t>or</w:t>
      </w:r>
    </w:p>
    <w:p w:rsidR="00000000" w:rsidRPr="00D23F15" w:rsidP="00D23F15">
      <w:pPr>
        <w:pStyle w:val="ListBullet"/>
      </w:pPr>
      <w:r w:rsidRPr="00D23F15">
        <w:t>leading or senior fish processor</w:t>
      </w:r>
    </w:p>
    <w:p w:rsidR="00000000" w:rsidRPr="00D23F15" w:rsidP="00D23F15">
      <w:pPr>
        <w:pStyle w:val="ListBullet"/>
      </w:pPr>
      <w:r w:rsidRPr="00D23F15">
        <w:t>process manager</w:t>
      </w:r>
    </w:p>
    <w:p w:rsidR="00000000" w:rsidRPr="00D23F15" w:rsidP="00D23F15">
      <w:pPr>
        <w:pStyle w:val="ListBullet"/>
      </w:pPr>
      <w:r w:rsidRPr="00D23F15">
        <w:t xml:space="preserve">supervisor </w:t>
      </w:r>
    </w:p>
    <w:p w:rsidR="00000000" w:rsidRPr="00D23F15" w:rsidP="00D23F15">
      <w:pPr>
        <w:pStyle w:val="ListBullet"/>
      </w:pPr>
      <w:r w:rsidRPr="00D23F15">
        <w:t>shift manager.</w:t>
      </w:r>
    </w:p>
    <w:p w:rsidR="00000000" w:rsidRPr="00D23F15" w:rsidP="00D23F15">
      <w:pPr>
        <w:pStyle w:val="AllowPageBreak"/>
      </w:pPr>
    </w:p>
    <w:p w:rsidR="00000000" w:rsidRPr="00D23F15" w:rsidP="00D23F15">
      <w:pPr>
        <w:pStyle w:val="Heading1"/>
      </w:pPr>
      <w:bookmarkStart w:id="3" w:name="O_726340"/>
      <w:bookmarkEnd w:id="3"/>
      <w:r w:rsidRPr="00D23F15">
        <w:t>Pathways Information</w:t>
      </w:r>
    </w:p>
    <w:p w:rsidR="00000000" w:rsidRPr="00D23F15" w:rsidP="00D23F15">
      <w:pPr>
        <w:pStyle w:val="BodyText"/>
      </w:pPr>
      <w:r w:rsidRPr="00D23F15">
        <w:rPr>
          <w:rStyle w:val="SpecialBold"/>
        </w:rPr>
        <w:t>Pathways into the qualification</w:t>
      </w:r>
    </w:p>
    <w:p w:rsidR="00000000" w:rsidRPr="00D23F15" w:rsidP="00D23F15">
      <w:pPr>
        <w:pStyle w:val="BodyText"/>
      </w:pPr>
      <w:r w:rsidRPr="00D23F15">
        <w:t>Pathways for candidates considering this qualification include:</w:t>
      </w:r>
    </w:p>
    <w:p w:rsidR="00000000" w:rsidRPr="00D23F15" w:rsidP="00D23F15">
      <w:pPr>
        <w:pStyle w:val="ListBullet"/>
      </w:pPr>
      <w:r w:rsidRPr="00D23F15">
        <w:t>direct entry</w:t>
      </w:r>
    </w:p>
    <w:p w:rsidR="00000000" w:rsidRPr="00D23F15" w:rsidP="00D23F15">
      <w:pPr>
        <w:pStyle w:val="ListBullet"/>
      </w:pPr>
      <w:r w:rsidRPr="00D23F15">
        <w:t>SFI20511 Certificate II in Seafood Processing</w:t>
      </w:r>
    </w:p>
    <w:p w:rsidR="00000000" w:rsidRPr="00D23F15" w:rsidP="00D23F15">
      <w:pPr>
        <w:pStyle w:val="ListBullet"/>
      </w:pPr>
      <w:r w:rsidRPr="00D23F15">
        <w:t>vocational experience or tertiary studies related to processing animals, fishing, working on vessels, working with hands/manual labouring and trade skills.</w:t>
      </w:r>
    </w:p>
    <w:p w:rsidR="00000000" w:rsidRPr="00D23F15" w:rsidP="00D23F15">
      <w:pPr>
        <w:pStyle w:val="BodyText"/>
      </w:pPr>
    </w:p>
    <w:p w:rsidR="00000000" w:rsidRPr="00D23F15" w:rsidP="00D23F15">
      <w:pPr>
        <w:pStyle w:val="BodyText"/>
      </w:pPr>
      <w:r w:rsidRPr="00D23F15">
        <w:rPr>
          <w:rStyle w:val="SpecialBold"/>
        </w:rPr>
        <w:t>Pathways from the qualification</w:t>
      </w:r>
    </w:p>
    <w:p w:rsidR="00000000" w:rsidRPr="00D23F15" w:rsidP="00D23F15">
      <w:pPr>
        <w:pStyle w:val="BodyText"/>
      </w:pPr>
      <w:r w:rsidRPr="00D23F15">
        <w:t xml:space="preserve">After achieving this </w:t>
      </w:r>
      <w:r w:rsidRPr="00D23F15">
        <w:t>qualification, candidates may undertake:</w:t>
      </w:r>
    </w:p>
    <w:p w:rsidR="00000000" w:rsidRPr="00D23F15" w:rsidP="00D23F15">
      <w:pPr>
        <w:pStyle w:val="ListBullet"/>
      </w:pPr>
      <w:r w:rsidRPr="00D23F15">
        <w:t>SFI40511 Certificate IV in Seafood Processing</w:t>
      </w:r>
    </w:p>
    <w:p w:rsidR="00000000" w:rsidRPr="00D23F15" w:rsidP="00D23F15">
      <w:pPr>
        <w:pStyle w:val="ListBullet"/>
      </w:pPr>
      <w:r w:rsidRPr="00D23F15">
        <w:t>SFI40311 Certificate IV in Seafood Industry (Environmental Management).</w:t>
      </w:r>
    </w:p>
    <w:p w:rsidR="00000000" w:rsidRPr="00D23F15" w:rsidP="00D23F15">
      <w:pPr>
        <w:pStyle w:val="AllowPageBreak"/>
      </w:pPr>
    </w:p>
    <w:p w:rsidR="00000000" w:rsidRPr="00D23F15" w:rsidP="00D23F15">
      <w:pPr>
        <w:pStyle w:val="Heading1"/>
      </w:pPr>
      <w:bookmarkStart w:id="4" w:name="O_726339"/>
      <w:bookmarkEnd w:id="4"/>
      <w:r w:rsidRPr="00D23F15">
        <w:t>Licensing/Regulatory Information</w:t>
      </w:r>
    </w:p>
    <w:p w:rsidR="00000000" w:rsidRPr="00D23F15" w:rsidP="00D23F15">
      <w:pPr>
        <w:pStyle w:val="BodyText"/>
      </w:pPr>
      <w:r w:rsidRPr="00D23F15">
        <w:rPr>
          <w:rStyle w:val="SpecialBold"/>
        </w:rPr>
        <w:t>Licensing</w:t>
      </w:r>
      <w:r w:rsidRPr="00D23F15">
        <w:t xml:space="preserve">, </w:t>
      </w:r>
      <w:r w:rsidRPr="00D23F15">
        <w:rPr>
          <w:rStyle w:val="SpecialBold"/>
        </w:rPr>
        <w:t>legislative</w:t>
      </w:r>
      <w:r w:rsidRPr="00D23F15">
        <w:t xml:space="preserve">, </w:t>
      </w:r>
      <w:r w:rsidRPr="00D23F15">
        <w:rPr>
          <w:rStyle w:val="SpecialBold"/>
        </w:rPr>
        <w:t>regulatory or certific</w:t>
      </w:r>
      <w:r w:rsidRPr="00D23F15">
        <w:rPr>
          <w:rStyle w:val="SpecialBold"/>
        </w:rPr>
        <w:t>ation considerations</w:t>
      </w:r>
    </w:p>
    <w:p w:rsidR="006F7CE9" w:rsidP="00D23F15">
      <w:pPr>
        <w:pStyle w:val="BodyText"/>
      </w:pPr>
      <w:r w:rsidRPr="00D23F15">
        <w:t>Licences for operating motor vehicles, tractors, forklifts, vessels and other plant apply to some competencies.</w:t>
      </w:r>
    </w:p>
    <w:p w:rsidR="006F7CE9" w:rsidP="00D23F15">
      <w:pPr>
        <w:pStyle w:val="BodyText"/>
      </w:pPr>
    </w:p>
    <w:p w:rsidR="00000000" w:rsidRPr="00D23F15" w:rsidP="00D23F15">
      <w:pPr>
        <w:pStyle w:val="Heading1"/>
      </w:pPr>
      <w:bookmarkStart w:id="5" w:name="O_726338"/>
      <w:bookmarkEnd w:id="5"/>
      <w:r w:rsidRPr="00D23F15">
        <w:t>Entry Requirements</w:t>
      </w:r>
    </w:p>
    <w:p w:rsidR="00000000" w:rsidRPr="00D23F15" w:rsidP="00D23F15">
      <w:pPr>
        <w:pStyle w:val="BodyText"/>
      </w:pPr>
      <w:r w:rsidRPr="00D23F15">
        <w:t>Not Applicable</w:t>
      </w:r>
    </w:p>
    <w:p w:rsidR="00000000" w:rsidRPr="00D23F15" w:rsidP="00D23F15">
      <w:pPr>
        <w:pStyle w:val="AllowPageBreak"/>
      </w:pPr>
    </w:p>
    <w:p w:rsidR="00000000" w:rsidRPr="00D23F15" w:rsidP="00D23F15">
      <w:pPr>
        <w:pStyle w:val="Heading1"/>
      </w:pPr>
      <w:bookmarkStart w:id="6" w:name="O_726337"/>
      <w:bookmarkEnd w:id="6"/>
      <w:r w:rsidRPr="00D23F15">
        <w:t>Employability Skills Summary</w:t>
      </w:r>
    </w:p>
    <w:tbl>
      <w:tblPr>
        <w:tblW w:w="9570" w:type="dxa"/>
        <w:tblLayout w:type="fixed"/>
        <w:tblCellMar>
          <w:left w:w="62" w:type="dxa"/>
          <w:right w:w="62" w:type="dxa"/>
        </w:tblCellMar>
        <w:tblLook w:val="0000"/>
      </w:tblPr>
      <w:tblGrid>
        <w:gridCol w:w="2892"/>
        <w:gridCol w:w="6678"/>
      </w:tblGrid>
      <w:tr w:rsidTr="006F7C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EMPLOYABILITY SKILLS QUALIFICATION SUMMARY</w:t>
            </w:r>
          </w:p>
        </w:tc>
      </w:tr>
      <w:tr w:rsidTr="006F7C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SFI30511 Certificate III in Seafood Processing</w:t>
            </w:r>
          </w:p>
          <w:p w:rsidR="00000000" w:rsidP="00D23F15">
            <w:pPr>
              <w:pStyle w:val="BodyText"/>
              <w:rPr>
                <w:lang w:val="en-NZ"/>
              </w:rPr>
            </w:pPr>
            <w:r w:rsidRPr="00D23F15">
              <w:t>The following table contains a summary of the employability skills as identified by the seafood processing sector for this qualification. This table should be inter</w:t>
            </w:r>
            <w:r w:rsidRPr="00D23F15">
              <w:t>preted in conjunction with the detailed requirements of each unit of competency packaged in this qualification. The outcomes described here are broad industry requirements and may vary from one agency to another.</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Industry requirements</w:t>
            </w:r>
            <w:r w:rsidRPr="00D23F15">
              <w:rPr>
                <w:rStyle w:val="SpecialBold"/>
              </w:rPr>
              <w:t xml:space="preserve"> for this qualification include</w:t>
            </w:r>
            <w:r w:rsidRPr="00D23F15">
              <w:t>:</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completing standard documentation</w:t>
            </w:r>
          </w:p>
          <w:p w:rsidR="00000000" w:rsidRPr="00D23F15" w:rsidP="00D23F15">
            <w:pPr>
              <w:pStyle w:val="ListBullet"/>
            </w:pPr>
            <w:r w:rsidRPr="00D23F15">
              <w:t xml:space="preserve">confirming relevant industry and workplace requirements </w:t>
            </w:r>
          </w:p>
          <w:p w:rsidR="00000000" w:rsidRPr="00D23F15" w:rsidP="00D23F15">
            <w:pPr>
              <w:pStyle w:val="ListBullet"/>
            </w:pPr>
            <w:r w:rsidRPr="00D23F15">
              <w:t>ensuring records are accurate and legible</w:t>
            </w:r>
          </w:p>
          <w:p w:rsidR="00000000" w:rsidRPr="00D23F15" w:rsidP="00D23F15">
            <w:pPr>
              <w:pStyle w:val="ListBullet"/>
            </w:pPr>
            <w:r w:rsidRPr="00D23F15">
              <w:t>establishing effective working relationships with colleagues</w:t>
            </w:r>
          </w:p>
          <w:p w:rsidR="00000000" w:rsidRPr="00D23F15" w:rsidP="00D23F15">
            <w:pPr>
              <w:pStyle w:val="ListBullet"/>
            </w:pPr>
            <w:r w:rsidRPr="00D23F15">
              <w:t xml:space="preserve">providing relevant work-related information to others </w:t>
            </w:r>
          </w:p>
          <w:p w:rsidR="00000000" w:rsidRPr="00D23F15" w:rsidP="00D23F15">
            <w:pPr>
              <w:pStyle w:val="ListBullet"/>
            </w:pPr>
            <w:r w:rsidRPr="00D23F15">
              <w:t>supporting team communication practices</w:t>
            </w:r>
          </w:p>
          <w:p w:rsidR="00000000" w:rsidRPr="00D23F15" w:rsidP="00D23F15">
            <w:pPr>
              <w:pStyle w:val="ListBullet"/>
            </w:pPr>
            <w:r w:rsidRPr="00D23F15">
              <w:t xml:space="preserve">understanding personal and team requirements of relevant industry and workplace standards, regulations and policies </w:t>
            </w:r>
          </w:p>
          <w:p w:rsidR="00000000" w:rsidRPr="00D23F15" w:rsidP="00D23F15">
            <w:pPr>
              <w:pStyle w:val="ListBullet"/>
            </w:pPr>
            <w:r w:rsidRPr="00D23F15">
              <w:t>undertaking interactive workplace communicat</w:t>
            </w:r>
            <w:r w:rsidRPr="00D23F15">
              <w:t>ion</w:t>
            </w:r>
          </w:p>
          <w:p w:rsidR="00000000" w:rsidP="00D23F15">
            <w:pPr>
              <w:pStyle w:val="ListBullet"/>
              <w:rPr>
                <w:lang w:val="en-NZ"/>
              </w:rPr>
            </w:pPr>
            <w:r w:rsidRPr="00D23F15">
              <w:t>using communication technologies efficiently.</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 xml:space="preserve">demonstrating and encouraging others in working cooperatively with people of different ages, gender, race or religion </w:t>
            </w:r>
          </w:p>
          <w:p w:rsidR="00000000" w:rsidRPr="00D23F15" w:rsidP="00D23F15">
            <w:pPr>
              <w:pStyle w:val="ListBullet"/>
            </w:pPr>
            <w:r w:rsidRPr="00D23F15">
              <w:t>explaining and implementing work team reporting requirements</w:t>
            </w:r>
          </w:p>
          <w:p w:rsidR="00000000" w:rsidRPr="00D23F15" w:rsidP="00D23F15">
            <w:pPr>
              <w:pStyle w:val="ListBullet"/>
            </w:pPr>
            <w:r w:rsidRPr="00D23F15">
              <w:t>monitoring work</w:t>
            </w:r>
            <w:r w:rsidRPr="00D23F15">
              <w:t xml:space="preserve"> team tasks in accordance with regulatory and workplace requirements</w:t>
            </w:r>
          </w:p>
          <w:p w:rsidR="00000000" w:rsidRPr="00D23F15" w:rsidP="00D23F15">
            <w:pPr>
              <w:pStyle w:val="ListBullet"/>
            </w:pPr>
            <w:r w:rsidRPr="00D23F15">
              <w:t xml:space="preserve">providing support to team members </w:t>
            </w:r>
          </w:p>
          <w:p w:rsidR="00000000" w:rsidP="00D23F15">
            <w:pPr>
              <w:pStyle w:val="ListBullet"/>
              <w:rPr>
                <w:lang w:val="en-NZ"/>
              </w:rPr>
            </w:pPr>
            <w:r w:rsidRPr="00D23F15">
              <w:t>undertaking appropriate and effective communication with team members.</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assessing processes and outcomes against quality criteria</w:t>
            </w:r>
          </w:p>
          <w:p w:rsidR="00000000" w:rsidRPr="00D23F15" w:rsidP="00D23F15">
            <w:pPr>
              <w:pStyle w:val="ListBullet"/>
            </w:pPr>
            <w:r w:rsidRPr="00D23F15">
              <w:t>evaluating skill requirements of work tasks</w:t>
            </w:r>
          </w:p>
          <w:p w:rsidR="00000000" w:rsidRPr="00D23F15" w:rsidP="00D23F15">
            <w:pPr>
              <w:pStyle w:val="ListBullet"/>
            </w:pPr>
            <w:r w:rsidRPr="00D23F15">
              <w:t>identifying risks and implementing risk control measures for machinery and equipment</w:t>
            </w:r>
          </w:p>
          <w:p w:rsidR="00000000" w:rsidRPr="00D23F15" w:rsidP="00D23F15">
            <w:pPr>
              <w:pStyle w:val="ListBullet"/>
            </w:pPr>
            <w:r w:rsidRPr="00D23F15">
              <w:t xml:space="preserve">identifying and addressing problems and faults </w:t>
            </w:r>
          </w:p>
          <w:p w:rsidR="00000000" w:rsidRPr="00D23F15" w:rsidP="00D23F15">
            <w:pPr>
              <w:pStyle w:val="ListBullet"/>
            </w:pPr>
            <w:r w:rsidRPr="00D23F15">
              <w:t>implementing food safety procedures</w:t>
            </w:r>
          </w:p>
          <w:p w:rsidR="00000000" w:rsidRPr="00D23F15" w:rsidP="00D23F15">
            <w:pPr>
              <w:pStyle w:val="ListBullet"/>
            </w:pPr>
            <w:r w:rsidRPr="00D23F15">
              <w:t>providing problem-solving support to team m</w:t>
            </w:r>
            <w:r w:rsidRPr="00D23F15">
              <w:t>embers</w:t>
            </w:r>
          </w:p>
          <w:p w:rsidR="00000000" w:rsidP="00D23F15">
            <w:pPr>
              <w:pStyle w:val="ListBullet"/>
              <w:rPr>
                <w:lang w:val="en-NZ"/>
              </w:rPr>
            </w:pPr>
            <w:r w:rsidRPr="00D23F15">
              <w:t>using problem-solving techniques to determine work requirements.</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collecting and assessing data and information on work processes</w:t>
            </w:r>
          </w:p>
          <w:p w:rsidR="00000000" w:rsidRPr="00D23F15" w:rsidP="00D23F15">
            <w:pPr>
              <w:pStyle w:val="ListBullet"/>
            </w:pPr>
            <w:r w:rsidRPr="00D23F15">
              <w:t>contributing to and promoting continuous improvement processes</w:t>
            </w:r>
          </w:p>
          <w:p w:rsidR="00000000" w:rsidRPr="00D23F15" w:rsidP="00D23F15">
            <w:pPr>
              <w:pStyle w:val="ListBullet"/>
            </w:pPr>
            <w:r w:rsidRPr="00D23F15">
              <w:t xml:space="preserve">identifying non-conformances to standards and taking appropriate action </w:t>
            </w:r>
          </w:p>
          <w:p w:rsidR="00000000" w:rsidRPr="00D23F15" w:rsidP="00D23F15">
            <w:pPr>
              <w:pStyle w:val="ListBullet"/>
            </w:pPr>
            <w:r w:rsidRPr="00D23F15">
              <w:t xml:space="preserve">identifying, assessing and acting on existing and potential risks </w:t>
            </w:r>
          </w:p>
          <w:p w:rsidR="00000000" w:rsidRPr="00D23F15" w:rsidP="00D23F15">
            <w:pPr>
              <w:pStyle w:val="ListBullet"/>
            </w:pPr>
            <w:r w:rsidRPr="00D23F15">
              <w:t>monitoring and adjusting activity in response to operational variations</w:t>
            </w:r>
          </w:p>
          <w:p w:rsidR="00000000" w:rsidRPr="00D23F15" w:rsidP="00D23F15">
            <w:pPr>
              <w:pStyle w:val="ListBullet"/>
            </w:pPr>
            <w:r w:rsidRPr="00D23F15">
              <w:t>rectifying problems promptly and appropriate</w:t>
            </w:r>
            <w:r w:rsidRPr="00D23F15">
              <w:t>ly</w:t>
            </w:r>
          </w:p>
          <w:p w:rsidR="00000000" w:rsidP="00D23F15">
            <w:pPr>
              <w:pStyle w:val="ListBullet"/>
              <w:rPr>
                <w:lang w:val="en-NZ"/>
              </w:rPr>
            </w:pPr>
            <w:r w:rsidRPr="00D23F15">
              <w:t>seeking and providing feedback on procedures and processes.</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allocating tasks to operators and monitor outcomes</w:t>
            </w:r>
          </w:p>
          <w:p w:rsidR="00000000" w:rsidRPr="00D23F15" w:rsidP="00D23F15">
            <w:pPr>
              <w:pStyle w:val="ListBullet"/>
            </w:pPr>
            <w:r w:rsidRPr="00D23F15">
              <w:t xml:space="preserve">determining work requirements in order to meet output targets </w:t>
            </w:r>
          </w:p>
          <w:p w:rsidR="00000000" w:rsidRPr="00D23F15" w:rsidP="00D23F15">
            <w:pPr>
              <w:pStyle w:val="ListBullet"/>
            </w:pPr>
            <w:r w:rsidRPr="00D23F15">
              <w:t>ensuring work tools are ready and available for opera</w:t>
            </w:r>
            <w:r w:rsidRPr="00D23F15">
              <w:t xml:space="preserve">tions </w:t>
            </w:r>
          </w:p>
          <w:p w:rsidR="00000000" w:rsidRPr="00D23F15" w:rsidP="00D23F15">
            <w:pPr>
              <w:pStyle w:val="ListBullet"/>
            </w:pPr>
            <w:r w:rsidRPr="00D23F15">
              <w:t>identifying priorities and variables that impact on work planning</w:t>
            </w:r>
          </w:p>
          <w:p w:rsidR="00000000" w:rsidRPr="00D23F15" w:rsidP="00D23F15">
            <w:pPr>
              <w:pStyle w:val="ListBullet"/>
            </w:pPr>
            <w:r w:rsidRPr="00D23F15">
              <w:t>implementing contingency plan promptly when incidents occur</w:t>
            </w:r>
          </w:p>
          <w:p w:rsidR="00000000" w:rsidP="00D23F15">
            <w:pPr>
              <w:pStyle w:val="ListBullet"/>
              <w:rPr>
                <w:lang w:val="en-NZ"/>
              </w:rPr>
            </w:pPr>
            <w:r w:rsidRPr="00D23F15">
              <w:t>planning work tasks for self and others as required.</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conducting regular housekeeping activities during shift to keep work area clean and tidy at all times</w:t>
            </w:r>
          </w:p>
          <w:p w:rsidR="00000000" w:rsidRPr="00D23F15" w:rsidP="00D23F15">
            <w:pPr>
              <w:pStyle w:val="ListBullet"/>
            </w:pPr>
            <w:r w:rsidRPr="00D23F15">
              <w:t>identifying and applying safety procedures, including the use of personal protective equipment (PPE)</w:t>
            </w:r>
          </w:p>
          <w:p w:rsidR="00000000" w:rsidRPr="00D23F15" w:rsidP="00D23F15">
            <w:pPr>
              <w:pStyle w:val="ListBullet"/>
            </w:pPr>
            <w:r w:rsidRPr="00D23F15">
              <w:t>maintaining currency of relevant, work-related inform</w:t>
            </w:r>
            <w:r w:rsidRPr="00D23F15">
              <w:t xml:space="preserve">ation </w:t>
            </w:r>
          </w:p>
          <w:p w:rsidR="00000000" w:rsidRPr="00D23F15" w:rsidP="00D23F15">
            <w:pPr>
              <w:pStyle w:val="ListBullet"/>
            </w:pPr>
            <w:r w:rsidRPr="00D23F15">
              <w:t>managing own work to meet performance criteria</w:t>
            </w:r>
          </w:p>
          <w:p w:rsidR="00000000" w:rsidRPr="00D23F15" w:rsidP="00D23F15">
            <w:pPr>
              <w:pStyle w:val="ListBullet"/>
            </w:pPr>
            <w:r w:rsidRPr="00D23F15">
              <w:t>managing work load priorities and timelines</w:t>
            </w:r>
          </w:p>
          <w:p w:rsidR="00000000" w:rsidRPr="00D23F15" w:rsidP="00D23F15">
            <w:pPr>
              <w:pStyle w:val="ListBullet"/>
            </w:pPr>
            <w:r w:rsidRPr="00D23F15">
              <w:t>monitoring information in work area</w:t>
            </w:r>
          </w:p>
          <w:p w:rsidR="00000000" w:rsidRPr="00D23F15" w:rsidP="00D23F15">
            <w:pPr>
              <w:pStyle w:val="ListBullet"/>
            </w:pPr>
            <w:r w:rsidRPr="00D23F15">
              <w:t>monitoring own work against quality standards and identifying areas for improvement</w:t>
            </w:r>
          </w:p>
          <w:p w:rsidR="00000000" w:rsidP="00D23F15">
            <w:pPr>
              <w:pStyle w:val="ListBullet"/>
              <w:rPr>
                <w:lang w:val="en-NZ"/>
              </w:rPr>
            </w:pPr>
            <w:r w:rsidRPr="00D23F15">
              <w:t xml:space="preserve">understanding own work activities and </w:t>
            </w:r>
            <w:r w:rsidRPr="00D23F15">
              <w:t>responsibilities.</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asking questions to expand own knowledge</w:t>
            </w:r>
          </w:p>
          <w:p w:rsidR="00000000" w:rsidRPr="00D23F15" w:rsidP="00D23F15">
            <w:pPr>
              <w:pStyle w:val="ListBullet"/>
            </w:pPr>
            <w:r w:rsidRPr="00D23F15">
              <w:t>assessing competencies in meeting job requirements</w:t>
            </w:r>
          </w:p>
          <w:p w:rsidR="00000000" w:rsidRPr="00D23F15" w:rsidP="00D23F15">
            <w:pPr>
              <w:pStyle w:val="ListBullet"/>
            </w:pPr>
            <w:r w:rsidRPr="00D23F15">
              <w:t>maintaining skill and knowledge currency</w:t>
            </w:r>
          </w:p>
          <w:p w:rsidR="00000000" w:rsidRPr="00D23F15" w:rsidP="00D23F15">
            <w:pPr>
              <w:pStyle w:val="ListBullet"/>
            </w:pPr>
            <w:r w:rsidRPr="00D23F15">
              <w:t>participating in meetings to inform work practices</w:t>
            </w:r>
          </w:p>
          <w:p w:rsidR="00000000" w:rsidP="00D23F15">
            <w:pPr>
              <w:pStyle w:val="ListBullet"/>
              <w:rPr>
                <w:lang w:val="en-NZ"/>
              </w:rPr>
            </w:pPr>
            <w:r w:rsidRPr="00D23F15">
              <w:t>recognising limits of own expertise and see</w:t>
            </w:r>
            <w:r w:rsidRPr="00D23F15">
              <w:t>king skill development if required.</w:t>
            </w:r>
          </w:p>
        </w:tc>
      </w:tr>
      <w:tr w:rsidTr="006F7C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ListBullet"/>
            </w:pPr>
            <w:r w:rsidRPr="00D23F15">
              <w:t xml:space="preserve">monitoring machine operation </w:t>
            </w:r>
          </w:p>
          <w:p w:rsidR="00000000" w:rsidRPr="00D23F15" w:rsidP="00D23F15">
            <w:pPr>
              <w:pStyle w:val="ListBullet"/>
            </w:pPr>
            <w:r w:rsidRPr="00D23F15">
              <w:t>performing minor maintenance on machinery</w:t>
            </w:r>
          </w:p>
          <w:p w:rsidR="00000000" w:rsidRPr="00D23F15" w:rsidP="00D23F15">
            <w:pPr>
              <w:pStyle w:val="ListBullet"/>
            </w:pPr>
            <w:r w:rsidRPr="00D23F15">
              <w:t xml:space="preserve">using work machines or equipment in correct operational mode </w:t>
            </w:r>
          </w:p>
          <w:p w:rsidR="00000000" w:rsidRPr="00D23F15" w:rsidP="00D23F15">
            <w:pPr>
              <w:pStyle w:val="ListBullet"/>
            </w:pPr>
            <w:r w:rsidRPr="00D23F15">
              <w:t>working with technology safely and according to workplace standards.</w:t>
            </w:r>
          </w:p>
        </w:tc>
      </w:tr>
    </w:tbl>
    <w:p w:rsidR="00000000" w:rsidRPr="00D23F15" w:rsidP="00D23F15">
      <w:pPr>
        <w:pStyle w:val="BodyText"/>
      </w:pPr>
    </w:p>
    <w:p w:rsidR="00000000" w:rsidRPr="00D23F15" w:rsidP="00D23F15">
      <w:pPr>
        <w:pStyle w:val="AllowPageBreak"/>
      </w:pPr>
    </w:p>
    <w:p w:rsidR="00000000" w:rsidRPr="00D23F15" w:rsidP="00D23F15">
      <w:pPr>
        <w:pStyle w:val="Heading1"/>
      </w:pPr>
      <w:bookmarkStart w:id="7" w:name="O_726336"/>
      <w:bookmarkEnd w:id="7"/>
      <w:r w:rsidRPr="00D23F15">
        <w:t>Packaging Rules</w:t>
      </w:r>
    </w:p>
    <w:p w:rsidR="00000000" w:rsidRPr="00D23F15" w:rsidP="00D23F15">
      <w:pPr>
        <w:pStyle w:val="BodyText"/>
      </w:pPr>
      <w:r w:rsidRPr="00D23F15">
        <w:rPr>
          <w:rStyle w:val="SpecialBold"/>
        </w:rPr>
        <w:t>Packaging Rules</w:t>
      </w:r>
    </w:p>
    <w:p w:rsidR="00000000" w:rsidRPr="00D23F15" w:rsidP="00D23F15">
      <w:pPr>
        <w:pStyle w:val="BodyText"/>
      </w:pPr>
    </w:p>
    <w:p w:rsidR="00000000" w:rsidRPr="00D23F15" w:rsidP="00D23F15">
      <w:pPr>
        <w:pStyle w:val="BodyText"/>
      </w:pPr>
      <w:r w:rsidRPr="00D23F15">
        <w:t>A total of eighteen (18) units of competency must be achieved.</w:t>
      </w:r>
    </w:p>
    <w:p w:rsidR="00000000" w:rsidRPr="00D23F15" w:rsidP="00D23F15">
      <w:pPr>
        <w:pStyle w:val="ListBullet"/>
      </w:pPr>
      <w:r w:rsidRPr="00D23F15">
        <w:t xml:space="preserve">four (4) core units </w:t>
      </w:r>
      <w:r w:rsidRPr="00D23F15">
        <w:rPr>
          <w:rStyle w:val="BoldandItalics"/>
        </w:rPr>
        <w:t>plus</w:t>
      </w:r>
      <w:r w:rsidRPr="00D23F15">
        <w:t xml:space="preserve"> </w:t>
      </w:r>
    </w:p>
    <w:p w:rsidR="00000000" w:rsidRPr="00D23F15" w:rsidP="00D23F15">
      <w:pPr>
        <w:pStyle w:val="ListBullet"/>
      </w:pPr>
      <w:r w:rsidRPr="00D23F15">
        <w:t xml:space="preserve">seven (7) seafood processing specialist elective units (Group A) </w:t>
      </w:r>
      <w:r w:rsidRPr="00D23F15">
        <w:rPr>
          <w:rStyle w:val="BoldandItalics"/>
        </w:rPr>
        <w:t>plus</w:t>
      </w:r>
    </w:p>
    <w:p w:rsidR="00000000" w:rsidRPr="00D23F15" w:rsidP="00D23F15">
      <w:pPr>
        <w:pStyle w:val="ListBullet"/>
      </w:pPr>
      <w:r w:rsidRPr="00D23F15">
        <w:t>seven (7) elective units that may be selected from a combination of:</w:t>
      </w:r>
    </w:p>
    <w:p w:rsidR="00000000" w:rsidRPr="00D23F15" w:rsidP="00D23F15">
      <w:pPr>
        <w:pStyle w:val="ListBullet2"/>
      </w:pPr>
      <w:r w:rsidRPr="00D23F15">
        <w:t>Group A seafood processing specialist units not yet selected for this qualification</w:t>
      </w:r>
    </w:p>
    <w:p w:rsidR="00000000" w:rsidRPr="00D23F15" w:rsidP="00D23F15">
      <w:pPr>
        <w:pStyle w:val="ListBullet2"/>
      </w:pPr>
      <w:r w:rsidRPr="00D23F15">
        <w:t xml:space="preserve">Group B elective units </w:t>
      </w:r>
    </w:p>
    <w:p w:rsidR="00000000" w:rsidRPr="00D23F15" w:rsidP="00D23F15">
      <w:pPr>
        <w:pStyle w:val="ListBullet2"/>
      </w:pPr>
      <w:r w:rsidRPr="00D23F15">
        <w:t>imported units from this Training Package or from any other nationally endorse</w:t>
      </w:r>
      <w:r w:rsidRPr="00D23F15">
        <w:t>d Training Package or accredited course. A maximum of four (4) units can be imported, however, at least two (2) of those units must be aligned to Certificate III or IV level. Units must be relevant to seafood processing and not duplicate units already sele</w:t>
      </w:r>
      <w:r w:rsidRPr="00D23F15">
        <w:t xml:space="preserve">cted. </w:t>
      </w:r>
    </w:p>
    <w:p w:rsidR="00000000" w:rsidRPr="00D23F15" w:rsidP="00D23F15">
      <w:pPr>
        <w:pStyle w:val="BodyText"/>
      </w:pPr>
    </w:p>
    <w:p w:rsidR="00000000" w:rsidRPr="00D23F15" w:rsidP="00D23F15">
      <w:pPr>
        <w:pStyle w:val="BodyText"/>
      </w:pPr>
      <w:r w:rsidRPr="00D23F15">
        <w:rPr>
          <w:rStyle w:val="SpecialBold"/>
        </w:rPr>
        <w:t>Core units of competency</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basic food handling and safety practices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Communicate in the seafood industry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Work effectively in the seafood industry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Meet workplace OHS requirements</w:t>
            </w:r>
          </w:p>
        </w:tc>
      </w:tr>
    </w:tbl>
    <w:p w:rsidR="00000000" w:rsidRPr="00D23F15" w:rsidP="00D23F15">
      <w:pPr>
        <w:pStyle w:val="BodyText"/>
      </w:pPr>
    </w:p>
    <w:p w:rsidR="00000000" w:rsidRPr="00D23F15" w:rsidP="00D23F15">
      <w:pPr>
        <w:pStyle w:val="BodyText"/>
      </w:pPr>
      <w:r w:rsidRPr="00D23F15">
        <w:rPr>
          <w:rStyle w:val="SpecialBold"/>
        </w:rPr>
        <w:t>Elective units of competency</w:t>
      </w:r>
    </w:p>
    <w:p w:rsidR="00000000" w:rsidRPr="00D23F15" w:rsidP="00D23F15">
      <w:pPr>
        <w:pStyle w:val="BodyText"/>
      </w:pPr>
    </w:p>
    <w:p w:rsidR="00000000" w:rsidRPr="00D23F15" w:rsidP="00D23F15">
      <w:pPr>
        <w:pStyle w:val="BodyText"/>
      </w:pPr>
      <w:r w:rsidRPr="00D23F15">
        <w:rPr>
          <w:rStyle w:val="SpecialBold"/>
        </w:rPr>
        <w:t>Group A</w:t>
      </w:r>
      <w:r w:rsidRPr="00D23F15">
        <w:t xml:space="preserve">: </w:t>
      </w:r>
      <w:r w:rsidRPr="00D23F15">
        <w:rPr>
          <w:rStyle w:val="SpecialBold"/>
        </w:rPr>
        <w:t>Seafood processing specialist units</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SFIAQUA216B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Harvest cultured or held 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Implement and monitor environmentally sustainable work practices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Implement OHS policies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Clean fish*</w:t>
            </w:r>
          </w:p>
          <w:p w:rsidR="00000000" w:rsidP="00D23F15">
            <w:pPr>
              <w:pStyle w:val="BodyText"/>
              <w:rPr>
                <w:lang w:val="en-NZ"/>
              </w:rPr>
            </w:pPr>
            <w:r w:rsidRPr="00D23F15">
              <w:rPr>
                <w:rStyle w:val="Emphasis"/>
              </w:rPr>
              <w:t>SFIPROC106B Work with knives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Clean work area</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Fillet fish and prepare portions*</w:t>
            </w:r>
          </w:p>
          <w:p w:rsidR="00000000" w:rsidP="00D23F15">
            <w:pPr>
              <w:pStyle w:val="BodyText"/>
              <w:rPr>
                <w:lang w:val="en-NZ"/>
              </w:rPr>
            </w:pPr>
            <w:r w:rsidRPr="00D23F15">
              <w:rPr>
                <w:rStyle w:val="Emphasis"/>
              </w:rPr>
              <w:t>SFIPROC106B Work with knives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Work with knives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Handle and pack sashimi-grade fish</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Boil and pack crustaceans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SFIPROC305B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Slaughter and process crocodiles*</w:t>
            </w:r>
          </w:p>
          <w:p w:rsidR="00000000" w:rsidP="00D23F15">
            <w:pPr>
              <w:pStyle w:val="BodyText"/>
              <w:rPr>
                <w:lang w:val="en-NZ"/>
              </w:rPr>
            </w:pPr>
            <w:r w:rsidRPr="00D23F15">
              <w:rPr>
                <w:rStyle w:val="Emphasis"/>
              </w:rPr>
              <w:t>SFIPROC106B Work with knives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Evaluate a batch of seafood </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SFISTOR301C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refrigerated storerooms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AHCLSK319A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Slaugh</w:t>
            </w:r>
            <w:r w:rsidRPr="00D23F15">
              <w:t>ter livestock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AHCWRK305A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Coordinate work site activities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Implement the food safety program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Monitor the implementation of quality and food safety programs*</w:t>
            </w:r>
          </w:p>
          <w:p w:rsidR="00000000" w:rsidP="00D23F15">
            <w:pPr>
              <w:pStyle w:val="BodyText"/>
              <w:rPr>
                <w:lang w:val="en-NZ"/>
              </w:rPr>
            </w:pPr>
            <w:r w:rsidRPr="00D23F15">
              <w:rPr>
                <w:rStyle w:val="Emphasis"/>
              </w:rPr>
              <w:t>FDFFS2001A Implement the food safety program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FDFOP2063A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quality systems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FDFOP3003A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interrelated processes in a production system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FDFOP3004A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interrelated processes in a packaging system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FDFPPL3002A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Report on workplace performance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FDFPPL3003A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Support</w:t>
            </w:r>
            <w:r w:rsidRPr="00D23F15">
              <w:t xml:space="preserve"> and mentor individuals and groups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FDFTEC3001A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Participate in a HACCP team*</w:t>
            </w:r>
          </w:p>
          <w:p w:rsidR="00000000" w:rsidP="00D23F15">
            <w:pPr>
              <w:pStyle w:val="BodyText"/>
              <w:rPr>
                <w:lang w:val="en-NZ"/>
              </w:rPr>
            </w:pPr>
            <w:r w:rsidRPr="00D23F15">
              <w:rPr>
                <w:rStyle w:val="Emphasis"/>
              </w:rPr>
              <w:t>FDFFS2001A Implement the food safety program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FDFTEC3002A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Implement the pest prevention program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FDFTEC3003A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Apply raw materials, ingredient and process knowledge </w:t>
            </w:r>
            <w:r w:rsidRPr="00D23F15">
              <w:t>to production problems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MSAPMSUP303A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Identify equipment faults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MSL924001A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Process and interpret data</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MSL933001A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Maintain the laboratory/field workplace fit for purpose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MSL973001A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Perform basic tests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MTMCOR403A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Participate in OHS risk control process*</w:t>
            </w:r>
          </w:p>
          <w:p w:rsidR="00000000" w:rsidP="00D23F15">
            <w:pPr>
              <w:pStyle w:val="BodyText"/>
              <w:rPr>
                <w:lang w:val="en-NZ"/>
              </w:rPr>
            </w:pPr>
            <w:r w:rsidRPr="00D23F15">
              <w:rPr>
                <w:rStyle w:val="Emphasis"/>
              </w:rPr>
              <w:t>MTMCOR204A Follow safe work policies and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MTMSR303A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Smoke product</w:t>
            </w:r>
          </w:p>
        </w:tc>
      </w:tr>
    </w:tbl>
    <w:p w:rsidR="00000000" w:rsidRPr="00D23F15" w:rsidP="00D23F15">
      <w:pPr>
        <w:pStyle w:val="BodyText"/>
      </w:pPr>
    </w:p>
    <w:p w:rsidR="00000000" w:rsidRPr="00D23F15" w:rsidP="00D23F15">
      <w:pPr>
        <w:pStyle w:val="BodyText"/>
      </w:pPr>
      <w:r w:rsidRPr="00D23F15">
        <w:rPr>
          <w:rStyle w:val="SpecialBold"/>
        </w:rPr>
        <w:t>Group B</w:t>
      </w:r>
      <w:r w:rsidRPr="00D23F15">
        <w:t xml:space="preserve">: </w:t>
      </w:r>
      <w:r w:rsidRPr="00D23F15">
        <w:rPr>
          <w:rStyle w:val="SpecialBold"/>
        </w:rPr>
        <w:t>Other elective units</w:t>
      </w:r>
    </w:p>
    <w:p w:rsidR="00000000" w:rsidRPr="00D23F15" w:rsidP="00D23F15">
      <w:pPr>
        <w:pStyle w:val="BodyText"/>
      </w:pPr>
    </w:p>
    <w:p w:rsidR="00000000" w:rsidRPr="00D23F15" w:rsidP="00D23F15">
      <w:pPr>
        <w:pStyle w:val="BodyText"/>
      </w:pPr>
      <w:r w:rsidRPr="00D23F15">
        <w:rPr>
          <w:rStyle w:val="SpecialBold"/>
        </w:rPr>
        <w:t>Competitive manufacturing</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rHeight w:val="505"/>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MSAPMOPS405A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Identify problems in fluid power system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MSAPMOPS406A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Identify problems in electronic control systems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MSAPMPER300B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Issue work permits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MSAPMSUP310A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Contribute to development of plant documentation</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MSAPMSUP390A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Use structured problem solving tools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competitive systems and practices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Sustain process improvements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Manage the impact of change on own work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Just in Time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MSS402030A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cost factors to work practices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MSS402031A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Interpret product costs in terms of customer requirements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w:t>
            </w:r>
            <w:r w:rsidRPr="00D23F15">
              <w:t>S402040A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5S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MSS402050A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Monitor process capability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MSS402051A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quality standards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MSS402060A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Use planning software systems in operations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MSS402061A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Use SCADA systems in operations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MSS402080A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Undertake root cause analysis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MSS402081A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Contribute to the application of a proactive maintenance strategy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Ensure process improvements are sustained</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Facilitate change in an organisation implementing competitive systems and practices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MSS403021A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Facilitate a Just in Time system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MSS403023A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Monitor a levelled pull system of operations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Facilitate and improve implementation of 5S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MSS403041A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Facilitate breakthrough improvements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MSS403051A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Mistake proof a production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MSS404050A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Un</w:t>
            </w:r>
            <w:r w:rsidRPr="00D23F15">
              <w:t>dertake process capability improvements*</w:t>
            </w:r>
          </w:p>
          <w:p w:rsidR="00000000" w:rsidP="00D23F15">
            <w:pPr>
              <w:pStyle w:val="BodyText"/>
              <w:rPr>
                <w:lang w:val="en-NZ"/>
              </w:rPr>
            </w:pPr>
            <w:r w:rsidRPr="00D23F15">
              <w:t>MSS404052A Apply statistics to operational processes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MSS404052A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statistics to operational processes</w:t>
            </w:r>
          </w:p>
        </w:tc>
      </w:tr>
      <w:tr w:rsidTr="006F7CE9">
        <w:tblPrEx>
          <w:tblW w:w="0" w:type="auto"/>
          <w:tblLayout w:type="fixed"/>
          <w:tblCellMar>
            <w:left w:w="62" w:type="dxa"/>
            <w:right w:w="62" w:type="dxa"/>
          </w:tblCellMar>
          <w:tblLook w:val="0000"/>
        </w:tblPrEx>
        <w:trPr>
          <w:trHeight w:val="34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MSS404060A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Facilitate the use of planning software systems in a work area or team</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MSS404082A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Assist in implementing a proactive maintenance strategy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MSS404083A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Support proactive maintenance</w:t>
            </w:r>
          </w:p>
        </w:tc>
      </w:tr>
    </w:tbl>
    <w:p w:rsidR="00000000" w:rsidRPr="00D23F15" w:rsidP="00D23F15">
      <w:pPr>
        <w:pStyle w:val="BodyText"/>
      </w:pPr>
    </w:p>
    <w:p w:rsidR="00000000" w:rsidRPr="00D23F15" w:rsidP="00D23F15">
      <w:pPr>
        <w:pStyle w:val="BodyText"/>
      </w:pPr>
      <w:r w:rsidRPr="00D23F15">
        <w:rPr>
          <w:rStyle w:val="SpecialBold"/>
        </w:rPr>
        <w:t>Occupational health and safety</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Provide first aid</w:t>
            </w:r>
          </w:p>
        </w:tc>
      </w:tr>
    </w:tbl>
    <w:p w:rsidR="00000000" w:rsidRPr="00D23F15" w:rsidP="00D23F15">
      <w:pPr>
        <w:pStyle w:val="BodyText"/>
      </w:pPr>
    </w:p>
    <w:p w:rsidR="00000000" w:rsidRPr="00D23F15" w:rsidP="00D23F15">
      <w:pPr>
        <w:pStyle w:val="BodyText"/>
      </w:pPr>
      <w:r w:rsidRPr="00D23F15">
        <w:rPr>
          <w:rStyle w:val="SpecialBold"/>
        </w:rPr>
        <w:t>Seafood processing</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SFIAQUA315A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Oversee emergency procedures for on-land operations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SFIDIST201C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Prepare, cook and retail seafood products </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SFIDIST202C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Retail fresh, frozen and live seafood </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Maintain the temperature of seafood</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Head and peel crustaceans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Process squid, cuttlefish and octopus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SFIPROC203C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Shuck molluscs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SFISTOR202C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Receive and distribute product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FDFOP1005A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basic equipment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FDFOP1006A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Monitor process operation</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Conduct routine maintenance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Apply sampling procedures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FDFOP2019A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Fill and close product in cans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FDFOP2023A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packaging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FDFOP2028A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mixing or blending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FDFOP2036A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an extrusion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FDFOP2040A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heat treatment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FDFOP2044A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retort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FDFOP2045A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pumping equipment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FDFOP2046A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production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FDFOP2056A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freezing process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SIRXCCS201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Apply point-of-sale handling procedures </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FDFSUG218A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a boiler - basic</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FDFSUG222A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Operate a waste water treatment system</w:t>
            </w:r>
          </w:p>
        </w:tc>
      </w:tr>
    </w:tbl>
    <w:p w:rsidR="00000000" w:rsidRPr="00D23F15" w:rsidP="00D23F15">
      <w:pPr>
        <w:pStyle w:val="BodyText"/>
      </w:pPr>
    </w:p>
    <w:p w:rsidR="00000000" w:rsidRPr="00D23F15" w:rsidP="00D23F15">
      <w:pPr>
        <w:pStyle w:val="BodyText"/>
      </w:pPr>
      <w:r w:rsidRPr="00D23F15">
        <w:rPr>
          <w:rStyle w:val="SpecialBold"/>
        </w:rPr>
        <w:t>Seafood transport and storage</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Operate vessel deck machinery and lifting appliance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FDFOP2010A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Work with temperature controlled 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SITXINV202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Maintain the quality of perishable </w:t>
            </w:r>
            <w:r w:rsidRPr="00D23F15">
              <w:t>items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Receive and store 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SITXINV401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Control 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TLIA4025A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Regulate temperature controlled stock</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TLILIC0012A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Licence to operate a vehicle loading crane (capacity 10 metre tonnes and above)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TLILIC2001A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Licence to operate a forklift truck</w:t>
            </w:r>
          </w:p>
        </w:tc>
      </w:tr>
    </w:tbl>
    <w:p w:rsidR="00000000" w:rsidRPr="00D23F15" w:rsidP="00D23F15">
      <w:pPr>
        <w:pStyle w:val="BodyText"/>
      </w:pPr>
    </w:p>
    <w:p w:rsidR="00000000" w:rsidRPr="00D23F15" w:rsidP="00D23F15">
      <w:pPr>
        <w:pStyle w:val="BodyText"/>
      </w:pPr>
      <w:r w:rsidRPr="00D23F15">
        <w:rPr>
          <w:rStyle w:val="SpecialBold"/>
        </w:rPr>
        <w:t>Business services</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BSBADM311A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Maintain business resources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BSBITU306A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Design and produce business documents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BSBCUS301B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Deliver and monitor a service to customers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BSBFIA301A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Maintain financial records </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Process payroll</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BSBFIA303A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Process accounts payable and receivable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Prepare financial reports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BSBINM301A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Organise workplace information</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BSBITU307A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Develop keyboarding speed and accuracy</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BSBITU309A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Produce desktop published documents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BSBRKG304B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Maintain business records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 xml:space="preserve">BSBSUS201A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Participate in environmentally sustainable work practices</w:t>
            </w:r>
          </w:p>
        </w:tc>
      </w:tr>
    </w:tbl>
    <w:p w:rsidR="00000000" w:rsidRPr="00D23F15" w:rsidP="00D23F15">
      <w:pPr>
        <w:pStyle w:val="BodyText"/>
      </w:pPr>
    </w:p>
    <w:p w:rsidR="00000000" w:rsidRPr="00D23F15" w:rsidP="00D23F15">
      <w:pPr>
        <w:pStyle w:val="BodyText"/>
      </w:pPr>
      <w:r w:rsidRPr="00D23F15">
        <w:rPr>
          <w:rStyle w:val="SpecialBold"/>
        </w:rPr>
        <w:t>Frontline management</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BSBFLM303C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Contribute to effective workplace relationships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BSBFLM306C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Provide workplace information and resourcing plans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BSBFLM309C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Support continuous improvement systems and processes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BSBFLM311C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Support a workplace learning environment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Promote innovation in a team environment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Conduct online transactions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Analyse and present research information</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BSBRKG402B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Provide information from and about records</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Organise personal work priorities and development</w:t>
            </w:r>
          </w:p>
        </w:tc>
      </w:tr>
    </w:tbl>
    <w:p w:rsidR="00000000" w:rsidRPr="00D23F15" w:rsidP="00D23F15">
      <w:pPr>
        <w:pStyle w:val="BodyText"/>
      </w:pPr>
    </w:p>
    <w:p w:rsidR="00000000" w:rsidRPr="00D23F15" w:rsidP="00D23F15">
      <w:pPr>
        <w:pStyle w:val="BodyText"/>
      </w:pPr>
      <w:r w:rsidRPr="00D23F15">
        <w:rPr>
          <w:rStyle w:val="SpecialBold"/>
        </w:rPr>
        <w:t>Training and assessment</w:t>
      </w:r>
    </w:p>
    <w:p w:rsidR="00000000" w:rsidRPr="00D23F15" w:rsidP="00D23F15">
      <w:pPr>
        <w:pStyle w:val="BodyText"/>
      </w:pPr>
    </w:p>
    <w:tbl>
      <w:tblPr>
        <w:tblW w:w="0" w:type="auto"/>
        <w:tblLayout w:type="fixed"/>
        <w:tblCellMar>
          <w:left w:w="62" w:type="dxa"/>
          <w:right w:w="62" w:type="dxa"/>
        </w:tblCellMar>
        <w:tblLook w:val="0000"/>
      </w:tblPr>
      <w:tblGrid>
        <w:gridCol w:w="2784"/>
        <w:gridCol w:w="6282"/>
      </w:tblGrid>
      <w:tr w:rsidTr="006F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rPr>
                <w:rStyle w:val="SpecialBold"/>
              </w:rPr>
              <w:t>Unit title</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Contribute to assessment</w:t>
            </w:r>
          </w:p>
        </w:tc>
      </w:tr>
      <w:tr w:rsidTr="006F7CE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F15">
            <w:pPr>
              <w:pStyle w:val="BodyText"/>
              <w:rPr>
                <w:lang w:val="en-NZ"/>
              </w:rPr>
            </w:pPr>
            <w:r w:rsidRPr="00D23F15">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F15" w:rsidP="00D23F15">
            <w:pPr>
              <w:pStyle w:val="BodyText"/>
            </w:pPr>
            <w:r w:rsidRPr="00D23F15">
              <w:t>Provide work skill instruction</w:t>
            </w:r>
          </w:p>
        </w:tc>
      </w:tr>
    </w:tbl>
    <w:p w:rsidR="00000000" w:rsidRPr="00D23F15" w:rsidP="00D23F15">
      <w:pPr>
        <w:pStyle w:val="BodyText"/>
      </w:pPr>
    </w:p>
    <w:p w:rsidR="00000000" w:rsidRPr="00D23F15" w:rsidP="00D23F15"/>
    <w:sectPr w:rsidSect="00D23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rsidRPr="006F7CE9" w:rsidP="006F7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E9" w:rsidP="00D23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F7CE9" w:rsidP="00D23F1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6F7CE9" w:rsidP="00D23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rsidRPr="006F7CE9" w:rsidP="006F7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CE9" w:rsidRPr="002D2AF8" w:rsidP="00D23F15">
    <w:pPr>
      <w:pStyle w:val="Header"/>
      <w:framePr w:wrap="around"/>
    </w:pPr>
    <w:r>
      <w:fldChar w:fldCharType="begin"/>
    </w:r>
    <w:r>
      <w:instrText xml:space="preserve"> TITLE   \* MERGEFORMAT </w:instrText>
    </w:r>
    <w:r>
      <w:fldChar w:fldCharType="separate"/>
    </w:r>
    <w:r>
      <w:t>SFI30511 Certificate III in Seafood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6F7CE9" w:rsidP="00D23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22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880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AD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F15"/>
    <w:pPr>
      <w:spacing w:before="360" w:after="60"/>
      <w:outlineLvl w:val="0"/>
    </w:pPr>
    <w:rPr>
      <w:sz w:val="32"/>
    </w:rPr>
  </w:style>
  <w:style w:type="paragraph" w:styleId="Heading2">
    <w:name w:val="heading 2"/>
    <w:basedOn w:val="HeadingBase"/>
    <w:next w:val="BodyText"/>
    <w:link w:val="Heading2Char"/>
    <w:qFormat/>
    <w:rsid w:val="00D23F15"/>
    <w:pPr>
      <w:keepLines/>
      <w:spacing w:before="240" w:after="120"/>
      <w:outlineLvl w:val="1"/>
    </w:pPr>
    <w:rPr>
      <w:sz w:val="28"/>
      <w:szCs w:val="40"/>
    </w:rPr>
  </w:style>
  <w:style w:type="paragraph" w:styleId="Heading3">
    <w:name w:val="heading 3"/>
    <w:basedOn w:val="HeadingBase"/>
    <w:next w:val="BodyText"/>
    <w:link w:val="Heading3Char"/>
    <w:qFormat/>
    <w:rsid w:val="00D23F15"/>
    <w:pPr>
      <w:spacing w:before="180" w:after="120"/>
      <w:outlineLvl w:val="2"/>
    </w:pPr>
    <w:rPr>
      <w:spacing w:val="-10"/>
      <w:kern w:val="32"/>
    </w:rPr>
  </w:style>
  <w:style w:type="paragraph" w:styleId="Heading4">
    <w:name w:val="heading 4"/>
    <w:basedOn w:val="HeadingBase"/>
    <w:next w:val="BodyText"/>
    <w:link w:val="Heading4Char"/>
    <w:qFormat/>
    <w:rsid w:val="00D23F15"/>
    <w:pPr>
      <w:spacing w:before="160" w:after="120"/>
      <w:outlineLvl w:val="3"/>
    </w:pPr>
    <w:rPr>
      <w:sz w:val="22"/>
    </w:rPr>
  </w:style>
  <w:style w:type="paragraph" w:styleId="Heading5">
    <w:name w:val="heading 5"/>
    <w:basedOn w:val="HeadingBase"/>
    <w:next w:val="Normal"/>
    <w:link w:val="Heading5Char"/>
    <w:qFormat/>
    <w:rsid w:val="00D23F15"/>
    <w:pPr>
      <w:spacing w:before="80"/>
      <w:outlineLvl w:val="4"/>
    </w:pPr>
    <w:rPr>
      <w:color w:val="918585"/>
      <w:sz w:val="20"/>
    </w:rPr>
  </w:style>
  <w:style w:type="paragraph" w:styleId="Heading6">
    <w:name w:val="heading 6"/>
    <w:basedOn w:val="HeadingBase"/>
    <w:next w:val="Normal"/>
    <w:link w:val="Heading6Char"/>
    <w:qFormat/>
    <w:rsid w:val="00D23F15"/>
    <w:pPr>
      <w:spacing w:before="60"/>
      <w:outlineLvl w:val="5"/>
    </w:pPr>
    <w:rPr>
      <w:color w:val="918585"/>
      <w:sz w:val="20"/>
    </w:rPr>
  </w:style>
  <w:style w:type="paragraph" w:styleId="Heading7">
    <w:name w:val="heading 7"/>
    <w:basedOn w:val="Normal"/>
    <w:next w:val="Normal"/>
    <w:link w:val="Heading7Char"/>
    <w:qFormat/>
    <w:rsid w:val="00D23F15"/>
    <w:pPr>
      <w:ind w:left="720"/>
      <w:outlineLvl w:val="6"/>
    </w:pPr>
    <w:rPr>
      <w:i/>
    </w:rPr>
  </w:style>
  <w:style w:type="paragraph" w:styleId="Heading8">
    <w:name w:val="heading 8"/>
    <w:basedOn w:val="Normal"/>
    <w:next w:val="Normal"/>
    <w:link w:val="Heading8Char"/>
    <w:qFormat/>
    <w:rsid w:val="00D23F15"/>
    <w:pPr>
      <w:ind w:left="720"/>
      <w:outlineLvl w:val="7"/>
    </w:pPr>
    <w:rPr>
      <w:i/>
    </w:rPr>
  </w:style>
  <w:style w:type="paragraph" w:styleId="Heading9">
    <w:name w:val="heading 9"/>
    <w:basedOn w:val="Normal"/>
    <w:next w:val="Normal"/>
    <w:link w:val="Heading9Char"/>
    <w:qFormat/>
    <w:rsid w:val="00D23F15"/>
    <w:pPr>
      <w:ind w:left="720"/>
      <w:outlineLvl w:val="8"/>
    </w:pPr>
    <w:rPr>
      <w:i/>
    </w:rPr>
  </w:style>
  <w:style w:type="character" w:default="1" w:styleId="DefaultParagraphFont">
    <w:name w:val="Default Paragraph Font"/>
    <w:uiPriority w:val="1"/>
    <w:unhideWhenUsed/>
    <w:rsid w:val="00D23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F15"/>
  </w:style>
  <w:style w:type="character" w:customStyle="1" w:styleId="Heading1Char">
    <w:name w:val="Heading 1 Char"/>
    <w:basedOn w:val="DefaultParagraphFont"/>
    <w:link w:val="Heading1"/>
    <w:rsid w:val="00D23F15"/>
    <w:rPr>
      <w:rFonts w:ascii="Times New Roman" w:eastAsia="Times New Roman" w:hAnsi="Times New Roman" w:cs="Times New Roman"/>
      <w:b/>
      <w:sz w:val="32"/>
      <w:szCs w:val="20"/>
      <w:lang w:eastAsia="en-US"/>
    </w:rPr>
  </w:style>
  <w:style w:type="paragraph" w:styleId="BodyText">
    <w:name w:val="Body Text"/>
    <w:basedOn w:val="Normal"/>
    <w:link w:val="BodyTextChar"/>
    <w:rsid w:val="00D23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F15"/>
    <w:rPr>
      <w:rFonts w:ascii="Times New Roman" w:eastAsia="Times New Roman" w:hAnsi="Times New Roman" w:cs="Times New Roman"/>
      <w:sz w:val="24"/>
      <w:lang w:eastAsia="en-US"/>
    </w:rPr>
  </w:style>
  <w:style w:type="paragraph" w:styleId="ListBullet">
    <w:name w:val="List Bullet"/>
    <w:basedOn w:val="List"/>
    <w:rsid w:val="00D23F15"/>
    <w:pPr>
      <w:numPr>
        <w:numId w:val="13"/>
      </w:numPr>
      <w:tabs>
        <w:tab w:val="clear" w:pos="340"/>
      </w:tabs>
      <w:spacing w:before="40" w:after="40"/>
    </w:pPr>
  </w:style>
  <w:style w:type="character" w:customStyle="1" w:styleId="SpecialBold">
    <w:name w:val="Special Bold"/>
    <w:basedOn w:val="DefaultParagraphFont"/>
    <w:rsid w:val="00D23F15"/>
    <w:rPr>
      <w:b/>
      <w:spacing w:val="0"/>
    </w:rPr>
  </w:style>
  <w:style w:type="paragraph" w:styleId="ListBullet2">
    <w:name w:val="List Bullet 2"/>
    <w:basedOn w:val="List2"/>
    <w:rsid w:val="00D23F15"/>
    <w:pPr>
      <w:numPr>
        <w:numId w:val="14"/>
      </w:numPr>
      <w:tabs>
        <w:tab w:val="clear" w:pos="680"/>
      </w:tabs>
    </w:pPr>
  </w:style>
  <w:style w:type="character" w:styleId="Emphasis">
    <w:name w:val="Emphasis"/>
    <w:basedOn w:val="DefaultParagraphFont"/>
    <w:qFormat/>
    <w:rsid w:val="00D23F15"/>
    <w:rPr>
      <w:i/>
    </w:rPr>
  </w:style>
  <w:style w:type="paragraph" w:customStyle="1" w:styleId="SuperHeading">
    <w:name w:val="SuperHeading"/>
    <w:basedOn w:val="Normal"/>
    <w:rsid w:val="00D23F15"/>
    <w:pPr>
      <w:spacing w:before="240" w:after="120"/>
      <w:outlineLvl w:val="0"/>
    </w:pPr>
    <w:rPr>
      <w:rFonts w:ascii="Times New Roman" w:hAnsi="Times New Roman"/>
      <w:b/>
      <w:sz w:val="32"/>
    </w:rPr>
  </w:style>
  <w:style w:type="paragraph" w:customStyle="1" w:styleId="AllowPageBreak">
    <w:name w:val="AllowPageBreak"/>
    <w:rsid w:val="00D23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3F15"/>
    <w:rPr>
      <w:b/>
      <w:i/>
      <w:u w:val="none"/>
    </w:rPr>
  </w:style>
  <w:style w:type="character" w:customStyle="1" w:styleId="Heading2Char">
    <w:name w:val="Heading 2 Char"/>
    <w:basedOn w:val="DefaultParagraphFont"/>
    <w:link w:val="Heading2"/>
    <w:rsid w:val="00D23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F15"/>
    <w:rPr>
      <w:rFonts w:ascii="Courier New" w:eastAsia="Times New Roman" w:hAnsi="Courier New" w:cs="Times New Roman"/>
      <w:i/>
      <w:szCs w:val="20"/>
      <w:lang w:eastAsia="en-US"/>
    </w:rPr>
  </w:style>
  <w:style w:type="paragraph" w:customStyle="1" w:styleId="HeadingBase">
    <w:name w:val="Heading Base"/>
    <w:rsid w:val="00D23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F15"/>
    <w:pPr>
      <w:tabs>
        <w:tab w:val="right" w:leader="dot" w:pos="9072"/>
      </w:tabs>
      <w:ind w:left="567"/>
    </w:pPr>
    <w:rPr>
      <w:szCs w:val="22"/>
    </w:rPr>
  </w:style>
  <w:style w:type="paragraph" w:customStyle="1" w:styleId="TOCBase">
    <w:name w:val="TOC Base"/>
    <w:rsid w:val="00D23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F15"/>
    <w:pPr>
      <w:tabs>
        <w:tab w:val="right" w:leader="dot" w:pos="9072"/>
      </w:tabs>
      <w:spacing w:before="40" w:after="40"/>
      <w:ind w:left="284"/>
    </w:pPr>
    <w:rPr>
      <w:rFonts w:ascii="Times New Roman" w:hAnsi="Times New Roman"/>
    </w:rPr>
  </w:style>
  <w:style w:type="paragraph" w:styleId="TOC1">
    <w:name w:val="toc 1"/>
    <w:basedOn w:val="TOCBase"/>
    <w:next w:val="Normal"/>
    <w:rsid w:val="00D23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F15"/>
    <w:rPr>
      <w:rFonts w:ascii="Times New Roman" w:eastAsia="Times New Roman" w:hAnsi="Times New Roman" w:cs="Times New Roman"/>
      <w:sz w:val="16"/>
      <w:lang w:eastAsia="en-US"/>
    </w:rPr>
  </w:style>
  <w:style w:type="paragraph" w:styleId="Title">
    <w:name w:val="Title"/>
    <w:basedOn w:val="HeadingBase"/>
    <w:link w:val="TitleChar"/>
    <w:qFormat/>
    <w:rsid w:val="00D23F15"/>
    <w:pPr>
      <w:spacing w:before="5040"/>
      <w:jc w:val="center"/>
    </w:pPr>
    <w:rPr>
      <w:sz w:val="48"/>
      <w:szCs w:val="72"/>
      <w:lang w:val="en-US"/>
    </w:rPr>
  </w:style>
  <w:style w:type="character" w:customStyle="1" w:styleId="TitleChar">
    <w:name w:val="Title Char"/>
    <w:basedOn w:val="DefaultParagraphFont"/>
    <w:link w:val="Title"/>
    <w:rsid w:val="00D23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F15"/>
    <w:pPr>
      <w:tabs>
        <w:tab w:val="left" w:pos="3600"/>
        <w:tab w:val="left" w:pos="3958"/>
      </w:tabs>
    </w:pPr>
  </w:style>
  <w:style w:type="paragraph" w:styleId="List">
    <w:name w:val="List"/>
    <w:basedOn w:val="BodyText"/>
    <w:next w:val="BodyText"/>
    <w:rsid w:val="00D23F15"/>
    <w:pPr>
      <w:tabs>
        <w:tab w:val="left" w:pos="340"/>
      </w:tabs>
      <w:spacing w:before="60" w:after="60"/>
      <w:ind w:left="340" w:hanging="340"/>
    </w:pPr>
  </w:style>
  <w:style w:type="paragraph" w:customStyle="1" w:styleId="Note">
    <w:name w:val="Note"/>
    <w:basedOn w:val="BodyText"/>
    <w:rsid w:val="00D23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F15"/>
    <w:pPr>
      <w:framePr w:wrap="auto" w:hAnchor="text" w:y="6049"/>
    </w:pPr>
    <w:rPr>
      <w:color w:val="000000"/>
      <w:sz w:val="40"/>
    </w:rPr>
  </w:style>
  <w:style w:type="paragraph" w:customStyle="1" w:styleId="TOCTitle">
    <w:name w:val="TOCTitle"/>
    <w:basedOn w:val="Heading1"/>
    <w:rsid w:val="00D23F15"/>
    <w:pPr>
      <w:spacing w:after="240"/>
      <w:jc w:val="center"/>
      <w:outlineLvl w:val="9"/>
    </w:pPr>
    <w:rPr>
      <w:caps/>
    </w:rPr>
  </w:style>
  <w:style w:type="paragraph" w:customStyle="1" w:styleId="Version">
    <w:name w:val="Version"/>
    <w:rsid w:val="00D23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F15"/>
    <w:pPr>
      <w:keepNext w:val="0"/>
      <w:tabs>
        <w:tab w:val="right" w:pos="4176"/>
      </w:tabs>
      <w:ind w:left="198" w:hanging="198"/>
    </w:pPr>
    <w:rPr>
      <w:rFonts w:ascii="Garamond" w:hAnsi="Garamond"/>
    </w:rPr>
  </w:style>
  <w:style w:type="paragraph" w:styleId="IndexHeading">
    <w:name w:val="index heading"/>
    <w:basedOn w:val="Normal"/>
    <w:next w:val="Index1"/>
    <w:semiHidden/>
    <w:rsid w:val="00D23F15"/>
    <w:pPr>
      <w:spacing w:before="120" w:after="120"/>
    </w:pPr>
    <w:rPr>
      <w:rFonts w:ascii="Arial" w:hAnsi="Arial"/>
      <w:b/>
      <w:color w:val="918585"/>
      <w:sz w:val="24"/>
    </w:rPr>
  </w:style>
  <w:style w:type="paragraph" w:styleId="Header">
    <w:name w:val="header"/>
    <w:basedOn w:val="Normal"/>
    <w:link w:val="HeaderChar"/>
    <w:rsid w:val="00D23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F15"/>
    <w:rPr>
      <w:rFonts w:ascii="Times New Roman" w:eastAsia="Times New Roman" w:hAnsi="Times New Roman" w:cs="Times New Roman"/>
      <w:sz w:val="16"/>
      <w:szCs w:val="20"/>
      <w:lang w:val="en-GB" w:eastAsia="en-US"/>
    </w:rPr>
  </w:style>
  <w:style w:type="paragraph" w:customStyle="1" w:styleId="Chapter">
    <w:name w:val="Chapter"/>
    <w:basedOn w:val="Normal"/>
    <w:rsid w:val="00D23F15"/>
    <w:pPr>
      <w:spacing w:before="240"/>
    </w:pPr>
    <w:rPr>
      <w:rFonts w:ascii="Times New Roman" w:hAnsi="Times New Roman"/>
      <w:smallCaps/>
      <w:spacing w:val="80"/>
      <w:sz w:val="28"/>
    </w:rPr>
  </w:style>
  <w:style w:type="paragraph" w:customStyle="1" w:styleId="InChapter">
    <w:name w:val="InChapter"/>
    <w:basedOn w:val="Heading3"/>
    <w:rsid w:val="00D23F15"/>
    <w:pPr>
      <w:spacing w:after="240"/>
      <w:outlineLvl w:val="9"/>
    </w:pPr>
    <w:rPr>
      <w:noProof/>
    </w:rPr>
  </w:style>
  <w:style w:type="paragraph" w:styleId="Index2">
    <w:name w:val="index 2"/>
    <w:basedOn w:val="Normal"/>
    <w:next w:val="Normal"/>
    <w:semiHidden/>
    <w:rsid w:val="00D23F15"/>
    <w:pPr>
      <w:tabs>
        <w:tab w:val="right" w:pos="4176"/>
      </w:tabs>
      <w:ind w:left="568" w:hanging="284"/>
    </w:pPr>
    <w:rPr>
      <w:rFonts w:ascii="Garamond" w:hAnsi="Garamond"/>
    </w:rPr>
  </w:style>
  <w:style w:type="paragraph" w:customStyle="1" w:styleId="Byline">
    <w:name w:val="Byline"/>
    <w:rsid w:val="00D23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F15"/>
    <w:pPr>
      <w:tabs>
        <w:tab w:val="clear" w:pos="3600"/>
        <w:tab w:val="clear" w:pos="3958"/>
      </w:tabs>
      <w:jc w:val="right"/>
    </w:pPr>
  </w:style>
  <w:style w:type="paragraph" w:styleId="Caption">
    <w:name w:val="caption"/>
    <w:basedOn w:val="BodyText"/>
    <w:next w:val="Normal"/>
    <w:qFormat/>
    <w:rsid w:val="00D23F15"/>
    <w:pPr>
      <w:framePr w:w="2268" w:hSpace="181" w:vSpace="181" w:wrap="around" w:vAnchor="text" w:hAnchor="page" w:x="1135" w:y="285" w:anchorLock="1"/>
    </w:pPr>
    <w:rPr>
      <w:i/>
    </w:rPr>
  </w:style>
  <w:style w:type="paragraph" w:customStyle="1" w:styleId="MiniTOCTitle">
    <w:name w:val="MiniTOCTitle"/>
    <w:basedOn w:val="Heading4"/>
    <w:rsid w:val="00D23F15"/>
    <w:pPr>
      <w:spacing w:before="240"/>
      <w:outlineLvl w:val="9"/>
    </w:pPr>
    <w:rPr>
      <w:noProof/>
      <w:sz w:val="24"/>
    </w:rPr>
  </w:style>
  <w:style w:type="paragraph" w:customStyle="1" w:styleId="MiniTOCItem">
    <w:name w:val="MiniTOCItem"/>
    <w:basedOn w:val="ListBullet"/>
    <w:rsid w:val="00D23F15"/>
    <w:pPr>
      <w:numPr>
        <w:numId w:val="0"/>
      </w:numPr>
      <w:tabs>
        <w:tab w:val="right" w:leader="dot" w:pos="6521"/>
      </w:tabs>
      <w:spacing w:before="0" w:after="0"/>
    </w:pPr>
  </w:style>
  <w:style w:type="paragraph" w:customStyle="1" w:styleId="TOFTitle">
    <w:name w:val="TOFTitle"/>
    <w:basedOn w:val="TOCTitle"/>
    <w:rsid w:val="00D23F15"/>
  </w:style>
  <w:style w:type="paragraph" w:styleId="TableofFigures">
    <w:name w:val="table of figures"/>
    <w:basedOn w:val="Normal"/>
    <w:next w:val="Normal"/>
    <w:semiHidden/>
    <w:rsid w:val="00D23F15"/>
    <w:pPr>
      <w:tabs>
        <w:tab w:val="right" w:leader="dot" w:pos="9072"/>
      </w:tabs>
      <w:ind w:left="970" w:hanging="403"/>
    </w:pPr>
    <w:rPr>
      <w:rFonts w:ascii="Times New Roman" w:hAnsi="Times New Roman"/>
      <w:b/>
    </w:rPr>
  </w:style>
  <w:style w:type="paragraph" w:styleId="ListNumber">
    <w:name w:val="List Number"/>
    <w:basedOn w:val="List"/>
    <w:rsid w:val="00D23F15"/>
    <w:pPr>
      <w:numPr>
        <w:numId w:val="11"/>
      </w:numPr>
    </w:pPr>
  </w:style>
  <w:style w:type="character" w:customStyle="1" w:styleId="WingdingSymbols">
    <w:name w:val="Wingding Symbols"/>
    <w:rsid w:val="00D23F15"/>
    <w:rPr>
      <w:rFonts w:ascii="Wingdings" w:hAnsi="Wingdings"/>
    </w:rPr>
  </w:style>
  <w:style w:type="paragraph" w:customStyle="1" w:styleId="TableHeading">
    <w:name w:val="Table Heading"/>
    <w:basedOn w:val="HeadingBase"/>
    <w:rsid w:val="00D23F15"/>
    <w:pPr>
      <w:keepLines/>
      <w:pBdr>
        <w:bottom w:val="single" w:sz="6" w:space="1" w:color="918585"/>
      </w:pBdr>
      <w:spacing w:before="240"/>
    </w:pPr>
  </w:style>
  <w:style w:type="character" w:customStyle="1" w:styleId="HotSpot">
    <w:name w:val="HotSpot"/>
    <w:rsid w:val="00D23F15"/>
    <w:rPr>
      <w:color w:val="0033CC"/>
      <w:u w:val="none"/>
    </w:rPr>
  </w:style>
  <w:style w:type="paragraph" w:customStyle="1" w:styleId="BodyTextRight">
    <w:name w:val="Body Text Right"/>
    <w:basedOn w:val="BodyText"/>
    <w:rsid w:val="00D23F15"/>
    <w:pPr>
      <w:spacing w:before="0" w:after="0"/>
      <w:jc w:val="right"/>
    </w:pPr>
  </w:style>
  <w:style w:type="paragraph" w:styleId="Index3">
    <w:name w:val="index 3"/>
    <w:basedOn w:val="ListNumber2"/>
    <w:next w:val="Normal"/>
    <w:semiHidden/>
    <w:rsid w:val="00D23F15"/>
    <w:pPr>
      <w:numPr>
        <w:numId w:val="0"/>
      </w:numPr>
      <w:tabs>
        <w:tab w:val="right" w:leader="dot" w:pos="4176"/>
      </w:tabs>
    </w:pPr>
  </w:style>
  <w:style w:type="paragraph" w:styleId="ListNumber2">
    <w:name w:val="List Number 2"/>
    <w:basedOn w:val="List2"/>
    <w:rsid w:val="00D23F15"/>
    <w:pPr>
      <w:numPr>
        <w:numId w:val="10"/>
      </w:numPr>
      <w:tabs>
        <w:tab w:val="clear" w:pos="1060"/>
      </w:tabs>
    </w:pPr>
  </w:style>
  <w:style w:type="paragraph" w:customStyle="1" w:styleId="MarginNote">
    <w:name w:val="Margin Note"/>
    <w:basedOn w:val="BodyText"/>
    <w:rsid w:val="00D23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F15"/>
    <w:rPr>
      <w:sz w:val="32"/>
    </w:rPr>
  </w:style>
  <w:style w:type="paragraph" w:customStyle="1" w:styleId="HeadingProcedure">
    <w:name w:val="Heading Procedure"/>
    <w:basedOn w:val="HeadingBase"/>
    <w:next w:val="Normal"/>
    <w:rsid w:val="00D23F15"/>
    <w:pPr>
      <w:tabs>
        <w:tab w:val="left" w:pos="0"/>
      </w:tabs>
      <w:spacing w:before="120" w:after="60"/>
    </w:pPr>
    <w:rPr>
      <w:i/>
      <w:color w:val="918585"/>
      <w:sz w:val="22"/>
    </w:rPr>
  </w:style>
  <w:style w:type="paragraph" w:customStyle="1" w:styleId="TableBodyText">
    <w:name w:val="Table Body Text"/>
    <w:basedOn w:val="BodyText"/>
    <w:rsid w:val="00D23F15"/>
    <w:pPr>
      <w:spacing w:before="60" w:after="60"/>
    </w:pPr>
  </w:style>
  <w:style w:type="paragraph" w:styleId="ListContinue">
    <w:name w:val="List Continue"/>
    <w:basedOn w:val="List"/>
    <w:rsid w:val="00D23F15"/>
    <w:pPr>
      <w:ind w:firstLine="0"/>
    </w:pPr>
  </w:style>
  <w:style w:type="paragraph" w:customStyle="1" w:styleId="ListNote">
    <w:name w:val="List Note"/>
    <w:basedOn w:val="List"/>
    <w:rsid w:val="00D23F15"/>
    <w:pPr>
      <w:pBdr>
        <w:top w:val="single" w:sz="6" w:space="2" w:color="918585"/>
        <w:bottom w:val="single" w:sz="6" w:space="2" w:color="918585"/>
      </w:pBdr>
      <w:tabs>
        <w:tab w:val="left" w:pos="1021"/>
      </w:tabs>
      <w:ind w:firstLine="0"/>
    </w:pPr>
  </w:style>
  <w:style w:type="paragraph" w:customStyle="1" w:styleId="Warning">
    <w:name w:val="Warning"/>
    <w:basedOn w:val="BodyText"/>
    <w:rsid w:val="00D23F15"/>
    <w:pPr>
      <w:shd w:val="clear" w:color="auto" w:fill="D9D9D9"/>
      <w:tabs>
        <w:tab w:val="left" w:pos="992"/>
      </w:tabs>
      <w:ind w:left="119" w:right="119"/>
    </w:pPr>
    <w:rPr>
      <w:sz w:val="20"/>
    </w:rPr>
  </w:style>
  <w:style w:type="paragraph" w:customStyle="1" w:styleId="MarginIcons">
    <w:name w:val="Margin Icons"/>
    <w:basedOn w:val="BodyText"/>
    <w:rsid w:val="00D23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F15"/>
    <w:rPr>
      <w:rFonts w:ascii="Courier New" w:hAnsi="Courier New"/>
    </w:rPr>
  </w:style>
  <w:style w:type="paragraph" w:customStyle="1" w:styleId="NoteBullet">
    <w:name w:val="Note Bullet"/>
    <w:basedOn w:val="Note"/>
    <w:rsid w:val="00D23F15"/>
    <w:pPr>
      <w:tabs>
        <w:tab w:val="clear" w:pos="680"/>
      </w:tabs>
      <w:spacing w:before="60" w:after="60"/>
    </w:pPr>
  </w:style>
  <w:style w:type="paragraph" w:customStyle="1" w:styleId="SubHeading2">
    <w:name w:val="SubHeading2"/>
    <w:basedOn w:val="HeadingBase"/>
    <w:rsid w:val="00D23F15"/>
    <w:pPr>
      <w:spacing w:before="240" w:after="60"/>
    </w:pPr>
    <w:rPr>
      <w:sz w:val="20"/>
    </w:rPr>
  </w:style>
  <w:style w:type="paragraph" w:customStyle="1" w:styleId="SubHeading1">
    <w:name w:val="SubHeading1"/>
    <w:basedOn w:val="HeadingBase"/>
    <w:rsid w:val="00D23F15"/>
    <w:pPr>
      <w:spacing w:before="240" w:after="60"/>
    </w:pPr>
    <w:rPr>
      <w:color w:val="918585"/>
      <w:sz w:val="22"/>
    </w:rPr>
  </w:style>
  <w:style w:type="paragraph" w:customStyle="1" w:styleId="SideHeading">
    <w:name w:val="Side Heading"/>
    <w:basedOn w:val="HeadingBase"/>
    <w:rsid w:val="00D23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F15"/>
    <w:pPr>
      <w:numPr>
        <w:numId w:val="12"/>
      </w:numPr>
    </w:pPr>
  </w:style>
  <w:style w:type="paragraph" w:styleId="PlainText">
    <w:name w:val="Plain Text"/>
    <w:basedOn w:val="Normal"/>
    <w:link w:val="PlainTextChar"/>
    <w:rsid w:val="00D23F15"/>
    <w:rPr>
      <w:sz w:val="20"/>
    </w:rPr>
  </w:style>
  <w:style w:type="character" w:customStyle="1" w:styleId="PlainTextChar">
    <w:name w:val="Plain Text Char"/>
    <w:basedOn w:val="DefaultParagraphFont"/>
    <w:link w:val="PlainText"/>
    <w:rsid w:val="00D23F15"/>
    <w:rPr>
      <w:rFonts w:ascii="Courier New" w:eastAsia="Times New Roman" w:hAnsi="Courier New" w:cs="Times New Roman"/>
      <w:sz w:val="20"/>
      <w:szCs w:val="20"/>
      <w:lang w:eastAsia="en-US"/>
    </w:rPr>
  </w:style>
  <w:style w:type="character" w:customStyle="1" w:styleId="MenuOption">
    <w:name w:val="Menu Option"/>
    <w:basedOn w:val="DefaultParagraphFont"/>
    <w:rsid w:val="00D23F15"/>
    <w:rPr>
      <w:b/>
      <w:smallCaps/>
    </w:rPr>
  </w:style>
  <w:style w:type="paragraph" w:customStyle="1" w:styleId="TableListNumber">
    <w:name w:val="Table List Number"/>
    <w:basedOn w:val="ListNumber"/>
    <w:rsid w:val="00D23F15"/>
    <w:pPr>
      <w:numPr>
        <w:numId w:val="0"/>
      </w:numPr>
    </w:pPr>
  </w:style>
  <w:style w:type="paragraph" w:styleId="TOC4">
    <w:name w:val="toc 4"/>
    <w:basedOn w:val="TOCBase"/>
    <w:next w:val="Normal"/>
    <w:semiHidden/>
    <w:rsid w:val="00D23F15"/>
    <w:pPr>
      <w:tabs>
        <w:tab w:val="right" w:leader="dot" w:pos="9071"/>
      </w:tabs>
      <w:ind w:left="1701"/>
    </w:pPr>
  </w:style>
  <w:style w:type="paragraph" w:customStyle="1" w:styleId="ListAlpha">
    <w:name w:val="List Alpha"/>
    <w:basedOn w:val="List"/>
    <w:rsid w:val="00D23F15"/>
    <w:pPr>
      <w:numPr>
        <w:numId w:val="9"/>
      </w:numPr>
    </w:pPr>
  </w:style>
  <w:style w:type="paragraph" w:customStyle="1" w:styleId="ListAlpha2">
    <w:name w:val="List Alpha 2"/>
    <w:basedOn w:val="List2"/>
    <w:rsid w:val="00D23F15"/>
    <w:pPr>
      <w:numPr>
        <w:numId w:val="8"/>
      </w:numPr>
    </w:pPr>
  </w:style>
  <w:style w:type="paragraph" w:styleId="List2">
    <w:name w:val="List 2"/>
    <w:basedOn w:val="BodyText"/>
    <w:rsid w:val="00D23F15"/>
    <w:pPr>
      <w:tabs>
        <w:tab w:val="left" w:pos="680"/>
      </w:tabs>
      <w:spacing w:before="60" w:after="60"/>
      <w:ind w:left="680" w:hanging="340"/>
    </w:pPr>
  </w:style>
  <w:style w:type="paragraph" w:styleId="List3">
    <w:name w:val="List 3"/>
    <w:basedOn w:val="BodyText"/>
    <w:rsid w:val="00D23F15"/>
    <w:pPr>
      <w:tabs>
        <w:tab w:val="left" w:pos="1021"/>
      </w:tabs>
      <w:spacing w:before="60" w:after="60"/>
      <w:ind w:left="1020" w:hanging="340"/>
    </w:pPr>
  </w:style>
  <w:style w:type="paragraph" w:styleId="List4">
    <w:name w:val="List 4"/>
    <w:basedOn w:val="BodyText"/>
    <w:rsid w:val="00D23F15"/>
    <w:pPr>
      <w:tabs>
        <w:tab w:val="left" w:pos="1361"/>
      </w:tabs>
      <w:spacing w:before="60" w:after="60"/>
      <w:ind w:left="1361" w:hanging="340"/>
    </w:pPr>
  </w:style>
  <w:style w:type="paragraph" w:styleId="List5">
    <w:name w:val="List 5"/>
    <w:basedOn w:val="BodyText"/>
    <w:rsid w:val="00D23F15"/>
    <w:pPr>
      <w:tabs>
        <w:tab w:val="left" w:pos="1701"/>
      </w:tabs>
      <w:spacing w:before="60" w:after="60"/>
      <w:ind w:left="1701" w:hanging="340"/>
    </w:pPr>
  </w:style>
  <w:style w:type="paragraph" w:styleId="ListBullet3">
    <w:name w:val="List Bullet 3"/>
    <w:basedOn w:val="List3"/>
    <w:rsid w:val="00D23F15"/>
    <w:pPr>
      <w:numPr>
        <w:numId w:val="15"/>
      </w:numPr>
      <w:tabs>
        <w:tab w:val="clear" w:pos="1021"/>
      </w:tabs>
      <w:ind w:left="1037" w:hanging="357"/>
    </w:pPr>
  </w:style>
  <w:style w:type="paragraph" w:styleId="ListBullet4">
    <w:name w:val="List Bullet 4"/>
    <w:basedOn w:val="List4"/>
    <w:rsid w:val="00D23F15"/>
    <w:pPr>
      <w:numPr>
        <w:numId w:val="3"/>
      </w:numPr>
      <w:tabs>
        <w:tab w:val="clear" w:pos="1361"/>
      </w:tabs>
    </w:pPr>
  </w:style>
  <w:style w:type="paragraph" w:styleId="ListBullet5">
    <w:name w:val="List Bullet 5"/>
    <w:basedOn w:val="List5"/>
    <w:rsid w:val="00D23F15"/>
    <w:pPr>
      <w:numPr>
        <w:numId w:val="4"/>
      </w:numPr>
    </w:pPr>
  </w:style>
  <w:style w:type="paragraph" w:styleId="ListContinue2">
    <w:name w:val="List Continue 2"/>
    <w:basedOn w:val="List2"/>
    <w:rsid w:val="00D23F15"/>
    <w:pPr>
      <w:ind w:firstLine="0"/>
    </w:pPr>
  </w:style>
  <w:style w:type="paragraph" w:styleId="ListContinue3">
    <w:name w:val="List Continue 3"/>
    <w:basedOn w:val="List3"/>
    <w:rsid w:val="00D23F15"/>
    <w:pPr>
      <w:ind w:left="1021" w:firstLine="0"/>
    </w:pPr>
  </w:style>
  <w:style w:type="paragraph" w:styleId="ListContinue4">
    <w:name w:val="List Continue 4"/>
    <w:basedOn w:val="List4"/>
    <w:rsid w:val="00D23F15"/>
    <w:pPr>
      <w:ind w:firstLine="0"/>
    </w:pPr>
  </w:style>
  <w:style w:type="paragraph" w:styleId="ListContinue5">
    <w:name w:val="List Continue 5"/>
    <w:basedOn w:val="List5"/>
    <w:rsid w:val="00D23F15"/>
    <w:pPr>
      <w:ind w:firstLine="0"/>
    </w:pPr>
  </w:style>
  <w:style w:type="paragraph" w:styleId="ListNumber3">
    <w:name w:val="List Number 3"/>
    <w:basedOn w:val="List3"/>
    <w:rsid w:val="00D23F15"/>
    <w:pPr>
      <w:numPr>
        <w:numId w:val="5"/>
      </w:numPr>
    </w:pPr>
  </w:style>
  <w:style w:type="paragraph" w:styleId="ListNumber4">
    <w:name w:val="List Number 4"/>
    <w:basedOn w:val="List4"/>
    <w:rsid w:val="00D23F15"/>
    <w:pPr>
      <w:numPr>
        <w:numId w:val="6"/>
      </w:numPr>
    </w:pPr>
  </w:style>
  <w:style w:type="paragraph" w:styleId="ListNumber5">
    <w:name w:val="List Number 5"/>
    <w:basedOn w:val="List5"/>
    <w:rsid w:val="00D23F15"/>
    <w:pPr>
      <w:numPr>
        <w:numId w:val="7"/>
      </w:numPr>
    </w:pPr>
  </w:style>
  <w:style w:type="paragraph" w:styleId="BlockText">
    <w:name w:val="Block Text"/>
    <w:basedOn w:val="Normal"/>
    <w:rsid w:val="00D23F15"/>
    <w:pPr>
      <w:spacing w:after="120"/>
      <w:ind w:left="1440" w:right="1440"/>
    </w:pPr>
  </w:style>
  <w:style w:type="character" w:customStyle="1" w:styleId="Subscript">
    <w:name w:val="Subscript"/>
    <w:basedOn w:val="DefaultParagraphFont"/>
    <w:rsid w:val="00D23F15"/>
    <w:rPr>
      <w:sz w:val="16"/>
      <w:vertAlign w:val="subscript"/>
    </w:rPr>
  </w:style>
  <w:style w:type="character" w:customStyle="1" w:styleId="Superscript">
    <w:name w:val="Superscript"/>
    <w:basedOn w:val="DefaultParagraphFont"/>
    <w:rsid w:val="00D23F15"/>
    <w:rPr>
      <w:sz w:val="16"/>
      <w:vertAlign w:val="superscript"/>
    </w:rPr>
  </w:style>
  <w:style w:type="character" w:customStyle="1" w:styleId="Symbols">
    <w:name w:val="Symbols"/>
    <w:basedOn w:val="DefaultParagraphFont"/>
    <w:rsid w:val="00D23F15"/>
    <w:rPr>
      <w:rFonts w:ascii="Symbol" w:hAnsi="Symbol"/>
    </w:rPr>
  </w:style>
  <w:style w:type="character" w:customStyle="1" w:styleId="MenuOptions">
    <w:name w:val="Menu Options"/>
    <w:basedOn w:val="DefaultParagraphFont"/>
    <w:rsid w:val="00D23F15"/>
    <w:rPr>
      <w:rFonts w:ascii="Arial Narrow" w:hAnsi="Arial Narrow"/>
      <w:smallCaps/>
    </w:rPr>
  </w:style>
  <w:style w:type="character" w:customStyle="1" w:styleId="Buttons">
    <w:name w:val="Buttons"/>
    <w:basedOn w:val="DefaultParagraphFont"/>
    <w:rsid w:val="00D23F15"/>
    <w:rPr>
      <w:b/>
    </w:rPr>
  </w:style>
  <w:style w:type="character" w:customStyle="1" w:styleId="Underlined">
    <w:name w:val="Underlined"/>
    <w:basedOn w:val="DefaultParagraphFont"/>
    <w:rsid w:val="00D23F15"/>
    <w:rPr>
      <w:u w:val="single"/>
    </w:rPr>
  </w:style>
  <w:style w:type="paragraph" w:customStyle="1" w:styleId="TableBodyTextRight">
    <w:name w:val="Table Body Text Right"/>
    <w:basedOn w:val="TableBodyText"/>
    <w:rsid w:val="00D23F15"/>
    <w:pPr>
      <w:widowControl w:val="0"/>
      <w:autoSpaceDE w:val="0"/>
      <w:autoSpaceDN w:val="0"/>
      <w:adjustRightInd w:val="0"/>
      <w:jc w:val="right"/>
    </w:pPr>
    <w:rPr>
      <w:rFonts w:cs="Arial"/>
      <w:szCs w:val="18"/>
    </w:rPr>
  </w:style>
  <w:style w:type="paragraph" w:customStyle="1" w:styleId="CopyrightText">
    <w:name w:val="Copyright Text"/>
    <w:basedOn w:val="BodyText"/>
    <w:rsid w:val="00D23F15"/>
    <w:rPr>
      <w:sz w:val="18"/>
    </w:rPr>
  </w:style>
  <w:style w:type="paragraph" w:customStyle="1" w:styleId="BodySmallRight">
    <w:name w:val="Body Small Right"/>
    <w:basedOn w:val="BodyTextRight"/>
    <w:rsid w:val="00D23F15"/>
    <w:rPr>
      <w:sz w:val="18"/>
      <w:szCs w:val="18"/>
    </w:rPr>
  </w:style>
  <w:style w:type="paragraph" w:customStyle="1" w:styleId="MarginEdition">
    <w:name w:val="Margin Edition"/>
    <w:basedOn w:val="MarginNote"/>
    <w:rsid w:val="00D23F15"/>
    <w:pPr>
      <w:spacing w:before="0" w:after="0"/>
    </w:pPr>
    <w:rPr>
      <w:rFonts w:ascii="Times New Roman" w:hAnsi="Times New Roman"/>
      <w:color w:val="999999"/>
    </w:rPr>
  </w:style>
  <w:style w:type="paragraph" w:customStyle="1" w:styleId="Spacer">
    <w:name w:val="Spacer"/>
    <w:basedOn w:val="Normal"/>
    <w:rsid w:val="00D23F15"/>
    <w:rPr>
      <w:sz w:val="2"/>
      <w:szCs w:val="2"/>
    </w:rPr>
  </w:style>
  <w:style w:type="character" w:customStyle="1" w:styleId="Small">
    <w:name w:val="Small"/>
    <w:basedOn w:val="DefaultParagraphFont"/>
    <w:rsid w:val="00D23F15"/>
    <w:rPr>
      <w:sz w:val="16"/>
    </w:rPr>
  </w:style>
  <w:style w:type="paragraph" w:customStyle="1" w:styleId="WideTable">
    <w:name w:val="Wide Table"/>
    <w:basedOn w:val="Normal"/>
    <w:rsid w:val="00D23F15"/>
    <w:pPr>
      <w:ind w:left="-1418"/>
    </w:pPr>
    <w:rPr>
      <w:sz w:val="2"/>
      <w:szCs w:val="2"/>
    </w:rPr>
  </w:style>
  <w:style w:type="character" w:styleId="PageNumber">
    <w:name w:val="page number"/>
    <w:basedOn w:val="DefaultParagraphFont"/>
    <w:rsid w:val="00D23F15"/>
  </w:style>
  <w:style w:type="paragraph" w:styleId="Quote">
    <w:name w:val="Quote"/>
    <w:basedOn w:val="Heading1"/>
    <w:link w:val="QuoteChar"/>
    <w:qFormat/>
    <w:rsid w:val="00D23F15"/>
    <w:rPr>
      <w:b w:val="0"/>
      <w:sz w:val="72"/>
      <w:szCs w:val="72"/>
      <w:lang w:val="en-NZ"/>
    </w:rPr>
  </w:style>
  <w:style w:type="character" w:customStyle="1" w:styleId="QuoteChar">
    <w:name w:val="Quote Char"/>
    <w:basedOn w:val="DefaultParagraphFont"/>
    <w:link w:val="Quote"/>
    <w:rsid w:val="00D23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F15"/>
    <w:pPr>
      <w:pageBreakBefore/>
    </w:pPr>
  </w:style>
  <w:style w:type="paragraph" w:customStyle="1" w:styleId="Border">
    <w:name w:val="Border"/>
    <w:basedOn w:val="Normal"/>
    <w:qFormat/>
    <w:rsid w:val="00D23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F15"/>
    <w:rPr>
      <w:b/>
      <w:bCs/>
      <w:i/>
      <w:iCs/>
      <w:color w:val="auto"/>
    </w:rPr>
  </w:style>
  <w:style w:type="paragraph" w:styleId="IntenseQuote">
    <w:name w:val="Intense Quote"/>
    <w:basedOn w:val="Normal"/>
    <w:next w:val="Normal"/>
    <w:link w:val="IntenseQuoteChar"/>
    <w:uiPriority w:val="30"/>
    <w:qFormat/>
    <w:rsid w:val="00D23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F15"/>
    <w:rPr>
      <w:smallCaps/>
      <w:color w:val="auto"/>
      <w:u w:val="single"/>
    </w:rPr>
  </w:style>
  <w:style w:type="character" w:styleId="IntenseReference">
    <w:name w:val="Intense Reference"/>
    <w:basedOn w:val="DefaultParagraphFont"/>
    <w:uiPriority w:val="32"/>
    <w:qFormat/>
    <w:rsid w:val="00D23F15"/>
    <w:rPr>
      <w:b/>
      <w:bCs/>
      <w:smallCaps/>
      <w:color w:val="auto"/>
      <w:spacing w:val="5"/>
      <w:u w:val="single"/>
    </w:rPr>
  </w:style>
  <w:style w:type="paragraph" w:customStyle="1" w:styleId="2ColumnHeading">
    <w:name w:val="2Column Heading"/>
    <w:basedOn w:val="BodyText"/>
    <w:qFormat/>
    <w:rsid w:val="00D23F15"/>
    <w:pPr>
      <w:spacing w:after="60"/>
      <w:ind w:left="-2268"/>
    </w:pPr>
    <w:rPr>
      <w:b/>
    </w:rPr>
  </w:style>
  <w:style w:type="paragraph" w:customStyle="1" w:styleId="Heading1TOC">
    <w:name w:val="Heading1 TOC"/>
    <w:basedOn w:val="Normal"/>
    <w:qFormat/>
    <w:rsid w:val="00D23F15"/>
    <w:pPr>
      <w:spacing w:before="240" w:after="120"/>
    </w:pPr>
    <w:rPr>
      <w:rFonts w:ascii="Times New Roman" w:hAnsi="Times New Roman"/>
      <w:b/>
      <w:sz w:val="32"/>
    </w:rPr>
  </w:style>
  <w:style w:type="paragraph" w:customStyle="1" w:styleId="Heading2TOC">
    <w:name w:val="Heading2 TOC"/>
    <w:basedOn w:val="Normal"/>
    <w:qFormat/>
    <w:rsid w:val="00D23F15"/>
    <w:pPr>
      <w:spacing w:before="240" w:after="60"/>
    </w:pPr>
    <w:rPr>
      <w:rFonts w:ascii="Times New Roman" w:hAnsi="Times New Roman"/>
      <w:b/>
      <w:sz w:val="28"/>
    </w:rPr>
  </w:style>
  <w:style w:type="character" w:customStyle="1" w:styleId="Underline">
    <w:name w:val="Underline"/>
    <w:basedOn w:val="DefaultParagraphFont"/>
    <w:qFormat/>
    <w:rsid w:val="00D23F15"/>
    <w:rPr>
      <w:u w:val="single"/>
    </w:rPr>
  </w:style>
  <w:style w:type="paragraph" w:styleId="BalloonText">
    <w:name w:val="Balloon Text"/>
    <w:basedOn w:val="Normal"/>
    <w:link w:val="BalloonTextChar"/>
    <w:rsid w:val="00D23F15"/>
    <w:rPr>
      <w:rFonts w:ascii="Tahoma" w:hAnsi="Tahoma" w:cs="Tahoma"/>
      <w:sz w:val="16"/>
      <w:szCs w:val="16"/>
    </w:rPr>
  </w:style>
  <w:style w:type="character" w:customStyle="1" w:styleId="BalloonTextChar">
    <w:name w:val="Balloon Text Char"/>
    <w:basedOn w:val="DefaultParagraphFont"/>
    <w:link w:val="BalloonText"/>
    <w:rsid w:val="00D23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F15"/>
    <w:rPr>
      <w:b/>
      <w:color w:val="660033"/>
      <w:spacing w:val="0"/>
    </w:rPr>
  </w:style>
  <w:style w:type="paragraph" w:customStyle="1" w:styleId="Nameditemlist">
    <w:name w:val="Named item list"/>
    <w:basedOn w:val="BodyText"/>
    <w:qFormat/>
    <w:rsid w:val="00D23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1768</Words>
  <Characters>12013</Characters>
  <Application>Microsoft Office Word</Application>
  <DocSecurity>0</DocSecurity>
  <Lines>494</Lines>
  <Paragraphs>410</Paragraphs>
  <ScaleCrop>false</ScaleCrop>
  <Company>Author-it Software Corporation Ltd.</Company>
  <LinksUpToDate>false</LinksUpToDate>
  <CharactersWithSpaces>13474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SFI30511 Certificate III in Seafood Processing</dc:title>
  <dc:subject>Approved</dc:subject>
  <dc:creator>AgriFood Skills Australia</dc:creator>
  <cp:keywords>Release 4</cp:keywords>
  <dc:description>Review Date: 12 April 2008</dc:description>
  <cp:lastModifiedBy>HSD_TPCMSd.prod</cp:lastModifiedBy>
  <cp:revision>3</cp:revision>
  <dcterms:created xsi:type="dcterms:W3CDTF">2015-03-06T17:13:04Z</dcterms:created>
  <dcterms:modified xsi:type="dcterms:W3CDTF">2015-03-06T05:49:00Z</dcterms:modified>
</cp:coreProperties>
</file>