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BDE" w:rsidP="00905BDE">
      <w:pPr>
        <w:pStyle w:val="Title"/>
      </w:pPr>
      <w:r>
        <w:fldChar w:fldCharType="begin"/>
      </w:r>
      <w:r>
        <w:instrText xml:space="preserve"> TITLE   \* MERGEFORMAT </w:instrText>
      </w:r>
      <w:r>
        <w:fldChar w:fldCharType="separate"/>
      </w:r>
      <w:r>
        <w:t>SFI10511 Certificate I in Seafood Processing</w:t>
      </w:r>
      <w:r>
        <w:fldChar w:fldCharType="end"/>
      </w:r>
    </w:p>
    <w:p w:rsidR="00905BDE" w:rsidP="00905BDE">
      <w:pPr>
        <w:pStyle w:val="Version"/>
        <w:sectPr w:rsidSect="005C1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C1EA5" w:rsidP="005C1EA5">
      <w:pPr>
        <w:pStyle w:val="SuperHeading"/>
      </w:pPr>
      <w:r w:rsidRPr="005C1EA5">
        <w:t>SFI10511 Certificate I in Seafood Processing</w:t>
      </w:r>
    </w:p>
    <w:p w:rsidR="00000000" w:rsidRPr="005C1EA5" w:rsidP="005C1EA5">
      <w:pPr>
        <w:pStyle w:val="Heading1"/>
      </w:pPr>
      <w:bookmarkStart w:id="1" w:name="O_725361"/>
      <w:bookmarkEnd w:id="1"/>
      <w:r w:rsidRPr="005C1EA5">
        <w:t>Modification History</w:t>
      </w:r>
    </w:p>
    <w:tbl>
      <w:tblPr>
        <w:tblW w:w="0" w:type="auto"/>
        <w:tblLayout w:type="fixed"/>
        <w:tblCellMar>
          <w:left w:w="62" w:type="dxa"/>
          <w:right w:w="62" w:type="dxa"/>
        </w:tblCellMar>
        <w:tblLook w:val="0000"/>
      </w:tblPr>
      <w:tblGrid>
        <w:gridCol w:w="1803"/>
        <w:gridCol w:w="2247"/>
        <w:gridCol w:w="5084"/>
      </w:tblGrid>
      <w:tr w:rsidTr="00905BD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A5" w:rsidP="005C1EA5">
            <w:pPr>
              <w:pStyle w:val="BodyText"/>
            </w:pPr>
            <w:r w:rsidRPr="005C1EA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A5" w:rsidP="005C1EA5">
            <w:pPr>
              <w:pStyle w:val="BodyText"/>
            </w:pPr>
            <w:r w:rsidRPr="005C1EA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rPr>
                <w:rStyle w:val="SpecialBold"/>
              </w:rPr>
              <w:t>Comments</w:t>
            </w:r>
          </w:p>
        </w:tc>
      </w:tr>
      <w:tr w:rsidTr="00905BD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A5" w:rsidP="005C1EA5">
            <w:pPr>
              <w:pStyle w:val="BodyText"/>
            </w:pPr>
            <w:r w:rsidRPr="005C1EA5">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rPr>
                <w:rStyle w:val="Emphasis"/>
              </w:rPr>
              <w:t xml:space="preserve">HLTFA311A Apply first aid </w:t>
            </w:r>
            <w:r w:rsidRPr="005C1EA5">
              <w:t xml:space="preserve">replaced with </w:t>
            </w:r>
            <w:r w:rsidRPr="005C1EA5">
              <w:rPr>
                <w:rStyle w:val="Emphasis"/>
              </w:rPr>
              <w:t>HLTAID003 Provide first aid</w:t>
            </w:r>
          </w:p>
        </w:tc>
      </w:tr>
      <w:tr w:rsidTr="00905BD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A5" w:rsidP="005C1EA5">
            <w:pPr>
              <w:pStyle w:val="BodyText"/>
            </w:pPr>
            <w:r w:rsidRPr="005C1EA5">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rPr>
                <w:rStyle w:val="Emphasis"/>
              </w:rPr>
              <w:t xml:space="preserve">HLTFA301B Apply first aid </w:t>
            </w:r>
            <w:r w:rsidRPr="005C1EA5">
              <w:t xml:space="preserve">replaced with </w:t>
            </w:r>
            <w:r w:rsidRPr="005C1EA5">
              <w:rPr>
                <w:rStyle w:val="Emphasis"/>
              </w:rPr>
              <w:t xml:space="preserve">HLTFA311A Apply first aid </w:t>
            </w:r>
            <w:r w:rsidRPr="005C1EA5">
              <w:t>in response to regulatory changes</w:t>
            </w:r>
          </w:p>
        </w:tc>
      </w:tr>
      <w:tr w:rsidTr="00905BD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A5" w:rsidP="005C1EA5">
            <w:pPr>
              <w:pStyle w:val="BodyText"/>
            </w:pPr>
            <w:r w:rsidRPr="005C1EA5">
              <w:t>Equivalent imported units updated</w:t>
            </w:r>
          </w:p>
          <w:p w:rsidR="00000000" w:rsidP="005C1EA5">
            <w:pPr>
              <w:pStyle w:val="BodyText"/>
              <w:rPr>
                <w:lang w:val="en-NZ"/>
              </w:rPr>
            </w:pPr>
            <w:r w:rsidRPr="005C1EA5">
              <w:t>Included prerequisites in Packaging Rules</w:t>
            </w:r>
          </w:p>
        </w:tc>
      </w:tr>
      <w:tr w:rsidTr="00905BD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A5">
            <w:pPr>
              <w:pStyle w:val="BodyText"/>
              <w:rPr>
                <w:lang w:val="en-NZ"/>
              </w:rPr>
            </w:pPr>
            <w:r w:rsidRPr="005C1EA5">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A5" w:rsidP="005C1EA5">
            <w:pPr>
              <w:pStyle w:val="BodyText"/>
            </w:pPr>
            <w:r w:rsidRPr="005C1EA5">
              <w:t>Initial release</w:t>
            </w:r>
          </w:p>
        </w:tc>
      </w:tr>
    </w:tbl>
    <w:p w:rsidR="00000000" w:rsidRPr="005C1EA5" w:rsidP="005C1EA5">
      <w:pPr>
        <w:pStyle w:val="BodyText"/>
      </w:pPr>
    </w:p>
    <w:p w:rsidR="00000000" w:rsidRPr="005C1EA5" w:rsidP="005C1EA5">
      <w:pPr>
        <w:pStyle w:val="AllowPageBreak"/>
      </w:pPr>
    </w:p>
    <w:p w:rsidR="00000000" w:rsidRPr="005C1EA5" w:rsidP="005C1EA5">
      <w:pPr>
        <w:pStyle w:val="Heading1"/>
      </w:pPr>
      <w:bookmarkStart w:id="2" w:name="O_725360"/>
      <w:bookmarkEnd w:id="2"/>
      <w:r w:rsidRPr="005C1EA5">
        <w:t>Description</w:t>
      </w:r>
    </w:p>
    <w:p w:rsidR="00000000" w:rsidRPr="005C1EA5" w:rsidP="005C1EA5">
      <w:pPr>
        <w:pStyle w:val="BodyText"/>
      </w:pPr>
      <w:r w:rsidRPr="005C1EA5">
        <w:t>This qualification provides individuals with an introduction to seafood processing and some basic skills needed in this area of the seafood industry. Employment would be as first level process workers. It is an appropriate level for an individual undertaki</w:t>
      </w:r>
      <w:r w:rsidRPr="005C1EA5">
        <w:t>ng work experience, or in a probationary period in employment. It is particularly applicable to school-based studies.</w:t>
      </w:r>
    </w:p>
    <w:p w:rsidR="00000000" w:rsidRPr="005C1EA5" w:rsidP="005C1EA5">
      <w:pPr>
        <w:pStyle w:val="BodyText"/>
      </w:pPr>
    </w:p>
    <w:p w:rsidR="00000000" w:rsidRPr="005C1EA5" w:rsidP="005C1EA5">
      <w:pPr>
        <w:pStyle w:val="BodyText"/>
      </w:pPr>
      <w:r w:rsidRPr="005C1EA5">
        <w:t>The qualification will have application for people working:</w:t>
      </w:r>
    </w:p>
    <w:p w:rsidR="00000000" w:rsidRPr="005C1EA5" w:rsidP="005C1EA5">
      <w:pPr>
        <w:pStyle w:val="ListBullet"/>
      </w:pPr>
      <w:r w:rsidRPr="005C1EA5">
        <w:t>on aquaculture farms or fishout/put-and-take operations</w:t>
      </w:r>
    </w:p>
    <w:p w:rsidR="00000000" w:rsidRPr="005C1EA5" w:rsidP="005C1EA5">
      <w:pPr>
        <w:pStyle w:val="ListBullet"/>
      </w:pPr>
      <w:r w:rsidRPr="005C1EA5">
        <w:t>in processing plants</w:t>
      </w:r>
    </w:p>
    <w:p w:rsidR="00000000" w:rsidRPr="005C1EA5" w:rsidP="005C1EA5">
      <w:pPr>
        <w:pStyle w:val="ListBullet"/>
      </w:pPr>
      <w:r w:rsidRPr="005C1EA5">
        <w:t>for wholesalers or retailers.</w:t>
      </w:r>
    </w:p>
    <w:p w:rsidR="00000000" w:rsidRPr="005C1EA5" w:rsidP="005C1EA5">
      <w:pPr>
        <w:pStyle w:val="BodyText"/>
      </w:pPr>
    </w:p>
    <w:p w:rsidR="00000000" w:rsidRPr="005C1EA5" w:rsidP="005C1EA5">
      <w:pPr>
        <w:pStyle w:val="BodyText"/>
      </w:pPr>
      <w:r w:rsidRPr="005C1EA5">
        <w:rPr>
          <w:rStyle w:val="SpecialBold"/>
        </w:rPr>
        <w:t>Job roles</w:t>
      </w:r>
      <w:r w:rsidRPr="005C1EA5">
        <w:t xml:space="preserve"> </w:t>
      </w:r>
    </w:p>
    <w:p w:rsidR="00000000" w:rsidRPr="005C1EA5" w:rsidP="005C1EA5">
      <w:pPr>
        <w:pStyle w:val="BodyText"/>
      </w:pPr>
      <w:r w:rsidRPr="005C1EA5">
        <w:t>Individuals operating at this level undertake a broad range of routine processes and procedures which may include:</w:t>
      </w:r>
    </w:p>
    <w:p w:rsidR="00000000" w:rsidRPr="005C1EA5" w:rsidP="005C1EA5">
      <w:pPr>
        <w:pStyle w:val="ListBullet"/>
      </w:pPr>
      <w:r w:rsidRPr="005C1EA5">
        <w:t xml:space="preserve">basic processing </w:t>
      </w:r>
    </w:p>
    <w:p w:rsidR="00000000" w:rsidRPr="005C1EA5" w:rsidP="005C1EA5">
      <w:pPr>
        <w:pStyle w:val="ListBullet"/>
      </w:pPr>
      <w:r w:rsidRPr="005C1EA5">
        <w:t xml:space="preserve">general cleaning and maintenance of equipment and facilities </w:t>
      </w:r>
    </w:p>
    <w:p w:rsidR="00000000" w:rsidRPr="005C1EA5" w:rsidP="005C1EA5">
      <w:pPr>
        <w:pStyle w:val="ListBullet"/>
      </w:pPr>
      <w:r w:rsidRPr="005C1EA5">
        <w:t>handling and sl</w:t>
      </w:r>
      <w:r w:rsidRPr="005C1EA5">
        <w:t>aughtering harvested stock.</w:t>
      </w:r>
    </w:p>
    <w:p w:rsidR="00000000" w:rsidRPr="005C1EA5" w:rsidP="005C1EA5">
      <w:pPr>
        <w:pStyle w:val="BodyText"/>
      </w:pPr>
      <w:r w:rsidRPr="005C1EA5">
        <w:t xml:space="preserve">Work may vary between enterprises.  </w:t>
      </w:r>
    </w:p>
    <w:p w:rsidR="00000000" w:rsidRPr="005C1EA5" w:rsidP="005C1EA5">
      <w:pPr>
        <w:pStyle w:val="BodyText"/>
      </w:pPr>
    </w:p>
    <w:p w:rsidR="00000000" w:rsidRPr="005C1EA5" w:rsidP="005C1EA5">
      <w:pPr>
        <w:pStyle w:val="BodyText"/>
      </w:pPr>
      <w:r w:rsidRPr="005C1EA5">
        <w:t>Job role titles may include:</w:t>
      </w:r>
    </w:p>
    <w:p w:rsidR="00000000" w:rsidRPr="005C1EA5" w:rsidP="005C1EA5">
      <w:pPr>
        <w:pStyle w:val="ListBullet"/>
      </w:pPr>
      <w:r w:rsidRPr="005C1EA5">
        <w:t>factory hand</w:t>
      </w:r>
    </w:p>
    <w:p w:rsidR="00000000" w:rsidRPr="005C1EA5" w:rsidP="005C1EA5">
      <w:pPr>
        <w:pStyle w:val="ListBullet"/>
      </w:pPr>
      <w:r w:rsidRPr="005C1EA5">
        <w:t>fish processor</w:t>
      </w:r>
    </w:p>
    <w:p w:rsidR="00000000" w:rsidRPr="005C1EA5" w:rsidP="005C1EA5">
      <w:pPr>
        <w:pStyle w:val="ListBullet"/>
      </w:pPr>
      <w:r w:rsidRPr="005C1EA5">
        <w:t>general or process worker.</w:t>
      </w:r>
    </w:p>
    <w:p w:rsidR="00000000" w:rsidRPr="005C1EA5" w:rsidP="005C1EA5">
      <w:pPr>
        <w:pStyle w:val="AllowPageBreak"/>
      </w:pPr>
    </w:p>
    <w:p w:rsidR="00000000" w:rsidRPr="005C1EA5" w:rsidP="005C1EA5">
      <w:pPr>
        <w:pStyle w:val="Heading1"/>
      </w:pPr>
      <w:bookmarkStart w:id="3" w:name="O_725359"/>
      <w:bookmarkEnd w:id="3"/>
      <w:r w:rsidRPr="005C1EA5">
        <w:t>Pathways Information</w:t>
      </w:r>
    </w:p>
    <w:p w:rsidR="00000000" w:rsidRPr="005C1EA5" w:rsidP="005C1EA5">
      <w:pPr>
        <w:pStyle w:val="BodyText"/>
      </w:pPr>
      <w:r w:rsidRPr="005C1EA5">
        <w:rPr>
          <w:rStyle w:val="SpecialBold"/>
        </w:rPr>
        <w:t>Pathways into the qualification</w:t>
      </w:r>
    </w:p>
    <w:p w:rsidR="00000000" w:rsidRPr="005C1EA5" w:rsidP="005C1EA5">
      <w:pPr>
        <w:pStyle w:val="BodyText"/>
      </w:pPr>
      <w:r w:rsidRPr="005C1EA5">
        <w:t>Entry into this qualification may b</w:t>
      </w:r>
      <w:r w:rsidRPr="005C1EA5">
        <w:t>e:</w:t>
      </w:r>
    </w:p>
    <w:p w:rsidR="00000000" w:rsidRPr="005C1EA5" w:rsidP="005C1EA5">
      <w:pPr>
        <w:pStyle w:val="ListBullet"/>
      </w:pPr>
      <w:r w:rsidRPr="005C1EA5">
        <w:t>by direct entry and without prior seafood processing skills or knowledge</w:t>
      </w:r>
    </w:p>
    <w:p w:rsidR="00000000" w:rsidRPr="005C1EA5" w:rsidP="005C1EA5">
      <w:pPr>
        <w:pStyle w:val="ListBullet"/>
      </w:pPr>
      <w:r w:rsidRPr="005C1EA5">
        <w:t>through a school vocational studies program combined with work experience.</w:t>
      </w:r>
    </w:p>
    <w:p w:rsidR="00000000" w:rsidRPr="005C1EA5" w:rsidP="005C1EA5">
      <w:pPr>
        <w:pStyle w:val="BodyText"/>
      </w:pPr>
    </w:p>
    <w:p w:rsidR="00000000" w:rsidRPr="005C1EA5" w:rsidP="005C1EA5">
      <w:pPr>
        <w:pStyle w:val="BodyText"/>
      </w:pPr>
      <w:r w:rsidRPr="005C1EA5">
        <w:rPr>
          <w:rStyle w:val="SpecialBold"/>
        </w:rPr>
        <w:t>Pathways from the qualification</w:t>
      </w:r>
    </w:p>
    <w:p w:rsidR="00000000" w:rsidRPr="005C1EA5" w:rsidP="005C1EA5">
      <w:pPr>
        <w:pStyle w:val="BodyText"/>
      </w:pPr>
      <w:r w:rsidRPr="005C1EA5">
        <w:t>After achieving this qualification, candidates may undertake:</w:t>
      </w:r>
    </w:p>
    <w:p w:rsidR="00000000" w:rsidRPr="005C1EA5" w:rsidP="005C1EA5">
      <w:pPr>
        <w:pStyle w:val="ListBullet"/>
      </w:pPr>
      <w:r w:rsidRPr="005C1EA5">
        <w:t>SFI20511 Certificate II in Seafood Processing</w:t>
      </w:r>
    </w:p>
    <w:p w:rsidR="00000000" w:rsidRPr="005C1EA5" w:rsidP="005C1EA5">
      <w:pPr>
        <w:pStyle w:val="ListBullet"/>
      </w:pPr>
      <w:r w:rsidRPr="005C1EA5">
        <w:t>SFI30511 Certificate III in Seafood Processing.</w:t>
      </w:r>
    </w:p>
    <w:p w:rsidR="00000000" w:rsidRPr="005C1EA5" w:rsidP="005C1EA5">
      <w:pPr>
        <w:pStyle w:val="AllowPageBreak"/>
      </w:pPr>
    </w:p>
    <w:p w:rsidR="00000000" w:rsidRPr="005C1EA5" w:rsidP="005C1EA5">
      <w:pPr>
        <w:pStyle w:val="Heading1"/>
      </w:pPr>
      <w:bookmarkStart w:id="4" w:name="O_725358"/>
      <w:bookmarkEnd w:id="4"/>
      <w:r w:rsidRPr="005C1EA5">
        <w:t>Licensing/Regulatory Information</w:t>
      </w:r>
    </w:p>
    <w:p w:rsidR="00000000" w:rsidRPr="005C1EA5" w:rsidP="005C1EA5">
      <w:pPr>
        <w:pStyle w:val="BodyText"/>
      </w:pPr>
      <w:r w:rsidRPr="005C1EA5">
        <w:rPr>
          <w:rStyle w:val="SpecialBold"/>
        </w:rPr>
        <w:t>Licensing</w:t>
      </w:r>
      <w:r w:rsidRPr="005C1EA5">
        <w:t xml:space="preserve">, </w:t>
      </w:r>
      <w:r w:rsidRPr="005C1EA5">
        <w:rPr>
          <w:rStyle w:val="SpecialBold"/>
        </w:rPr>
        <w:t>legislative</w:t>
      </w:r>
      <w:r w:rsidRPr="005C1EA5">
        <w:t xml:space="preserve">, </w:t>
      </w:r>
      <w:r w:rsidRPr="005C1EA5">
        <w:rPr>
          <w:rStyle w:val="SpecialBold"/>
        </w:rPr>
        <w:t>regulatory or certification considerations</w:t>
      </w:r>
    </w:p>
    <w:p w:rsidR="00905BDE" w:rsidP="005C1EA5">
      <w:pPr>
        <w:pStyle w:val="BodyText"/>
      </w:pPr>
      <w:r w:rsidRPr="005C1EA5">
        <w:t>Competencies in this qualification do not req</w:t>
      </w:r>
      <w:r w:rsidRPr="005C1EA5">
        <w:t>uire a licence or certification.</w:t>
      </w:r>
    </w:p>
    <w:p w:rsidR="00905BDE" w:rsidP="005C1EA5">
      <w:pPr>
        <w:pStyle w:val="BodyText"/>
      </w:pPr>
    </w:p>
    <w:p w:rsidR="00000000" w:rsidRPr="005C1EA5" w:rsidP="005C1EA5">
      <w:pPr>
        <w:pStyle w:val="Heading1"/>
      </w:pPr>
      <w:bookmarkStart w:id="5" w:name="O_725357"/>
      <w:bookmarkEnd w:id="5"/>
      <w:r w:rsidRPr="005C1EA5">
        <w:t>Entry Requirements</w:t>
      </w:r>
    </w:p>
    <w:p w:rsidR="00000000" w:rsidRPr="005C1EA5" w:rsidP="005C1EA5">
      <w:pPr>
        <w:pStyle w:val="BodyText"/>
      </w:pPr>
      <w:r w:rsidRPr="005C1EA5">
        <w:t>Not Applicable</w:t>
      </w:r>
    </w:p>
    <w:p w:rsidR="00000000" w:rsidRPr="005C1EA5" w:rsidP="005C1EA5">
      <w:pPr>
        <w:pStyle w:val="AllowPageBreak"/>
      </w:pPr>
    </w:p>
    <w:p w:rsidR="00000000" w:rsidRPr="005C1EA5" w:rsidP="005C1EA5">
      <w:pPr>
        <w:pStyle w:val="Heading1"/>
      </w:pPr>
      <w:bookmarkStart w:id="6" w:name="O_725356"/>
      <w:bookmarkEnd w:id="6"/>
      <w:r w:rsidRPr="005C1EA5">
        <w:t>Employability Skills Summary</w:t>
      </w:r>
    </w:p>
    <w:tbl>
      <w:tblPr>
        <w:tblW w:w="9570" w:type="dxa"/>
        <w:tblLayout w:type="fixed"/>
        <w:tblCellMar>
          <w:left w:w="62" w:type="dxa"/>
          <w:right w:w="62" w:type="dxa"/>
        </w:tblCellMar>
        <w:tblLook w:val="0000"/>
      </w:tblPr>
      <w:tblGrid>
        <w:gridCol w:w="2892"/>
        <w:gridCol w:w="6678"/>
      </w:tblGrid>
      <w:tr w:rsidTr="00905B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EMPLOYABILITY SKILLS QUALIFICATION SUMMARY</w:t>
            </w:r>
          </w:p>
        </w:tc>
      </w:tr>
      <w:tr w:rsidTr="00905B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SFI10511 Certificate I in Seafood Processing</w:t>
            </w:r>
          </w:p>
          <w:p w:rsidR="00000000" w:rsidP="005C1EA5">
            <w:pPr>
              <w:pStyle w:val="BodyText"/>
              <w:rPr>
                <w:lang w:val="en-NZ"/>
              </w:rPr>
            </w:pPr>
            <w:r w:rsidRPr="005C1EA5">
              <w:t xml:space="preserve">The following table contains a summary of the employability skills as identified by the seafood processing sector for this qualification. This table should be interpreted in conjunction with the detailed requirements of each unit of competency packaged in </w:t>
            </w:r>
            <w:r w:rsidRPr="005C1EA5">
              <w:t>this qualification. The outcomes described here are broad industry requirements and may vary from one agency to another.</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Industry requirements for this qualification include</w:t>
            </w:r>
            <w:r w:rsidRPr="005C1EA5">
              <w:t>:</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communicating information about problems wi</w:t>
            </w:r>
            <w:r w:rsidRPr="005C1EA5">
              <w:t xml:space="preserve">th work </w:t>
            </w:r>
          </w:p>
          <w:p w:rsidR="00000000" w:rsidRPr="005C1EA5" w:rsidP="005C1EA5">
            <w:pPr>
              <w:pStyle w:val="ListBullet"/>
            </w:pPr>
            <w:r w:rsidRPr="005C1EA5">
              <w:t>completing all reporting as required</w:t>
            </w:r>
          </w:p>
          <w:p w:rsidR="00000000" w:rsidRPr="005C1EA5" w:rsidP="005C1EA5">
            <w:pPr>
              <w:pStyle w:val="ListBullet"/>
            </w:pPr>
            <w:r w:rsidRPr="005C1EA5">
              <w:t>reading and applying workplace procedures and instructions</w:t>
            </w:r>
          </w:p>
          <w:p w:rsidR="00000000" w:rsidP="005C1EA5">
            <w:pPr>
              <w:pStyle w:val="ListBullet"/>
              <w:rPr>
                <w:lang w:val="en-NZ"/>
              </w:rPr>
            </w:pPr>
            <w:r w:rsidRPr="005C1EA5">
              <w:t>receiving and relaying oral and written messages.</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identifying own role and responsibilities within a team</w:t>
            </w:r>
          </w:p>
          <w:p w:rsidR="00000000" w:rsidRPr="005C1EA5" w:rsidP="005C1EA5">
            <w:pPr>
              <w:pStyle w:val="ListBullet"/>
            </w:pPr>
            <w:r w:rsidRPr="005C1EA5">
              <w:t xml:space="preserve">sharing workplace information </w:t>
            </w:r>
          </w:p>
          <w:p w:rsidR="00000000" w:rsidP="005C1EA5">
            <w:pPr>
              <w:pStyle w:val="ListBullet"/>
              <w:rPr>
                <w:lang w:val="en-NZ"/>
              </w:rPr>
            </w:pPr>
            <w:r w:rsidRPr="005C1EA5">
              <w:t>working as a team member.</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following workplace food safety procedures</w:t>
            </w:r>
          </w:p>
          <w:p w:rsidR="00000000" w:rsidRPr="005C1EA5" w:rsidP="005C1EA5">
            <w:pPr>
              <w:pStyle w:val="ListBullet"/>
            </w:pPr>
            <w:r w:rsidRPr="005C1EA5">
              <w:t>identifying common problems and taking required action</w:t>
            </w:r>
          </w:p>
          <w:p w:rsidR="00000000" w:rsidP="005C1EA5">
            <w:pPr>
              <w:pStyle w:val="ListBullet"/>
              <w:rPr>
                <w:lang w:val="en-NZ"/>
              </w:rPr>
            </w:pPr>
            <w:r w:rsidRPr="005C1EA5">
              <w:t>recognising and reporting any workplace hazards.</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distinguishing between urgent and non-urgent tasks</w:t>
            </w:r>
          </w:p>
          <w:p w:rsidR="00000000" w:rsidRPr="005C1EA5" w:rsidP="005C1EA5">
            <w:pPr>
              <w:pStyle w:val="ListBullet"/>
            </w:pPr>
            <w:r w:rsidRPr="005C1EA5">
              <w:t>inspecting quality of work on an ongoing basis</w:t>
            </w:r>
          </w:p>
          <w:p w:rsidR="00000000" w:rsidRPr="005C1EA5" w:rsidP="005C1EA5">
            <w:pPr>
              <w:pStyle w:val="ListBullet"/>
            </w:pPr>
            <w:r w:rsidRPr="005C1EA5">
              <w:t>selecting appropriate equipment</w:t>
            </w:r>
          </w:p>
          <w:p w:rsidR="00000000" w:rsidP="005C1EA5">
            <w:pPr>
              <w:pStyle w:val="ListBullet"/>
              <w:rPr>
                <w:lang w:val="en-NZ"/>
              </w:rPr>
            </w:pPr>
            <w:r w:rsidRPr="005C1EA5">
              <w:t>taking appropriate corrective action to routine work problems.</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directing items to the correct area f</w:t>
            </w:r>
            <w:r w:rsidRPr="005C1EA5">
              <w:t>or further processing</w:t>
            </w:r>
          </w:p>
          <w:p w:rsidR="00000000" w:rsidRPr="005C1EA5" w:rsidP="005C1EA5">
            <w:pPr>
              <w:pStyle w:val="ListBullet"/>
            </w:pPr>
            <w:r w:rsidRPr="005C1EA5">
              <w:t>identifying work requirements</w:t>
            </w:r>
          </w:p>
          <w:p w:rsidR="00000000" w:rsidRPr="005C1EA5" w:rsidP="005C1EA5">
            <w:pPr>
              <w:pStyle w:val="ListBullet"/>
            </w:pPr>
            <w:r w:rsidRPr="005C1EA5">
              <w:t xml:space="preserve">identifying work priorities </w:t>
            </w:r>
          </w:p>
          <w:p w:rsidR="00000000" w:rsidRPr="005C1EA5" w:rsidP="005C1EA5">
            <w:pPr>
              <w:pStyle w:val="ListBullet"/>
            </w:pPr>
            <w:r w:rsidRPr="005C1EA5">
              <w:t>identifying and using relevant personal protective equipment (PPE)</w:t>
            </w:r>
          </w:p>
          <w:p w:rsidR="00000000" w:rsidRPr="005C1EA5" w:rsidP="005C1EA5">
            <w:pPr>
              <w:pStyle w:val="ListBullet"/>
            </w:pPr>
            <w:r w:rsidRPr="005C1EA5">
              <w:t>organising work area to maintain housekeeping standards</w:t>
            </w:r>
          </w:p>
          <w:p w:rsidR="00000000" w:rsidRPr="005C1EA5" w:rsidP="005C1EA5">
            <w:pPr>
              <w:pStyle w:val="ListBullet"/>
            </w:pPr>
            <w:r w:rsidRPr="005C1EA5">
              <w:t>organising relevant equipment and tools</w:t>
            </w:r>
          </w:p>
          <w:p w:rsidR="00000000" w:rsidP="005C1EA5">
            <w:pPr>
              <w:pStyle w:val="ListBullet"/>
              <w:rPr>
                <w:lang w:val="en-NZ"/>
              </w:rPr>
            </w:pPr>
            <w:r w:rsidRPr="005C1EA5">
              <w:t>planning wor</w:t>
            </w:r>
            <w:r w:rsidRPr="005C1EA5">
              <w:t>k activities to meet daily work requirements.</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 xml:space="preserve">following OHS practices </w:t>
            </w:r>
          </w:p>
          <w:p w:rsidR="00000000" w:rsidRPr="005C1EA5" w:rsidP="005C1EA5">
            <w:pPr>
              <w:pStyle w:val="ListBullet"/>
            </w:pPr>
            <w:r w:rsidRPr="005C1EA5">
              <w:t>identifying personal responsibilities and work requirements</w:t>
            </w:r>
          </w:p>
          <w:p w:rsidR="00000000" w:rsidRPr="005C1EA5" w:rsidP="005C1EA5">
            <w:pPr>
              <w:pStyle w:val="ListBullet"/>
            </w:pPr>
            <w:r w:rsidRPr="005C1EA5">
              <w:t>identifying safety requirements for working in the food processing industry</w:t>
            </w:r>
          </w:p>
          <w:p w:rsidR="00000000" w:rsidRPr="005C1EA5" w:rsidP="005C1EA5">
            <w:pPr>
              <w:pStyle w:val="ListBullet"/>
            </w:pPr>
            <w:r w:rsidRPr="005C1EA5">
              <w:t>keeping the work area clean and tidy at all times</w:t>
            </w:r>
          </w:p>
          <w:p w:rsidR="00000000" w:rsidRPr="005C1EA5" w:rsidP="005C1EA5">
            <w:pPr>
              <w:pStyle w:val="ListBullet"/>
            </w:pPr>
            <w:r w:rsidRPr="005C1EA5">
              <w:t>managing time to meet own work requirements</w:t>
            </w:r>
          </w:p>
          <w:p w:rsidR="00000000" w:rsidRPr="005C1EA5" w:rsidP="005C1EA5">
            <w:pPr>
              <w:pStyle w:val="ListBullet"/>
            </w:pPr>
            <w:r w:rsidRPr="005C1EA5">
              <w:t xml:space="preserve">monitoring the quality of own work against quality standards </w:t>
            </w:r>
          </w:p>
          <w:p w:rsidR="00000000" w:rsidRPr="005C1EA5" w:rsidP="005C1EA5">
            <w:pPr>
              <w:pStyle w:val="ListBullet"/>
            </w:pPr>
            <w:r w:rsidRPr="005C1EA5">
              <w:t>planning activities to meet own work requirements</w:t>
            </w:r>
          </w:p>
          <w:p w:rsidR="00000000" w:rsidP="005C1EA5">
            <w:pPr>
              <w:pStyle w:val="ListBullet"/>
              <w:rPr>
                <w:lang w:val="en-NZ"/>
              </w:rPr>
            </w:pPr>
            <w:r w:rsidRPr="005C1EA5">
              <w:t>seeking assistance from other team members where a</w:t>
            </w:r>
            <w:r w:rsidRPr="005C1EA5">
              <w:t>ppropriate.</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 xml:space="preserve">asking questions to expand own knowledge </w:t>
            </w:r>
          </w:p>
          <w:p w:rsidR="00000000" w:rsidRPr="005C1EA5" w:rsidP="005C1EA5">
            <w:pPr>
              <w:pStyle w:val="ListBullet"/>
            </w:pPr>
            <w:r w:rsidRPr="005C1EA5">
              <w:t>assessing own ability to meet job requirements</w:t>
            </w:r>
          </w:p>
          <w:p w:rsidR="00000000" w:rsidRPr="005C1EA5" w:rsidP="005C1EA5">
            <w:pPr>
              <w:pStyle w:val="ListBullet"/>
            </w:pPr>
            <w:r w:rsidRPr="005C1EA5">
              <w:t>attending training or skill development activities</w:t>
            </w:r>
          </w:p>
          <w:p w:rsidR="00000000" w:rsidRPr="005C1EA5" w:rsidP="005C1EA5">
            <w:pPr>
              <w:pStyle w:val="ListBullet"/>
            </w:pPr>
            <w:r w:rsidRPr="005C1EA5">
              <w:t>checking work outcomes against workplace standards and identifying inconsistencies</w:t>
            </w:r>
          </w:p>
          <w:p w:rsidR="00000000" w:rsidRPr="005C1EA5" w:rsidP="005C1EA5">
            <w:pPr>
              <w:pStyle w:val="ListBullet"/>
            </w:pPr>
            <w:r w:rsidRPr="005C1EA5">
              <w:t>identifyin</w:t>
            </w:r>
            <w:r w:rsidRPr="005C1EA5">
              <w:t>g own skill requirements and seeking skill development if required</w:t>
            </w:r>
          </w:p>
          <w:p w:rsidR="00000000" w:rsidRPr="005C1EA5" w:rsidP="005C1EA5">
            <w:pPr>
              <w:pStyle w:val="ListBullet"/>
            </w:pPr>
            <w:r w:rsidRPr="005C1EA5">
              <w:t>listening to feedback and advice of supervisors</w:t>
            </w:r>
          </w:p>
          <w:p w:rsidR="00000000" w:rsidP="005C1EA5">
            <w:pPr>
              <w:pStyle w:val="ListBullet"/>
              <w:rPr>
                <w:lang w:val="en-NZ"/>
              </w:rPr>
            </w:pPr>
            <w:r w:rsidRPr="005C1EA5">
              <w:t>self-checking numerical information.</w:t>
            </w:r>
          </w:p>
        </w:tc>
      </w:tr>
      <w:tr w:rsidTr="00905B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ListBullet"/>
            </w:pPr>
            <w:r w:rsidRPr="005C1EA5">
              <w:t>using work tools, machines and equipment safely and according to workplace procedures</w:t>
            </w:r>
          </w:p>
          <w:p w:rsidR="00000000" w:rsidRPr="005C1EA5" w:rsidP="005C1EA5">
            <w:pPr>
              <w:pStyle w:val="ListBullet"/>
            </w:pPr>
            <w:r w:rsidRPr="005C1EA5">
              <w:t>using manual handling technologies in the workplace</w:t>
            </w:r>
          </w:p>
          <w:p w:rsidR="00000000" w:rsidRPr="005C1EA5" w:rsidP="005C1EA5">
            <w:pPr>
              <w:pStyle w:val="ListBullet"/>
            </w:pPr>
            <w:r w:rsidRPr="005C1EA5">
              <w:t>using information technology devices as required.</w:t>
            </w:r>
          </w:p>
        </w:tc>
      </w:tr>
    </w:tbl>
    <w:p w:rsidR="00000000" w:rsidRPr="005C1EA5" w:rsidP="005C1EA5">
      <w:pPr>
        <w:pStyle w:val="BodyText"/>
      </w:pPr>
    </w:p>
    <w:p w:rsidR="00000000" w:rsidRPr="005C1EA5" w:rsidP="005C1EA5">
      <w:pPr>
        <w:pStyle w:val="AllowPageBreak"/>
      </w:pPr>
    </w:p>
    <w:p w:rsidR="00000000" w:rsidRPr="005C1EA5" w:rsidP="005C1EA5">
      <w:pPr>
        <w:pStyle w:val="Heading1"/>
      </w:pPr>
      <w:bookmarkStart w:id="7" w:name="O_725355"/>
      <w:bookmarkEnd w:id="7"/>
      <w:r w:rsidRPr="005C1EA5">
        <w:t>Packaging Rules</w:t>
      </w:r>
    </w:p>
    <w:p w:rsidR="00000000" w:rsidRPr="005C1EA5" w:rsidP="005C1EA5">
      <w:pPr>
        <w:pStyle w:val="BodyText"/>
      </w:pPr>
      <w:r w:rsidRPr="005C1EA5">
        <w:rPr>
          <w:rStyle w:val="SpecialBold"/>
        </w:rPr>
        <w:t>Packaging Rules</w:t>
      </w:r>
    </w:p>
    <w:p w:rsidR="00000000" w:rsidRPr="005C1EA5" w:rsidP="005C1EA5">
      <w:pPr>
        <w:pStyle w:val="BodyText"/>
      </w:pPr>
    </w:p>
    <w:p w:rsidR="00000000" w:rsidRPr="005C1EA5" w:rsidP="005C1EA5">
      <w:pPr>
        <w:pStyle w:val="BodyText"/>
      </w:pPr>
      <w:r w:rsidRPr="005C1EA5">
        <w:t>A total of eight (8) units of competency must be achieved.</w:t>
      </w:r>
    </w:p>
    <w:p w:rsidR="00000000" w:rsidRPr="005C1EA5" w:rsidP="005C1EA5">
      <w:pPr>
        <w:pStyle w:val="ListBullet"/>
      </w:pPr>
      <w:r w:rsidRPr="005C1EA5">
        <w:t xml:space="preserve">four (4) core units </w:t>
      </w:r>
      <w:r w:rsidRPr="005C1EA5">
        <w:rPr>
          <w:rStyle w:val="BoldandItalics"/>
        </w:rPr>
        <w:t>plus</w:t>
      </w:r>
    </w:p>
    <w:p w:rsidR="00000000" w:rsidRPr="005C1EA5" w:rsidP="005C1EA5">
      <w:pPr>
        <w:pStyle w:val="ListBullet"/>
      </w:pPr>
      <w:r w:rsidRPr="005C1EA5">
        <w:t xml:space="preserve">two (2) seafood processing specialist elective units (Group A) </w:t>
      </w:r>
      <w:r w:rsidRPr="005C1EA5">
        <w:rPr>
          <w:rStyle w:val="BoldandItalics"/>
        </w:rPr>
        <w:t>plus</w:t>
      </w:r>
      <w:r w:rsidRPr="005C1EA5">
        <w:t xml:space="preserve"> </w:t>
      </w:r>
    </w:p>
    <w:p w:rsidR="00000000" w:rsidRPr="005C1EA5" w:rsidP="005C1EA5">
      <w:pPr>
        <w:pStyle w:val="ListBullet"/>
      </w:pPr>
      <w:r w:rsidRPr="005C1EA5">
        <w:t>two (2) elective units that may be selected from a combination of:</w:t>
      </w:r>
    </w:p>
    <w:p w:rsidR="00000000" w:rsidRPr="005C1EA5" w:rsidP="005C1EA5">
      <w:pPr>
        <w:pStyle w:val="ListBullet2"/>
      </w:pPr>
      <w:r w:rsidRPr="005C1EA5">
        <w:t>Group A seafood processing specialist units not yet selected for this qualification</w:t>
      </w:r>
    </w:p>
    <w:p w:rsidR="00000000" w:rsidRPr="005C1EA5" w:rsidP="005C1EA5">
      <w:pPr>
        <w:pStyle w:val="ListBullet2"/>
      </w:pPr>
      <w:r w:rsidRPr="005C1EA5">
        <w:t xml:space="preserve">Group B elective units </w:t>
      </w:r>
    </w:p>
    <w:p w:rsidR="00000000" w:rsidRPr="005C1EA5" w:rsidP="005C1EA5">
      <w:pPr>
        <w:pStyle w:val="ListBullet2"/>
      </w:pPr>
      <w:r w:rsidRPr="005C1EA5">
        <w:t>two (2) imp</w:t>
      </w:r>
      <w:r w:rsidRPr="005C1EA5">
        <w:t>orted units from this Training Package or any other nationally endorsed Training Package or accredited course from Certificate I or II level relevant to seafood processing.</w:t>
      </w:r>
    </w:p>
    <w:p w:rsidR="00000000" w:rsidRPr="005C1EA5" w:rsidP="005C1EA5">
      <w:pPr>
        <w:pStyle w:val="BodyText"/>
      </w:pPr>
    </w:p>
    <w:p w:rsidR="00000000" w:rsidRPr="005C1EA5" w:rsidP="005C1EA5">
      <w:pPr>
        <w:pStyle w:val="BodyText"/>
      </w:pPr>
      <w:r w:rsidRPr="005C1EA5">
        <w:rPr>
          <w:rStyle w:val="SpecialBold"/>
        </w:rPr>
        <w:t>Core units of competency</w:t>
      </w:r>
    </w:p>
    <w:p w:rsidR="00000000" w:rsidRPr="005C1EA5" w:rsidP="005C1EA5">
      <w:pPr>
        <w:pStyle w:val="BodyText"/>
      </w:pPr>
    </w:p>
    <w:tbl>
      <w:tblPr>
        <w:tblW w:w="0" w:type="auto"/>
        <w:tblLayout w:type="fixed"/>
        <w:tblCellMar>
          <w:left w:w="62" w:type="dxa"/>
          <w:right w:w="62" w:type="dxa"/>
        </w:tblCellMar>
        <w:tblLook w:val="0000"/>
      </w:tblPr>
      <w:tblGrid>
        <w:gridCol w:w="2784"/>
        <w:gridCol w:w="6282"/>
      </w:tblGrid>
      <w:tr w:rsidTr="00905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Unit title</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Apply basic food handling and safety practices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Communicate in the seafood industry</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Work effectively in the seafood industry</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Meet workplace OHS requirements</w:t>
            </w:r>
          </w:p>
        </w:tc>
      </w:tr>
    </w:tbl>
    <w:p w:rsidR="00000000" w:rsidRPr="005C1EA5" w:rsidP="005C1EA5">
      <w:pPr>
        <w:pStyle w:val="BodyText"/>
      </w:pPr>
    </w:p>
    <w:p w:rsidR="00000000" w:rsidRPr="005C1EA5" w:rsidP="005C1EA5">
      <w:pPr>
        <w:pStyle w:val="BodyText"/>
      </w:pPr>
      <w:r w:rsidRPr="005C1EA5">
        <w:rPr>
          <w:rStyle w:val="SpecialBold"/>
        </w:rPr>
        <w:t>Elective units of competency</w:t>
      </w:r>
    </w:p>
    <w:p w:rsidR="00000000" w:rsidRPr="005C1EA5" w:rsidP="005C1EA5">
      <w:pPr>
        <w:pStyle w:val="BodyText"/>
      </w:pPr>
    </w:p>
    <w:p w:rsidR="00000000" w:rsidRPr="005C1EA5" w:rsidP="005C1EA5">
      <w:pPr>
        <w:pStyle w:val="BodyText"/>
      </w:pPr>
      <w:r w:rsidRPr="005C1EA5">
        <w:rPr>
          <w:rStyle w:val="SpecialBold"/>
        </w:rPr>
        <w:t>Group A</w:t>
      </w:r>
      <w:r w:rsidRPr="005C1EA5">
        <w:t xml:space="preserve">: </w:t>
      </w:r>
      <w:r w:rsidRPr="005C1EA5">
        <w:rPr>
          <w:rStyle w:val="SpecialBold"/>
        </w:rPr>
        <w:t>Seafood processing specialist units</w:t>
      </w:r>
    </w:p>
    <w:p w:rsidR="00000000" w:rsidRPr="005C1EA5" w:rsidP="005C1EA5">
      <w:pPr>
        <w:pStyle w:val="BodyText"/>
      </w:pPr>
    </w:p>
    <w:tbl>
      <w:tblPr>
        <w:tblW w:w="0" w:type="auto"/>
        <w:tblLayout w:type="fixed"/>
        <w:tblCellMar>
          <w:left w:w="62" w:type="dxa"/>
          <w:right w:w="62" w:type="dxa"/>
        </w:tblCellMar>
        <w:tblLook w:val="0000"/>
      </w:tblPr>
      <w:tblGrid>
        <w:gridCol w:w="2784"/>
        <w:gridCol w:w="6282"/>
      </w:tblGrid>
      <w:tr w:rsidTr="00905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Unit title</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Clean fish*</w:t>
            </w:r>
          </w:p>
          <w:p w:rsidR="00000000" w:rsidP="005C1EA5">
            <w:pPr>
              <w:pStyle w:val="BodyText"/>
              <w:rPr>
                <w:lang w:val="en-NZ"/>
              </w:rPr>
            </w:pPr>
            <w:r w:rsidRPr="005C1EA5">
              <w:rPr>
                <w:rStyle w:val="Emphasis"/>
              </w:rPr>
              <w:t>SFIPROC106B Work with knives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SFIPROC102C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Clean work area</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Fillet fish and prepare portions</w:t>
            </w:r>
          </w:p>
          <w:p w:rsidR="00000000" w:rsidP="005C1EA5">
            <w:pPr>
              <w:pStyle w:val="BodyText"/>
              <w:rPr>
                <w:lang w:val="en-NZ"/>
              </w:rPr>
            </w:pPr>
            <w:r w:rsidRPr="005C1EA5">
              <w:rPr>
                <w:rStyle w:val="Emphasis"/>
              </w:rPr>
              <w:t>SFIPROC106B Work with knives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Work with knives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Head and peel crustaceans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Process squid, cuttlefish and octopus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SFIPROC203C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 xml:space="preserve">Shuck molluscs </w:t>
            </w:r>
          </w:p>
        </w:tc>
      </w:tr>
    </w:tbl>
    <w:p w:rsidR="00000000" w:rsidRPr="005C1EA5" w:rsidP="005C1EA5">
      <w:pPr>
        <w:pStyle w:val="BodyText"/>
      </w:pPr>
    </w:p>
    <w:p w:rsidR="00000000" w:rsidRPr="005C1EA5" w:rsidP="005C1EA5">
      <w:pPr>
        <w:pStyle w:val="BodyText"/>
      </w:pPr>
      <w:r w:rsidRPr="005C1EA5">
        <w:rPr>
          <w:rStyle w:val="SpecialBold"/>
        </w:rPr>
        <w:t>Group B</w:t>
      </w:r>
      <w:r w:rsidRPr="005C1EA5">
        <w:t xml:space="preserve">: </w:t>
      </w:r>
      <w:r w:rsidRPr="005C1EA5">
        <w:rPr>
          <w:rStyle w:val="SpecialBold"/>
        </w:rPr>
        <w:t>Other elective units</w:t>
      </w:r>
    </w:p>
    <w:p w:rsidR="00000000" w:rsidRPr="005C1EA5" w:rsidP="005C1EA5">
      <w:pPr>
        <w:pStyle w:val="BodyText"/>
      </w:pPr>
    </w:p>
    <w:p w:rsidR="00000000" w:rsidRPr="005C1EA5" w:rsidP="005C1EA5">
      <w:pPr>
        <w:pStyle w:val="BodyText"/>
      </w:pPr>
      <w:r w:rsidRPr="005C1EA5">
        <w:rPr>
          <w:rStyle w:val="SpecialBold"/>
        </w:rPr>
        <w:t>Maintenance and operations support</w:t>
      </w:r>
    </w:p>
    <w:p w:rsidR="00000000" w:rsidRPr="005C1EA5" w:rsidP="005C1EA5">
      <w:pPr>
        <w:pStyle w:val="BodyText"/>
      </w:pPr>
    </w:p>
    <w:tbl>
      <w:tblPr>
        <w:tblW w:w="0" w:type="auto"/>
        <w:tblLayout w:type="fixed"/>
        <w:tblCellMar>
          <w:left w:w="62" w:type="dxa"/>
          <w:right w:w="62" w:type="dxa"/>
        </w:tblCellMar>
        <w:tblLook w:val="0000"/>
      </w:tblPr>
      <w:tblGrid>
        <w:gridCol w:w="2784"/>
        <w:gridCol w:w="6282"/>
      </w:tblGrid>
      <w:tr w:rsidTr="00905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Unit title</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FDFOP1007A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Par</w:t>
            </w:r>
            <w:r w:rsidRPr="005C1EA5">
              <w:t>ticipate effectively in a workplace environment</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SITHACS101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Clean premises and equipment</w:t>
            </w:r>
          </w:p>
        </w:tc>
      </w:tr>
    </w:tbl>
    <w:p w:rsidR="00000000" w:rsidRPr="005C1EA5" w:rsidP="005C1EA5">
      <w:pPr>
        <w:pStyle w:val="BodyText"/>
      </w:pPr>
    </w:p>
    <w:p w:rsidR="00000000" w:rsidRPr="005C1EA5" w:rsidP="005C1EA5">
      <w:pPr>
        <w:pStyle w:val="BodyText"/>
      </w:pPr>
      <w:r w:rsidRPr="005C1EA5">
        <w:rPr>
          <w:rStyle w:val="SpecialBold"/>
        </w:rPr>
        <w:t>Occupational health and safety</w:t>
      </w:r>
    </w:p>
    <w:p w:rsidR="00000000" w:rsidRPr="005C1EA5" w:rsidP="005C1EA5">
      <w:pPr>
        <w:pStyle w:val="BodyText"/>
      </w:pPr>
    </w:p>
    <w:tbl>
      <w:tblPr>
        <w:tblW w:w="0" w:type="auto"/>
        <w:tblLayout w:type="fixed"/>
        <w:tblCellMar>
          <w:left w:w="62" w:type="dxa"/>
          <w:right w:w="62" w:type="dxa"/>
        </w:tblCellMar>
        <w:tblLook w:val="0000"/>
      </w:tblPr>
      <w:tblGrid>
        <w:gridCol w:w="2784"/>
        <w:gridCol w:w="6282"/>
      </w:tblGrid>
      <w:tr w:rsidTr="00905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Unit title</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Provide first aid</w:t>
            </w:r>
          </w:p>
        </w:tc>
      </w:tr>
    </w:tbl>
    <w:p w:rsidR="00000000" w:rsidRPr="005C1EA5" w:rsidP="005C1EA5">
      <w:pPr>
        <w:pStyle w:val="BodyText"/>
      </w:pPr>
    </w:p>
    <w:p w:rsidR="00000000" w:rsidRPr="005C1EA5" w:rsidP="005C1EA5">
      <w:pPr>
        <w:pStyle w:val="BodyText"/>
      </w:pPr>
      <w:r w:rsidRPr="005C1EA5">
        <w:rPr>
          <w:rStyle w:val="SpecialBold"/>
        </w:rPr>
        <w:t>Seafood processing</w:t>
      </w:r>
    </w:p>
    <w:p w:rsidR="00000000" w:rsidRPr="005C1EA5" w:rsidP="005C1EA5">
      <w:pPr>
        <w:pStyle w:val="BodyText"/>
      </w:pPr>
    </w:p>
    <w:tbl>
      <w:tblPr>
        <w:tblW w:w="0" w:type="auto"/>
        <w:tblLayout w:type="fixed"/>
        <w:tblCellMar>
          <w:left w:w="62" w:type="dxa"/>
          <w:right w:w="62" w:type="dxa"/>
        </w:tblCellMar>
        <w:tblLook w:val="0000"/>
      </w:tblPr>
      <w:tblGrid>
        <w:gridCol w:w="2784"/>
        <w:gridCol w:w="6282"/>
      </w:tblGrid>
      <w:tr w:rsidTr="00905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Unit title</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SFIEMS201B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Participate in environmentally sustainable work practices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SFIFISH209C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Maintain the temperature of seafood</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Implement the food safety program and procedures</w:t>
            </w:r>
          </w:p>
        </w:tc>
      </w:tr>
    </w:tbl>
    <w:p w:rsidR="00000000" w:rsidRPr="005C1EA5" w:rsidP="005C1EA5">
      <w:pPr>
        <w:pStyle w:val="BodyText"/>
      </w:pPr>
    </w:p>
    <w:p w:rsidR="00000000" w:rsidRPr="005C1EA5" w:rsidP="005C1EA5">
      <w:pPr>
        <w:pStyle w:val="BodyText"/>
      </w:pPr>
      <w:r w:rsidRPr="005C1EA5">
        <w:rPr>
          <w:rStyle w:val="SpecialBold"/>
        </w:rPr>
        <w:t>Seafood transport and storage</w:t>
      </w:r>
    </w:p>
    <w:p w:rsidR="00000000" w:rsidRPr="005C1EA5" w:rsidP="005C1EA5">
      <w:pPr>
        <w:pStyle w:val="BodyText"/>
      </w:pPr>
    </w:p>
    <w:tbl>
      <w:tblPr>
        <w:tblW w:w="0" w:type="auto"/>
        <w:tblLayout w:type="fixed"/>
        <w:tblCellMar>
          <w:left w:w="62" w:type="dxa"/>
          <w:right w:w="62" w:type="dxa"/>
        </w:tblCellMar>
        <w:tblLook w:val="0000"/>
      </w:tblPr>
      <w:tblGrid>
        <w:gridCol w:w="2784"/>
        <w:gridCol w:w="6282"/>
      </w:tblGrid>
      <w:tr w:rsidTr="00905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rPr>
                <w:rStyle w:val="SpecialBold"/>
              </w:rPr>
              <w:t>Unit title</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TLID1001A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Shift materials safely using manual handling methods</w:t>
            </w:r>
          </w:p>
        </w:tc>
      </w:tr>
      <w:tr w:rsidTr="00905BDE">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A5">
            <w:pPr>
              <w:pStyle w:val="BodyText"/>
              <w:rPr>
                <w:lang w:val="en-NZ"/>
              </w:rPr>
            </w:pPr>
            <w:r w:rsidRPr="005C1EA5">
              <w:t>TLIA2014A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A5" w:rsidP="005C1EA5">
            <w:pPr>
              <w:pStyle w:val="BodyText"/>
            </w:pPr>
            <w:r w:rsidRPr="005C1EA5">
              <w:t>Use product knowledge to complete work operations</w:t>
            </w:r>
          </w:p>
        </w:tc>
      </w:tr>
    </w:tbl>
    <w:p w:rsidR="00000000" w:rsidRPr="005C1EA5" w:rsidP="005C1EA5">
      <w:pPr>
        <w:pStyle w:val="BodyText"/>
      </w:pPr>
    </w:p>
    <w:p w:rsidR="00000000" w:rsidRPr="005C1EA5" w:rsidP="005C1EA5"/>
    <w:sectPr w:rsidSect="005C1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5" w:rsidRPr="00905BDE" w:rsidP="00905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DE" w:rsidP="005C1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5BDE" w:rsidP="005C1EA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905BDE" w:rsidP="005C1E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5" w:rsidRPr="00905BDE" w:rsidP="00905B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DE" w:rsidRPr="002D2AF8" w:rsidP="005C1EA5">
    <w:pPr>
      <w:pStyle w:val="Header"/>
      <w:framePr w:wrap="around"/>
    </w:pPr>
    <w:r>
      <w:fldChar w:fldCharType="begin"/>
    </w:r>
    <w:r>
      <w:instrText xml:space="preserve"> TITLE   \* MERGEFORMAT </w:instrText>
    </w:r>
    <w:r>
      <w:fldChar w:fldCharType="separate"/>
    </w:r>
    <w:r>
      <w:t>SFI10511 Certificate I in Seafood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905BDE" w:rsidP="005C1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4A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E8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E80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EA5"/>
    <w:pPr>
      <w:spacing w:before="360" w:after="60"/>
      <w:outlineLvl w:val="0"/>
    </w:pPr>
    <w:rPr>
      <w:sz w:val="32"/>
    </w:rPr>
  </w:style>
  <w:style w:type="paragraph" w:styleId="Heading2">
    <w:name w:val="heading 2"/>
    <w:basedOn w:val="HeadingBase"/>
    <w:next w:val="BodyText"/>
    <w:link w:val="Heading2Char"/>
    <w:qFormat/>
    <w:rsid w:val="005C1EA5"/>
    <w:pPr>
      <w:keepLines/>
      <w:spacing w:before="240" w:after="120"/>
      <w:outlineLvl w:val="1"/>
    </w:pPr>
    <w:rPr>
      <w:sz w:val="28"/>
      <w:szCs w:val="40"/>
    </w:rPr>
  </w:style>
  <w:style w:type="paragraph" w:styleId="Heading3">
    <w:name w:val="heading 3"/>
    <w:basedOn w:val="HeadingBase"/>
    <w:next w:val="BodyText"/>
    <w:link w:val="Heading3Char"/>
    <w:qFormat/>
    <w:rsid w:val="005C1EA5"/>
    <w:pPr>
      <w:spacing w:before="180" w:after="120"/>
      <w:outlineLvl w:val="2"/>
    </w:pPr>
    <w:rPr>
      <w:spacing w:val="-10"/>
      <w:kern w:val="32"/>
    </w:rPr>
  </w:style>
  <w:style w:type="paragraph" w:styleId="Heading4">
    <w:name w:val="heading 4"/>
    <w:basedOn w:val="HeadingBase"/>
    <w:next w:val="BodyText"/>
    <w:link w:val="Heading4Char"/>
    <w:qFormat/>
    <w:rsid w:val="005C1EA5"/>
    <w:pPr>
      <w:spacing w:before="160" w:after="120"/>
      <w:outlineLvl w:val="3"/>
    </w:pPr>
    <w:rPr>
      <w:sz w:val="22"/>
    </w:rPr>
  </w:style>
  <w:style w:type="paragraph" w:styleId="Heading5">
    <w:name w:val="heading 5"/>
    <w:basedOn w:val="HeadingBase"/>
    <w:next w:val="Normal"/>
    <w:link w:val="Heading5Char"/>
    <w:qFormat/>
    <w:rsid w:val="005C1EA5"/>
    <w:pPr>
      <w:spacing w:before="80"/>
      <w:outlineLvl w:val="4"/>
    </w:pPr>
    <w:rPr>
      <w:color w:val="918585"/>
      <w:sz w:val="20"/>
    </w:rPr>
  </w:style>
  <w:style w:type="paragraph" w:styleId="Heading6">
    <w:name w:val="heading 6"/>
    <w:basedOn w:val="HeadingBase"/>
    <w:next w:val="Normal"/>
    <w:link w:val="Heading6Char"/>
    <w:qFormat/>
    <w:rsid w:val="005C1EA5"/>
    <w:pPr>
      <w:spacing w:before="60"/>
      <w:outlineLvl w:val="5"/>
    </w:pPr>
    <w:rPr>
      <w:color w:val="918585"/>
      <w:sz w:val="20"/>
    </w:rPr>
  </w:style>
  <w:style w:type="paragraph" w:styleId="Heading7">
    <w:name w:val="heading 7"/>
    <w:basedOn w:val="Normal"/>
    <w:next w:val="Normal"/>
    <w:link w:val="Heading7Char"/>
    <w:qFormat/>
    <w:rsid w:val="005C1EA5"/>
    <w:pPr>
      <w:ind w:left="720"/>
      <w:outlineLvl w:val="6"/>
    </w:pPr>
    <w:rPr>
      <w:i/>
    </w:rPr>
  </w:style>
  <w:style w:type="paragraph" w:styleId="Heading8">
    <w:name w:val="heading 8"/>
    <w:basedOn w:val="Normal"/>
    <w:next w:val="Normal"/>
    <w:link w:val="Heading8Char"/>
    <w:qFormat/>
    <w:rsid w:val="005C1EA5"/>
    <w:pPr>
      <w:ind w:left="720"/>
      <w:outlineLvl w:val="7"/>
    </w:pPr>
    <w:rPr>
      <w:i/>
    </w:rPr>
  </w:style>
  <w:style w:type="paragraph" w:styleId="Heading9">
    <w:name w:val="heading 9"/>
    <w:basedOn w:val="Normal"/>
    <w:next w:val="Normal"/>
    <w:link w:val="Heading9Char"/>
    <w:qFormat/>
    <w:rsid w:val="005C1EA5"/>
    <w:pPr>
      <w:ind w:left="720"/>
      <w:outlineLvl w:val="8"/>
    </w:pPr>
    <w:rPr>
      <w:i/>
    </w:rPr>
  </w:style>
  <w:style w:type="character" w:default="1" w:styleId="DefaultParagraphFont">
    <w:name w:val="Default Paragraph Font"/>
    <w:uiPriority w:val="1"/>
    <w:unhideWhenUsed/>
    <w:rsid w:val="005C1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EA5"/>
  </w:style>
  <w:style w:type="character" w:customStyle="1" w:styleId="Heading1Char">
    <w:name w:val="Heading 1 Char"/>
    <w:basedOn w:val="DefaultParagraphFont"/>
    <w:link w:val="Heading1"/>
    <w:rsid w:val="005C1EA5"/>
    <w:rPr>
      <w:rFonts w:ascii="Times New Roman" w:eastAsia="Times New Roman" w:hAnsi="Times New Roman" w:cs="Times New Roman"/>
      <w:b/>
      <w:sz w:val="32"/>
      <w:szCs w:val="20"/>
      <w:lang w:eastAsia="en-US"/>
    </w:rPr>
  </w:style>
  <w:style w:type="paragraph" w:styleId="BodyText">
    <w:name w:val="Body Text"/>
    <w:basedOn w:val="Normal"/>
    <w:link w:val="BodyTextChar"/>
    <w:rsid w:val="005C1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EA5"/>
    <w:rPr>
      <w:rFonts w:ascii="Times New Roman" w:eastAsia="Times New Roman" w:hAnsi="Times New Roman" w:cs="Times New Roman"/>
      <w:sz w:val="24"/>
      <w:lang w:eastAsia="en-US"/>
    </w:rPr>
  </w:style>
  <w:style w:type="paragraph" w:styleId="ListBullet">
    <w:name w:val="List Bullet"/>
    <w:basedOn w:val="List"/>
    <w:rsid w:val="005C1EA5"/>
    <w:pPr>
      <w:numPr>
        <w:numId w:val="13"/>
      </w:numPr>
      <w:tabs>
        <w:tab w:val="clear" w:pos="340"/>
      </w:tabs>
      <w:spacing w:before="40" w:after="40"/>
    </w:pPr>
  </w:style>
  <w:style w:type="character" w:customStyle="1" w:styleId="SpecialBold">
    <w:name w:val="Special Bold"/>
    <w:basedOn w:val="DefaultParagraphFont"/>
    <w:rsid w:val="005C1EA5"/>
    <w:rPr>
      <w:b/>
      <w:spacing w:val="0"/>
    </w:rPr>
  </w:style>
  <w:style w:type="paragraph" w:styleId="ListBullet2">
    <w:name w:val="List Bullet 2"/>
    <w:basedOn w:val="List2"/>
    <w:rsid w:val="005C1EA5"/>
    <w:pPr>
      <w:numPr>
        <w:numId w:val="14"/>
      </w:numPr>
      <w:tabs>
        <w:tab w:val="clear" w:pos="680"/>
      </w:tabs>
    </w:pPr>
  </w:style>
  <w:style w:type="character" w:styleId="Emphasis">
    <w:name w:val="Emphasis"/>
    <w:basedOn w:val="DefaultParagraphFont"/>
    <w:qFormat/>
    <w:rsid w:val="005C1EA5"/>
    <w:rPr>
      <w:i/>
    </w:rPr>
  </w:style>
  <w:style w:type="paragraph" w:customStyle="1" w:styleId="SuperHeading">
    <w:name w:val="SuperHeading"/>
    <w:basedOn w:val="Normal"/>
    <w:rsid w:val="005C1EA5"/>
    <w:pPr>
      <w:spacing w:before="240" w:after="120"/>
      <w:outlineLvl w:val="0"/>
    </w:pPr>
    <w:rPr>
      <w:rFonts w:ascii="Times New Roman" w:hAnsi="Times New Roman"/>
      <w:b/>
      <w:sz w:val="32"/>
    </w:rPr>
  </w:style>
  <w:style w:type="paragraph" w:customStyle="1" w:styleId="AllowPageBreak">
    <w:name w:val="AllowPageBreak"/>
    <w:rsid w:val="005C1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1EA5"/>
    <w:rPr>
      <w:b/>
      <w:i/>
      <w:u w:val="none"/>
    </w:rPr>
  </w:style>
  <w:style w:type="character" w:customStyle="1" w:styleId="Heading2Char">
    <w:name w:val="Heading 2 Char"/>
    <w:basedOn w:val="DefaultParagraphFont"/>
    <w:link w:val="Heading2"/>
    <w:rsid w:val="005C1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EA5"/>
    <w:rPr>
      <w:rFonts w:ascii="Courier New" w:eastAsia="Times New Roman" w:hAnsi="Courier New" w:cs="Times New Roman"/>
      <w:i/>
      <w:szCs w:val="20"/>
      <w:lang w:eastAsia="en-US"/>
    </w:rPr>
  </w:style>
  <w:style w:type="paragraph" w:customStyle="1" w:styleId="HeadingBase">
    <w:name w:val="Heading Base"/>
    <w:rsid w:val="005C1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EA5"/>
    <w:pPr>
      <w:tabs>
        <w:tab w:val="right" w:leader="dot" w:pos="9072"/>
      </w:tabs>
      <w:ind w:left="567"/>
    </w:pPr>
    <w:rPr>
      <w:szCs w:val="22"/>
    </w:rPr>
  </w:style>
  <w:style w:type="paragraph" w:customStyle="1" w:styleId="TOCBase">
    <w:name w:val="TOC Base"/>
    <w:rsid w:val="005C1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EA5"/>
    <w:pPr>
      <w:tabs>
        <w:tab w:val="right" w:leader="dot" w:pos="9072"/>
      </w:tabs>
      <w:spacing w:before="40" w:after="40"/>
      <w:ind w:left="284"/>
    </w:pPr>
    <w:rPr>
      <w:rFonts w:ascii="Times New Roman" w:hAnsi="Times New Roman"/>
    </w:rPr>
  </w:style>
  <w:style w:type="paragraph" w:styleId="TOC1">
    <w:name w:val="toc 1"/>
    <w:basedOn w:val="TOCBase"/>
    <w:next w:val="Normal"/>
    <w:rsid w:val="005C1E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EA5"/>
    <w:rPr>
      <w:rFonts w:ascii="Times New Roman" w:eastAsia="Times New Roman" w:hAnsi="Times New Roman" w:cs="Times New Roman"/>
      <w:sz w:val="16"/>
      <w:lang w:eastAsia="en-US"/>
    </w:rPr>
  </w:style>
  <w:style w:type="paragraph" w:styleId="Title">
    <w:name w:val="Title"/>
    <w:basedOn w:val="HeadingBase"/>
    <w:link w:val="TitleChar"/>
    <w:qFormat/>
    <w:rsid w:val="005C1EA5"/>
    <w:pPr>
      <w:spacing w:before="5040"/>
      <w:jc w:val="center"/>
    </w:pPr>
    <w:rPr>
      <w:sz w:val="48"/>
      <w:szCs w:val="72"/>
      <w:lang w:val="en-US"/>
    </w:rPr>
  </w:style>
  <w:style w:type="character" w:customStyle="1" w:styleId="TitleChar">
    <w:name w:val="Title Char"/>
    <w:basedOn w:val="DefaultParagraphFont"/>
    <w:link w:val="Title"/>
    <w:rsid w:val="005C1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EA5"/>
    <w:pPr>
      <w:tabs>
        <w:tab w:val="left" w:pos="3600"/>
        <w:tab w:val="left" w:pos="3958"/>
      </w:tabs>
    </w:pPr>
  </w:style>
  <w:style w:type="paragraph" w:styleId="List">
    <w:name w:val="List"/>
    <w:basedOn w:val="BodyText"/>
    <w:next w:val="BodyText"/>
    <w:rsid w:val="005C1EA5"/>
    <w:pPr>
      <w:tabs>
        <w:tab w:val="left" w:pos="340"/>
      </w:tabs>
      <w:spacing w:before="60" w:after="60"/>
      <w:ind w:left="340" w:hanging="340"/>
    </w:pPr>
  </w:style>
  <w:style w:type="paragraph" w:customStyle="1" w:styleId="Note">
    <w:name w:val="Note"/>
    <w:basedOn w:val="BodyText"/>
    <w:rsid w:val="005C1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EA5"/>
    <w:pPr>
      <w:framePr w:wrap="auto" w:hAnchor="text" w:y="6049"/>
    </w:pPr>
    <w:rPr>
      <w:color w:val="000000"/>
      <w:sz w:val="40"/>
    </w:rPr>
  </w:style>
  <w:style w:type="paragraph" w:customStyle="1" w:styleId="TOCTitle">
    <w:name w:val="TOCTitle"/>
    <w:basedOn w:val="Heading1"/>
    <w:rsid w:val="005C1EA5"/>
    <w:pPr>
      <w:spacing w:after="240"/>
      <w:jc w:val="center"/>
      <w:outlineLvl w:val="9"/>
    </w:pPr>
    <w:rPr>
      <w:caps/>
    </w:rPr>
  </w:style>
  <w:style w:type="paragraph" w:customStyle="1" w:styleId="Version">
    <w:name w:val="Version"/>
    <w:rsid w:val="005C1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EA5"/>
    <w:pPr>
      <w:keepNext w:val="0"/>
      <w:tabs>
        <w:tab w:val="right" w:pos="4176"/>
      </w:tabs>
      <w:ind w:left="198" w:hanging="198"/>
    </w:pPr>
    <w:rPr>
      <w:rFonts w:ascii="Garamond" w:hAnsi="Garamond"/>
    </w:rPr>
  </w:style>
  <w:style w:type="paragraph" w:styleId="IndexHeading">
    <w:name w:val="index heading"/>
    <w:basedOn w:val="Normal"/>
    <w:next w:val="Index1"/>
    <w:semiHidden/>
    <w:rsid w:val="005C1EA5"/>
    <w:pPr>
      <w:spacing w:before="120" w:after="120"/>
    </w:pPr>
    <w:rPr>
      <w:rFonts w:ascii="Arial" w:hAnsi="Arial"/>
      <w:b/>
      <w:color w:val="918585"/>
      <w:sz w:val="24"/>
    </w:rPr>
  </w:style>
  <w:style w:type="paragraph" w:styleId="Header">
    <w:name w:val="header"/>
    <w:basedOn w:val="Normal"/>
    <w:link w:val="HeaderChar"/>
    <w:rsid w:val="005C1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EA5"/>
    <w:rPr>
      <w:rFonts w:ascii="Times New Roman" w:eastAsia="Times New Roman" w:hAnsi="Times New Roman" w:cs="Times New Roman"/>
      <w:sz w:val="16"/>
      <w:szCs w:val="20"/>
      <w:lang w:val="en-GB" w:eastAsia="en-US"/>
    </w:rPr>
  </w:style>
  <w:style w:type="paragraph" w:customStyle="1" w:styleId="Chapter">
    <w:name w:val="Chapter"/>
    <w:basedOn w:val="Normal"/>
    <w:rsid w:val="005C1EA5"/>
    <w:pPr>
      <w:spacing w:before="240"/>
    </w:pPr>
    <w:rPr>
      <w:rFonts w:ascii="Times New Roman" w:hAnsi="Times New Roman"/>
      <w:smallCaps/>
      <w:spacing w:val="80"/>
      <w:sz w:val="28"/>
    </w:rPr>
  </w:style>
  <w:style w:type="paragraph" w:customStyle="1" w:styleId="InChapter">
    <w:name w:val="InChapter"/>
    <w:basedOn w:val="Heading3"/>
    <w:rsid w:val="005C1EA5"/>
    <w:pPr>
      <w:spacing w:after="240"/>
      <w:outlineLvl w:val="9"/>
    </w:pPr>
    <w:rPr>
      <w:noProof/>
    </w:rPr>
  </w:style>
  <w:style w:type="paragraph" w:styleId="Index2">
    <w:name w:val="index 2"/>
    <w:basedOn w:val="Normal"/>
    <w:next w:val="Normal"/>
    <w:semiHidden/>
    <w:rsid w:val="005C1EA5"/>
    <w:pPr>
      <w:tabs>
        <w:tab w:val="right" w:pos="4176"/>
      </w:tabs>
      <w:ind w:left="568" w:hanging="284"/>
    </w:pPr>
    <w:rPr>
      <w:rFonts w:ascii="Garamond" w:hAnsi="Garamond"/>
    </w:rPr>
  </w:style>
  <w:style w:type="paragraph" w:customStyle="1" w:styleId="Byline">
    <w:name w:val="Byline"/>
    <w:rsid w:val="005C1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EA5"/>
    <w:pPr>
      <w:tabs>
        <w:tab w:val="clear" w:pos="3600"/>
        <w:tab w:val="clear" w:pos="3958"/>
      </w:tabs>
      <w:jc w:val="right"/>
    </w:pPr>
  </w:style>
  <w:style w:type="paragraph" w:styleId="Caption">
    <w:name w:val="caption"/>
    <w:basedOn w:val="BodyText"/>
    <w:next w:val="Normal"/>
    <w:qFormat/>
    <w:rsid w:val="005C1EA5"/>
    <w:pPr>
      <w:framePr w:w="2268" w:hSpace="181" w:vSpace="181" w:wrap="around" w:vAnchor="text" w:hAnchor="page" w:x="1135" w:y="285" w:anchorLock="1"/>
    </w:pPr>
    <w:rPr>
      <w:i/>
    </w:rPr>
  </w:style>
  <w:style w:type="paragraph" w:customStyle="1" w:styleId="MiniTOCTitle">
    <w:name w:val="MiniTOCTitle"/>
    <w:basedOn w:val="Heading4"/>
    <w:rsid w:val="005C1EA5"/>
    <w:pPr>
      <w:spacing w:before="240"/>
      <w:outlineLvl w:val="9"/>
    </w:pPr>
    <w:rPr>
      <w:noProof/>
      <w:sz w:val="24"/>
    </w:rPr>
  </w:style>
  <w:style w:type="paragraph" w:customStyle="1" w:styleId="MiniTOCItem">
    <w:name w:val="MiniTOCItem"/>
    <w:basedOn w:val="ListBullet"/>
    <w:rsid w:val="005C1EA5"/>
    <w:pPr>
      <w:numPr>
        <w:numId w:val="0"/>
      </w:numPr>
      <w:tabs>
        <w:tab w:val="right" w:leader="dot" w:pos="6521"/>
      </w:tabs>
      <w:spacing w:before="0" w:after="0"/>
    </w:pPr>
  </w:style>
  <w:style w:type="paragraph" w:customStyle="1" w:styleId="TOFTitle">
    <w:name w:val="TOFTitle"/>
    <w:basedOn w:val="TOCTitle"/>
    <w:rsid w:val="005C1EA5"/>
  </w:style>
  <w:style w:type="paragraph" w:styleId="TableofFigures">
    <w:name w:val="table of figures"/>
    <w:basedOn w:val="Normal"/>
    <w:next w:val="Normal"/>
    <w:semiHidden/>
    <w:rsid w:val="005C1EA5"/>
    <w:pPr>
      <w:tabs>
        <w:tab w:val="right" w:leader="dot" w:pos="9072"/>
      </w:tabs>
      <w:ind w:left="970" w:hanging="403"/>
    </w:pPr>
    <w:rPr>
      <w:rFonts w:ascii="Times New Roman" w:hAnsi="Times New Roman"/>
      <w:b/>
    </w:rPr>
  </w:style>
  <w:style w:type="paragraph" w:styleId="ListNumber">
    <w:name w:val="List Number"/>
    <w:basedOn w:val="List"/>
    <w:rsid w:val="005C1EA5"/>
    <w:pPr>
      <w:numPr>
        <w:numId w:val="11"/>
      </w:numPr>
    </w:pPr>
  </w:style>
  <w:style w:type="character" w:customStyle="1" w:styleId="WingdingSymbols">
    <w:name w:val="Wingding Symbols"/>
    <w:rsid w:val="005C1EA5"/>
    <w:rPr>
      <w:rFonts w:ascii="Wingdings" w:hAnsi="Wingdings"/>
    </w:rPr>
  </w:style>
  <w:style w:type="paragraph" w:customStyle="1" w:styleId="TableHeading">
    <w:name w:val="Table Heading"/>
    <w:basedOn w:val="HeadingBase"/>
    <w:rsid w:val="005C1EA5"/>
    <w:pPr>
      <w:keepLines/>
      <w:pBdr>
        <w:bottom w:val="single" w:sz="6" w:space="1" w:color="918585"/>
      </w:pBdr>
      <w:spacing w:before="240"/>
    </w:pPr>
  </w:style>
  <w:style w:type="character" w:customStyle="1" w:styleId="HotSpot">
    <w:name w:val="HotSpot"/>
    <w:rsid w:val="005C1EA5"/>
    <w:rPr>
      <w:color w:val="0033CC"/>
      <w:u w:val="none"/>
    </w:rPr>
  </w:style>
  <w:style w:type="paragraph" w:customStyle="1" w:styleId="BodyTextRight">
    <w:name w:val="Body Text Right"/>
    <w:basedOn w:val="BodyText"/>
    <w:rsid w:val="005C1EA5"/>
    <w:pPr>
      <w:spacing w:before="0" w:after="0"/>
      <w:jc w:val="right"/>
    </w:pPr>
  </w:style>
  <w:style w:type="paragraph" w:styleId="Index3">
    <w:name w:val="index 3"/>
    <w:basedOn w:val="ListNumber2"/>
    <w:next w:val="Normal"/>
    <w:semiHidden/>
    <w:rsid w:val="005C1EA5"/>
    <w:pPr>
      <w:numPr>
        <w:numId w:val="0"/>
      </w:numPr>
      <w:tabs>
        <w:tab w:val="right" w:leader="dot" w:pos="4176"/>
      </w:tabs>
    </w:pPr>
  </w:style>
  <w:style w:type="paragraph" w:styleId="ListNumber2">
    <w:name w:val="List Number 2"/>
    <w:basedOn w:val="List2"/>
    <w:rsid w:val="005C1EA5"/>
    <w:pPr>
      <w:numPr>
        <w:numId w:val="10"/>
      </w:numPr>
      <w:tabs>
        <w:tab w:val="clear" w:pos="1060"/>
      </w:tabs>
    </w:pPr>
  </w:style>
  <w:style w:type="paragraph" w:customStyle="1" w:styleId="MarginNote">
    <w:name w:val="Margin Note"/>
    <w:basedOn w:val="BodyText"/>
    <w:rsid w:val="005C1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EA5"/>
    <w:rPr>
      <w:sz w:val="32"/>
    </w:rPr>
  </w:style>
  <w:style w:type="paragraph" w:customStyle="1" w:styleId="HeadingProcedure">
    <w:name w:val="Heading Procedure"/>
    <w:basedOn w:val="HeadingBase"/>
    <w:next w:val="Normal"/>
    <w:rsid w:val="005C1EA5"/>
    <w:pPr>
      <w:tabs>
        <w:tab w:val="left" w:pos="0"/>
      </w:tabs>
      <w:spacing w:before="120" w:after="60"/>
    </w:pPr>
    <w:rPr>
      <w:i/>
      <w:color w:val="918585"/>
      <w:sz w:val="22"/>
    </w:rPr>
  </w:style>
  <w:style w:type="paragraph" w:customStyle="1" w:styleId="TableBodyText">
    <w:name w:val="Table Body Text"/>
    <w:basedOn w:val="BodyText"/>
    <w:rsid w:val="005C1EA5"/>
    <w:pPr>
      <w:spacing w:before="60" w:after="60"/>
    </w:pPr>
  </w:style>
  <w:style w:type="paragraph" w:styleId="ListContinue">
    <w:name w:val="List Continue"/>
    <w:basedOn w:val="List"/>
    <w:rsid w:val="005C1EA5"/>
    <w:pPr>
      <w:ind w:firstLine="0"/>
    </w:pPr>
  </w:style>
  <w:style w:type="paragraph" w:customStyle="1" w:styleId="ListNote">
    <w:name w:val="List Note"/>
    <w:basedOn w:val="List"/>
    <w:rsid w:val="005C1EA5"/>
    <w:pPr>
      <w:pBdr>
        <w:top w:val="single" w:sz="6" w:space="2" w:color="918585"/>
        <w:bottom w:val="single" w:sz="6" w:space="2" w:color="918585"/>
      </w:pBdr>
      <w:tabs>
        <w:tab w:val="left" w:pos="1021"/>
      </w:tabs>
      <w:ind w:firstLine="0"/>
    </w:pPr>
  </w:style>
  <w:style w:type="paragraph" w:customStyle="1" w:styleId="Warning">
    <w:name w:val="Warning"/>
    <w:basedOn w:val="BodyText"/>
    <w:rsid w:val="005C1EA5"/>
    <w:pPr>
      <w:shd w:val="clear" w:color="auto" w:fill="D9D9D9"/>
      <w:tabs>
        <w:tab w:val="left" w:pos="992"/>
      </w:tabs>
      <w:ind w:left="119" w:right="119"/>
    </w:pPr>
    <w:rPr>
      <w:sz w:val="20"/>
    </w:rPr>
  </w:style>
  <w:style w:type="paragraph" w:customStyle="1" w:styleId="MarginIcons">
    <w:name w:val="Margin Icons"/>
    <w:basedOn w:val="BodyText"/>
    <w:rsid w:val="005C1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EA5"/>
    <w:rPr>
      <w:rFonts w:ascii="Courier New" w:hAnsi="Courier New"/>
    </w:rPr>
  </w:style>
  <w:style w:type="paragraph" w:customStyle="1" w:styleId="NoteBullet">
    <w:name w:val="Note Bullet"/>
    <w:basedOn w:val="Note"/>
    <w:rsid w:val="005C1EA5"/>
    <w:pPr>
      <w:tabs>
        <w:tab w:val="clear" w:pos="680"/>
      </w:tabs>
      <w:spacing w:before="60" w:after="60"/>
    </w:pPr>
  </w:style>
  <w:style w:type="paragraph" w:customStyle="1" w:styleId="SubHeading2">
    <w:name w:val="SubHeading2"/>
    <w:basedOn w:val="HeadingBase"/>
    <w:rsid w:val="005C1EA5"/>
    <w:pPr>
      <w:spacing w:before="240" w:after="60"/>
    </w:pPr>
    <w:rPr>
      <w:sz w:val="20"/>
    </w:rPr>
  </w:style>
  <w:style w:type="paragraph" w:customStyle="1" w:styleId="SubHeading1">
    <w:name w:val="SubHeading1"/>
    <w:basedOn w:val="HeadingBase"/>
    <w:rsid w:val="005C1EA5"/>
    <w:pPr>
      <w:spacing w:before="240" w:after="60"/>
    </w:pPr>
    <w:rPr>
      <w:color w:val="918585"/>
      <w:sz w:val="22"/>
    </w:rPr>
  </w:style>
  <w:style w:type="paragraph" w:customStyle="1" w:styleId="SideHeading">
    <w:name w:val="Side Heading"/>
    <w:basedOn w:val="HeadingBase"/>
    <w:rsid w:val="005C1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EA5"/>
    <w:pPr>
      <w:numPr>
        <w:numId w:val="12"/>
      </w:numPr>
    </w:pPr>
  </w:style>
  <w:style w:type="paragraph" w:styleId="PlainText">
    <w:name w:val="Plain Text"/>
    <w:basedOn w:val="Normal"/>
    <w:link w:val="PlainTextChar"/>
    <w:rsid w:val="005C1EA5"/>
    <w:rPr>
      <w:sz w:val="20"/>
    </w:rPr>
  </w:style>
  <w:style w:type="character" w:customStyle="1" w:styleId="PlainTextChar">
    <w:name w:val="Plain Text Char"/>
    <w:basedOn w:val="DefaultParagraphFont"/>
    <w:link w:val="PlainText"/>
    <w:rsid w:val="005C1EA5"/>
    <w:rPr>
      <w:rFonts w:ascii="Courier New" w:eastAsia="Times New Roman" w:hAnsi="Courier New" w:cs="Times New Roman"/>
      <w:sz w:val="20"/>
      <w:szCs w:val="20"/>
      <w:lang w:eastAsia="en-US"/>
    </w:rPr>
  </w:style>
  <w:style w:type="character" w:customStyle="1" w:styleId="MenuOption">
    <w:name w:val="Menu Option"/>
    <w:basedOn w:val="DefaultParagraphFont"/>
    <w:rsid w:val="005C1EA5"/>
    <w:rPr>
      <w:b/>
      <w:smallCaps/>
    </w:rPr>
  </w:style>
  <w:style w:type="paragraph" w:customStyle="1" w:styleId="TableListNumber">
    <w:name w:val="Table List Number"/>
    <w:basedOn w:val="ListNumber"/>
    <w:rsid w:val="005C1EA5"/>
    <w:pPr>
      <w:numPr>
        <w:numId w:val="0"/>
      </w:numPr>
    </w:pPr>
  </w:style>
  <w:style w:type="paragraph" w:styleId="TOC4">
    <w:name w:val="toc 4"/>
    <w:basedOn w:val="TOCBase"/>
    <w:next w:val="Normal"/>
    <w:semiHidden/>
    <w:rsid w:val="005C1EA5"/>
    <w:pPr>
      <w:tabs>
        <w:tab w:val="right" w:leader="dot" w:pos="9071"/>
      </w:tabs>
      <w:ind w:left="1701"/>
    </w:pPr>
  </w:style>
  <w:style w:type="paragraph" w:customStyle="1" w:styleId="ListAlpha">
    <w:name w:val="List Alpha"/>
    <w:basedOn w:val="List"/>
    <w:rsid w:val="005C1EA5"/>
    <w:pPr>
      <w:numPr>
        <w:numId w:val="9"/>
      </w:numPr>
    </w:pPr>
  </w:style>
  <w:style w:type="paragraph" w:customStyle="1" w:styleId="ListAlpha2">
    <w:name w:val="List Alpha 2"/>
    <w:basedOn w:val="List2"/>
    <w:rsid w:val="005C1EA5"/>
    <w:pPr>
      <w:numPr>
        <w:numId w:val="8"/>
      </w:numPr>
    </w:pPr>
  </w:style>
  <w:style w:type="paragraph" w:styleId="List2">
    <w:name w:val="List 2"/>
    <w:basedOn w:val="BodyText"/>
    <w:rsid w:val="005C1EA5"/>
    <w:pPr>
      <w:tabs>
        <w:tab w:val="left" w:pos="680"/>
      </w:tabs>
      <w:spacing w:before="60" w:after="60"/>
      <w:ind w:left="680" w:hanging="340"/>
    </w:pPr>
  </w:style>
  <w:style w:type="paragraph" w:styleId="List3">
    <w:name w:val="List 3"/>
    <w:basedOn w:val="BodyText"/>
    <w:rsid w:val="005C1EA5"/>
    <w:pPr>
      <w:tabs>
        <w:tab w:val="left" w:pos="1021"/>
      </w:tabs>
      <w:spacing w:before="60" w:after="60"/>
      <w:ind w:left="1020" w:hanging="340"/>
    </w:pPr>
  </w:style>
  <w:style w:type="paragraph" w:styleId="List4">
    <w:name w:val="List 4"/>
    <w:basedOn w:val="BodyText"/>
    <w:rsid w:val="005C1EA5"/>
    <w:pPr>
      <w:tabs>
        <w:tab w:val="left" w:pos="1361"/>
      </w:tabs>
      <w:spacing w:before="60" w:after="60"/>
      <w:ind w:left="1361" w:hanging="340"/>
    </w:pPr>
  </w:style>
  <w:style w:type="paragraph" w:styleId="List5">
    <w:name w:val="List 5"/>
    <w:basedOn w:val="BodyText"/>
    <w:rsid w:val="005C1EA5"/>
    <w:pPr>
      <w:tabs>
        <w:tab w:val="left" w:pos="1701"/>
      </w:tabs>
      <w:spacing w:before="60" w:after="60"/>
      <w:ind w:left="1701" w:hanging="340"/>
    </w:pPr>
  </w:style>
  <w:style w:type="paragraph" w:styleId="ListBullet3">
    <w:name w:val="List Bullet 3"/>
    <w:basedOn w:val="List3"/>
    <w:rsid w:val="005C1EA5"/>
    <w:pPr>
      <w:numPr>
        <w:numId w:val="15"/>
      </w:numPr>
      <w:tabs>
        <w:tab w:val="clear" w:pos="1021"/>
      </w:tabs>
      <w:ind w:left="1037" w:hanging="357"/>
    </w:pPr>
  </w:style>
  <w:style w:type="paragraph" w:styleId="ListBullet4">
    <w:name w:val="List Bullet 4"/>
    <w:basedOn w:val="List4"/>
    <w:rsid w:val="005C1EA5"/>
    <w:pPr>
      <w:numPr>
        <w:numId w:val="3"/>
      </w:numPr>
      <w:tabs>
        <w:tab w:val="clear" w:pos="1361"/>
      </w:tabs>
    </w:pPr>
  </w:style>
  <w:style w:type="paragraph" w:styleId="ListBullet5">
    <w:name w:val="List Bullet 5"/>
    <w:basedOn w:val="List5"/>
    <w:rsid w:val="005C1EA5"/>
    <w:pPr>
      <w:numPr>
        <w:numId w:val="4"/>
      </w:numPr>
    </w:pPr>
  </w:style>
  <w:style w:type="paragraph" w:styleId="ListContinue2">
    <w:name w:val="List Continue 2"/>
    <w:basedOn w:val="List2"/>
    <w:rsid w:val="005C1EA5"/>
    <w:pPr>
      <w:ind w:firstLine="0"/>
    </w:pPr>
  </w:style>
  <w:style w:type="paragraph" w:styleId="ListContinue3">
    <w:name w:val="List Continue 3"/>
    <w:basedOn w:val="List3"/>
    <w:rsid w:val="005C1EA5"/>
    <w:pPr>
      <w:ind w:left="1021" w:firstLine="0"/>
    </w:pPr>
  </w:style>
  <w:style w:type="paragraph" w:styleId="ListContinue4">
    <w:name w:val="List Continue 4"/>
    <w:basedOn w:val="List4"/>
    <w:rsid w:val="005C1EA5"/>
    <w:pPr>
      <w:ind w:firstLine="0"/>
    </w:pPr>
  </w:style>
  <w:style w:type="paragraph" w:styleId="ListContinue5">
    <w:name w:val="List Continue 5"/>
    <w:basedOn w:val="List5"/>
    <w:rsid w:val="005C1EA5"/>
    <w:pPr>
      <w:ind w:firstLine="0"/>
    </w:pPr>
  </w:style>
  <w:style w:type="paragraph" w:styleId="ListNumber3">
    <w:name w:val="List Number 3"/>
    <w:basedOn w:val="List3"/>
    <w:rsid w:val="005C1EA5"/>
    <w:pPr>
      <w:numPr>
        <w:numId w:val="5"/>
      </w:numPr>
    </w:pPr>
  </w:style>
  <w:style w:type="paragraph" w:styleId="ListNumber4">
    <w:name w:val="List Number 4"/>
    <w:basedOn w:val="List4"/>
    <w:rsid w:val="005C1EA5"/>
    <w:pPr>
      <w:numPr>
        <w:numId w:val="6"/>
      </w:numPr>
    </w:pPr>
  </w:style>
  <w:style w:type="paragraph" w:styleId="ListNumber5">
    <w:name w:val="List Number 5"/>
    <w:basedOn w:val="List5"/>
    <w:rsid w:val="005C1EA5"/>
    <w:pPr>
      <w:numPr>
        <w:numId w:val="7"/>
      </w:numPr>
    </w:pPr>
  </w:style>
  <w:style w:type="paragraph" w:styleId="BlockText">
    <w:name w:val="Block Text"/>
    <w:basedOn w:val="Normal"/>
    <w:rsid w:val="005C1EA5"/>
    <w:pPr>
      <w:spacing w:after="120"/>
      <w:ind w:left="1440" w:right="1440"/>
    </w:pPr>
  </w:style>
  <w:style w:type="character" w:customStyle="1" w:styleId="Subscript">
    <w:name w:val="Subscript"/>
    <w:basedOn w:val="DefaultParagraphFont"/>
    <w:rsid w:val="005C1EA5"/>
    <w:rPr>
      <w:sz w:val="16"/>
      <w:vertAlign w:val="subscript"/>
    </w:rPr>
  </w:style>
  <w:style w:type="character" w:customStyle="1" w:styleId="Superscript">
    <w:name w:val="Superscript"/>
    <w:basedOn w:val="DefaultParagraphFont"/>
    <w:rsid w:val="005C1EA5"/>
    <w:rPr>
      <w:sz w:val="16"/>
      <w:vertAlign w:val="superscript"/>
    </w:rPr>
  </w:style>
  <w:style w:type="character" w:customStyle="1" w:styleId="Symbols">
    <w:name w:val="Symbols"/>
    <w:basedOn w:val="DefaultParagraphFont"/>
    <w:rsid w:val="005C1EA5"/>
    <w:rPr>
      <w:rFonts w:ascii="Symbol" w:hAnsi="Symbol"/>
    </w:rPr>
  </w:style>
  <w:style w:type="character" w:customStyle="1" w:styleId="MenuOptions">
    <w:name w:val="Menu Options"/>
    <w:basedOn w:val="DefaultParagraphFont"/>
    <w:rsid w:val="005C1EA5"/>
    <w:rPr>
      <w:rFonts w:ascii="Arial Narrow" w:hAnsi="Arial Narrow"/>
      <w:smallCaps/>
    </w:rPr>
  </w:style>
  <w:style w:type="character" w:customStyle="1" w:styleId="Buttons">
    <w:name w:val="Buttons"/>
    <w:basedOn w:val="DefaultParagraphFont"/>
    <w:rsid w:val="005C1EA5"/>
    <w:rPr>
      <w:b/>
    </w:rPr>
  </w:style>
  <w:style w:type="character" w:customStyle="1" w:styleId="Underlined">
    <w:name w:val="Underlined"/>
    <w:basedOn w:val="DefaultParagraphFont"/>
    <w:rsid w:val="005C1EA5"/>
    <w:rPr>
      <w:u w:val="single"/>
    </w:rPr>
  </w:style>
  <w:style w:type="paragraph" w:customStyle="1" w:styleId="TableBodyTextRight">
    <w:name w:val="Table Body Text Right"/>
    <w:basedOn w:val="TableBodyText"/>
    <w:rsid w:val="005C1EA5"/>
    <w:pPr>
      <w:widowControl w:val="0"/>
      <w:autoSpaceDE w:val="0"/>
      <w:autoSpaceDN w:val="0"/>
      <w:adjustRightInd w:val="0"/>
      <w:jc w:val="right"/>
    </w:pPr>
    <w:rPr>
      <w:rFonts w:cs="Arial"/>
      <w:szCs w:val="18"/>
    </w:rPr>
  </w:style>
  <w:style w:type="paragraph" w:customStyle="1" w:styleId="CopyrightText">
    <w:name w:val="Copyright Text"/>
    <w:basedOn w:val="BodyText"/>
    <w:rsid w:val="005C1EA5"/>
    <w:rPr>
      <w:sz w:val="18"/>
    </w:rPr>
  </w:style>
  <w:style w:type="paragraph" w:customStyle="1" w:styleId="BodySmallRight">
    <w:name w:val="Body Small Right"/>
    <w:basedOn w:val="BodyTextRight"/>
    <w:rsid w:val="005C1EA5"/>
    <w:rPr>
      <w:sz w:val="18"/>
      <w:szCs w:val="18"/>
    </w:rPr>
  </w:style>
  <w:style w:type="paragraph" w:customStyle="1" w:styleId="MarginEdition">
    <w:name w:val="Margin Edition"/>
    <w:basedOn w:val="MarginNote"/>
    <w:rsid w:val="005C1EA5"/>
    <w:pPr>
      <w:spacing w:before="0" w:after="0"/>
    </w:pPr>
    <w:rPr>
      <w:rFonts w:ascii="Times New Roman" w:hAnsi="Times New Roman"/>
      <w:color w:val="999999"/>
    </w:rPr>
  </w:style>
  <w:style w:type="paragraph" w:customStyle="1" w:styleId="Spacer">
    <w:name w:val="Spacer"/>
    <w:basedOn w:val="Normal"/>
    <w:rsid w:val="005C1EA5"/>
    <w:rPr>
      <w:sz w:val="2"/>
      <w:szCs w:val="2"/>
    </w:rPr>
  </w:style>
  <w:style w:type="character" w:customStyle="1" w:styleId="Small">
    <w:name w:val="Small"/>
    <w:basedOn w:val="DefaultParagraphFont"/>
    <w:rsid w:val="005C1EA5"/>
    <w:rPr>
      <w:sz w:val="16"/>
    </w:rPr>
  </w:style>
  <w:style w:type="paragraph" w:customStyle="1" w:styleId="WideTable">
    <w:name w:val="Wide Table"/>
    <w:basedOn w:val="Normal"/>
    <w:rsid w:val="005C1EA5"/>
    <w:pPr>
      <w:ind w:left="-1418"/>
    </w:pPr>
    <w:rPr>
      <w:sz w:val="2"/>
      <w:szCs w:val="2"/>
    </w:rPr>
  </w:style>
  <w:style w:type="character" w:styleId="PageNumber">
    <w:name w:val="page number"/>
    <w:basedOn w:val="DefaultParagraphFont"/>
    <w:rsid w:val="005C1EA5"/>
  </w:style>
  <w:style w:type="paragraph" w:styleId="Quote">
    <w:name w:val="Quote"/>
    <w:basedOn w:val="Heading1"/>
    <w:link w:val="QuoteChar"/>
    <w:qFormat/>
    <w:rsid w:val="005C1EA5"/>
    <w:rPr>
      <w:b w:val="0"/>
      <w:sz w:val="72"/>
      <w:szCs w:val="72"/>
      <w:lang w:val="en-NZ"/>
    </w:rPr>
  </w:style>
  <w:style w:type="character" w:customStyle="1" w:styleId="QuoteChar">
    <w:name w:val="Quote Char"/>
    <w:basedOn w:val="DefaultParagraphFont"/>
    <w:link w:val="Quote"/>
    <w:rsid w:val="005C1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EA5"/>
    <w:pPr>
      <w:pageBreakBefore/>
    </w:pPr>
  </w:style>
  <w:style w:type="paragraph" w:customStyle="1" w:styleId="Border">
    <w:name w:val="Border"/>
    <w:basedOn w:val="Normal"/>
    <w:qFormat/>
    <w:rsid w:val="005C1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EA5"/>
    <w:rPr>
      <w:b/>
      <w:bCs/>
      <w:i/>
      <w:iCs/>
      <w:color w:val="auto"/>
    </w:rPr>
  </w:style>
  <w:style w:type="paragraph" w:styleId="IntenseQuote">
    <w:name w:val="Intense Quote"/>
    <w:basedOn w:val="Normal"/>
    <w:next w:val="Normal"/>
    <w:link w:val="IntenseQuoteChar"/>
    <w:uiPriority w:val="30"/>
    <w:qFormat/>
    <w:rsid w:val="005C1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EA5"/>
    <w:rPr>
      <w:smallCaps/>
      <w:color w:val="auto"/>
      <w:u w:val="single"/>
    </w:rPr>
  </w:style>
  <w:style w:type="character" w:styleId="IntenseReference">
    <w:name w:val="Intense Reference"/>
    <w:basedOn w:val="DefaultParagraphFont"/>
    <w:uiPriority w:val="32"/>
    <w:qFormat/>
    <w:rsid w:val="005C1EA5"/>
    <w:rPr>
      <w:b/>
      <w:bCs/>
      <w:smallCaps/>
      <w:color w:val="auto"/>
      <w:spacing w:val="5"/>
      <w:u w:val="single"/>
    </w:rPr>
  </w:style>
  <w:style w:type="paragraph" w:customStyle="1" w:styleId="2ColumnHeading">
    <w:name w:val="2Column Heading"/>
    <w:basedOn w:val="BodyText"/>
    <w:qFormat/>
    <w:rsid w:val="005C1EA5"/>
    <w:pPr>
      <w:spacing w:after="60"/>
      <w:ind w:left="-2268"/>
    </w:pPr>
    <w:rPr>
      <w:b/>
    </w:rPr>
  </w:style>
  <w:style w:type="paragraph" w:customStyle="1" w:styleId="Heading1TOC">
    <w:name w:val="Heading1 TOC"/>
    <w:basedOn w:val="Normal"/>
    <w:qFormat/>
    <w:rsid w:val="005C1EA5"/>
    <w:pPr>
      <w:spacing w:before="240" w:after="120"/>
    </w:pPr>
    <w:rPr>
      <w:rFonts w:ascii="Times New Roman" w:hAnsi="Times New Roman"/>
      <w:b/>
      <w:sz w:val="32"/>
    </w:rPr>
  </w:style>
  <w:style w:type="paragraph" w:customStyle="1" w:styleId="Heading2TOC">
    <w:name w:val="Heading2 TOC"/>
    <w:basedOn w:val="Normal"/>
    <w:qFormat/>
    <w:rsid w:val="005C1EA5"/>
    <w:pPr>
      <w:spacing w:before="240" w:after="60"/>
    </w:pPr>
    <w:rPr>
      <w:rFonts w:ascii="Times New Roman" w:hAnsi="Times New Roman"/>
      <w:b/>
      <w:sz w:val="28"/>
    </w:rPr>
  </w:style>
  <w:style w:type="character" w:customStyle="1" w:styleId="Underline">
    <w:name w:val="Underline"/>
    <w:basedOn w:val="DefaultParagraphFont"/>
    <w:qFormat/>
    <w:rsid w:val="005C1EA5"/>
    <w:rPr>
      <w:u w:val="single"/>
    </w:rPr>
  </w:style>
  <w:style w:type="paragraph" w:styleId="BalloonText">
    <w:name w:val="Balloon Text"/>
    <w:basedOn w:val="Normal"/>
    <w:link w:val="BalloonTextChar"/>
    <w:rsid w:val="005C1EA5"/>
    <w:rPr>
      <w:rFonts w:ascii="Tahoma" w:hAnsi="Tahoma" w:cs="Tahoma"/>
      <w:sz w:val="16"/>
      <w:szCs w:val="16"/>
    </w:rPr>
  </w:style>
  <w:style w:type="character" w:customStyle="1" w:styleId="BalloonTextChar">
    <w:name w:val="Balloon Text Char"/>
    <w:basedOn w:val="DefaultParagraphFont"/>
    <w:link w:val="BalloonText"/>
    <w:rsid w:val="005C1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EA5"/>
    <w:rPr>
      <w:b/>
      <w:color w:val="660033"/>
      <w:spacing w:val="0"/>
    </w:rPr>
  </w:style>
  <w:style w:type="paragraph" w:customStyle="1" w:styleId="Nameditemlist">
    <w:name w:val="Named item list"/>
    <w:basedOn w:val="BodyText"/>
    <w:qFormat/>
    <w:rsid w:val="005C1E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882</Words>
  <Characters>5709</Characters>
  <Application>Microsoft Office Word</Application>
  <DocSecurity>0</DocSecurity>
  <Lines>219</Lines>
  <Paragraphs>172</Paragraphs>
  <ScaleCrop>false</ScaleCrop>
  <Company>Author-it Software Corporation Ltd.</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SFI10511 Certificate I in Seafood Processing</dc:title>
  <dc:subject>Approved</dc:subject>
  <dc:creator>AgriFood Skills Australia</dc:creator>
  <cp:keywords>Release 4</cp:keywords>
  <dc:description>Review Date: 12 April 2008</dc:description>
  <cp:lastModifiedBy>TPCMS</cp:lastModifiedBy>
  <cp:revision>3</cp:revision>
  <dcterms:created xsi:type="dcterms:W3CDTF">2015-03-06T17:12:21Z</dcterms:created>
  <dcterms:modified xsi:type="dcterms:W3CDTF">2015-03-06T05:48:00Z</dcterms:modified>
</cp:coreProperties>
</file>