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638" w:rsidP="007D7638">
      <w:pPr>
        <w:pStyle w:val="Title"/>
      </w:pPr>
      <w:r>
        <w:fldChar w:fldCharType="begin"/>
      </w:r>
      <w:r>
        <w:instrText xml:space="preserve"> TITLE   \* MERGEFORMAT </w:instrText>
      </w:r>
      <w:r>
        <w:fldChar w:fldCharType="separate"/>
      </w:r>
      <w:r>
        <w:t>SFI10111 Certificate I in Aquaculture</w:t>
      </w:r>
      <w:r>
        <w:fldChar w:fldCharType="end"/>
      </w:r>
    </w:p>
    <w:p w:rsidR="007D7638" w:rsidP="007D7638">
      <w:pPr>
        <w:pStyle w:val="Version"/>
        <w:sectPr w:rsidSect="00734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34D0F" w:rsidP="00734D0F">
      <w:pPr>
        <w:pStyle w:val="SuperHeading"/>
      </w:pPr>
      <w:r w:rsidRPr="00734D0F">
        <w:t>SFI10111 Certificate I in Aquaculture</w:t>
      </w:r>
    </w:p>
    <w:p w:rsidR="00000000" w:rsidRPr="00734D0F" w:rsidP="00734D0F">
      <w:pPr>
        <w:pStyle w:val="Heading1"/>
      </w:pPr>
      <w:bookmarkStart w:id="1" w:name="O_725345"/>
      <w:bookmarkEnd w:id="1"/>
      <w:r w:rsidRPr="00734D0F">
        <w:t>Modification History</w:t>
      </w:r>
    </w:p>
    <w:tbl>
      <w:tblPr>
        <w:tblW w:w="0" w:type="auto"/>
        <w:tblLayout w:type="fixed"/>
        <w:tblCellMar>
          <w:left w:w="62" w:type="dxa"/>
          <w:right w:w="62" w:type="dxa"/>
        </w:tblCellMar>
        <w:tblLook w:val="0000"/>
      </w:tblPr>
      <w:tblGrid>
        <w:gridCol w:w="1803"/>
        <w:gridCol w:w="2247"/>
        <w:gridCol w:w="5084"/>
      </w:tblGrid>
      <w:tr w:rsidTr="007D763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rPr>
                <w:rStyle w:val="SpecialBold"/>
              </w:rPr>
              <w:t>Comments</w:t>
            </w:r>
          </w:p>
        </w:tc>
      </w:tr>
      <w:tr w:rsidTr="007D763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t>SFI11v2.1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rPr>
                <w:rStyle w:val="Emphasis"/>
              </w:rPr>
              <w:t xml:space="preserve">HLTFA311A Apply first aid </w:t>
            </w:r>
            <w:r w:rsidRPr="00734D0F">
              <w:t xml:space="preserve">replaced with </w:t>
            </w:r>
            <w:r w:rsidRPr="00734D0F">
              <w:rPr>
                <w:rStyle w:val="Emphasis"/>
              </w:rPr>
              <w:t>HLTAID003 Provide first aid</w:t>
            </w:r>
          </w:p>
          <w:p w:rsidR="00000000" w:rsidP="00734D0F">
            <w:pPr>
              <w:pStyle w:val="BodyText"/>
              <w:rPr>
                <w:lang w:val="en-NZ"/>
              </w:rPr>
            </w:pPr>
            <w:r w:rsidRPr="00734D0F">
              <w:t xml:space="preserve">Superseded units from </w:t>
            </w:r>
            <w:r w:rsidRPr="00734D0F">
              <w:rPr>
                <w:rStyle w:val="Emphasis"/>
              </w:rPr>
              <w:t xml:space="preserve">RII09 Resources and Infrastructure Industry Training Package </w:t>
            </w:r>
            <w:r w:rsidRPr="00734D0F">
              <w:t xml:space="preserve">replaced with new units from </w:t>
            </w:r>
            <w:r w:rsidRPr="00734D0F">
              <w:rPr>
                <w:rStyle w:val="Emphasis"/>
              </w:rPr>
              <w:t xml:space="preserve">RII Resources </w:t>
            </w:r>
            <w:r w:rsidRPr="00734D0F">
              <w:rPr>
                <w:rStyle w:val="Emphasis"/>
              </w:rPr>
              <w:t>and Infrastructure Industry Training Package</w:t>
            </w:r>
          </w:p>
        </w:tc>
      </w:tr>
      <w:tr w:rsidTr="007D763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rPr>
                <w:rStyle w:val="Emphasis"/>
              </w:rPr>
              <w:t xml:space="preserve">HLTFA301B Apply first aid </w:t>
            </w:r>
            <w:r w:rsidRPr="00734D0F">
              <w:t xml:space="preserve">replaced with </w:t>
            </w:r>
            <w:r w:rsidRPr="00734D0F">
              <w:rPr>
                <w:rStyle w:val="Emphasis"/>
              </w:rPr>
              <w:t xml:space="preserve">HLTFA311A Apply first aid </w:t>
            </w:r>
            <w:r w:rsidRPr="00734D0F">
              <w:t>in response to regulatory changes</w:t>
            </w:r>
          </w:p>
        </w:tc>
      </w:tr>
      <w:tr w:rsidTr="007D763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t>Equivalent imported units updated</w:t>
            </w:r>
          </w:p>
          <w:p w:rsidR="00000000" w:rsidP="00734D0F">
            <w:pPr>
              <w:pStyle w:val="BodyText"/>
              <w:rPr>
                <w:lang w:val="en-NZ"/>
              </w:rPr>
            </w:pPr>
            <w:r w:rsidRPr="00734D0F">
              <w:t>Included prerequisites in Packaging Rules</w:t>
            </w:r>
          </w:p>
        </w:tc>
      </w:tr>
      <w:tr w:rsidTr="007D763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0F">
            <w:pPr>
              <w:pStyle w:val="BodyText"/>
              <w:rPr>
                <w:lang w:val="en-NZ"/>
              </w:rPr>
            </w:pPr>
            <w:r w:rsidRPr="00734D0F">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0F" w:rsidP="00734D0F">
            <w:pPr>
              <w:pStyle w:val="BodyText"/>
            </w:pPr>
            <w:r w:rsidRPr="00734D0F">
              <w:t>Initial release</w:t>
            </w:r>
          </w:p>
        </w:tc>
      </w:tr>
    </w:tbl>
    <w:p w:rsidR="00000000" w:rsidRPr="00734D0F" w:rsidP="00734D0F">
      <w:pPr>
        <w:pStyle w:val="BodyText"/>
      </w:pPr>
    </w:p>
    <w:p w:rsidR="00000000" w:rsidRPr="00734D0F" w:rsidP="00734D0F">
      <w:pPr>
        <w:pStyle w:val="AllowPageBreak"/>
      </w:pPr>
    </w:p>
    <w:p w:rsidR="00000000" w:rsidRPr="00734D0F" w:rsidP="00734D0F">
      <w:pPr>
        <w:pStyle w:val="Heading1"/>
      </w:pPr>
      <w:bookmarkStart w:id="2" w:name="O_725344"/>
      <w:bookmarkEnd w:id="2"/>
      <w:r w:rsidRPr="00734D0F">
        <w:t>Description</w:t>
      </w:r>
    </w:p>
    <w:p w:rsidR="00000000" w:rsidRPr="00734D0F" w:rsidP="00734D0F">
      <w:pPr>
        <w:pStyle w:val="BodyText"/>
      </w:pPr>
      <w:r w:rsidRPr="00734D0F">
        <w:t>This qualification represents the minimum requirements for an individual commencing a career as an aquaculturist. It provides individuals with an introduction to the aquaculture environment and some basic skil</w:t>
      </w:r>
      <w:r w:rsidRPr="00734D0F">
        <w:t>ls needed in this area of the seafood industry. It is an appropriate level for an individual undertaking work experience, or in a probationary period in employment. It is particularly applicable to school-based studies.</w:t>
      </w:r>
    </w:p>
    <w:p w:rsidR="00000000" w:rsidRPr="00734D0F" w:rsidP="00734D0F">
      <w:pPr>
        <w:pStyle w:val="BodyText"/>
      </w:pPr>
    </w:p>
    <w:p w:rsidR="00000000" w:rsidRPr="00734D0F" w:rsidP="00734D0F">
      <w:pPr>
        <w:pStyle w:val="BodyText"/>
      </w:pPr>
      <w:r w:rsidRPr="00734D0F">
        <w:t>The qualification will have applica</w:t>
      </w:r>
      <w:r w:rsidRPr="00734D0F">
        <w:t>tion for people working:</w:t>
      </w:r>
    </w:p>
    <w:p w:rsidR="00000000" w:rsidRPr="00734D0F" w:rsidP="00734D0F">
      <w:pPr>
        <w:pStyle w:val="ListBullet"/>
      </w:pPr>
      <w:r w:rsidRPr="00734D0F">
        <w:t>on aquaculture farms or fishout/put-and-take operations</w:t>
      </w:r>
    </w:p>
    <w:p w:rsidR="00000000" w:rsidRPr="00734D0F" w:rsidP="00734D0F">
      <w:pPr>
        <w:pStyle w:val="ListBullet"/>
      </w:pPr>
      <w:r w:rsidRPr="00734D0F">
        <w:t>in hatcheries and nurseries</w:t>
      </w:r>
    </w:p>
    <w:p w:rsidR="00000000" w:rsidRPr="00734D0F" w:rsidP="00734D0F">
      <w:pPr>
        <w:pStyle w:val="ListBullet"/>
      </w:pPr>
      <w:r w:rsidRPr="00734D0F">
        <w:t>in live post-harvest holding facilities, such as processing plants, wholesalers or transporters</w:t>
      </w:r>
    </w:p>
    <w:p w:rsidR="00000000" w:rsidRPr="00734D0F" w:rsidP="00734D0F">
      <w:pPr>
        <w:pStyle w:val="ListBullet"/>
      </w:pPr>
      <w:r w:rsidRPr="00734D0F">
        <w:t>in pet shops, public aquaria, zoos or other facilities with aquatic animals</w:t>
      </w:r>
    </w:p>
    <w:p w:rsidR="00000000" w:rsidRPr="00734D0F" w:rsidP="00734D0F">
      <w:pPr>
        <w:pStyle w:val="ListBullet"/>
      </w:pPr>
      <w:r w:rsidRPr="00734D0F">
        <w:t>for companies providing contract specialist services for aquaculture operations.</w:t>
      </w:r>
    </w:p>
    <w:p w:rsidR="00000000" w:rsidRPr="00734D0F" w:rsidP="00734D0F">
      <w:pPr>
        <w:pStyle w:val="BodyText"/>
      </w:pPr>
    </w:p>
    <w:p w:rsidR="00000000" w:rsidRPr="00734D0F" w:rsidP="00734D0F">
      <w:pPr>
        <w:pStyle w:val="BodyText"/>
      </w:pPr>
      <w:r w:rsidRPr="00734D0F">
        <w:rPr>
          <w:rStyle w:val="SpecialBold"/>
        </w:rPr>
        <w:t>Job roles</w:t>
      </w:r>
      <w:r w:rsidRPr="00734D0F">
        <w:t xml:space="preserve"> </w:t>
      </w:r>
    </w:p>
    <w:p w:rsidR="00000000" w:rsidRPr="00734D0F" w:rsidP="00734D0F">
      <w:pPr>
        <w:pStyle w:val="BodyText"/>
      </w:pPr>
      <w:r w:rsidRPr="00734D0F">
        <w:t>An individual operating at this level undertakes a range of basic work activities, such</w:t>
      </w:r>
      <w:r w:rsidRPr="00734D0F">
        <w:t xml:space="preserve"> as feeding, handling and harvesting stock, minor construction work, general cleaning and maintenance of stock culture structures. Work is carried out under close direction and supervision and duties may vary between aquaculture enterprises.  </w:t>
      </w:r>
    </w:p>
    <w:p w:rsidR="00000000" w:rsidRPr="00734D0F" w:rsidP="00734D0F">
      <w:pPr>
        <w:pStyle w:val="BodyText"/>
      </w:pPr>
      <w:r w:rsidRPr="00734D0F">
        <w:t>Job role tit</w:t>
      </w:r>
      <w:r w:rsidRPr="00734D0F">
        <w:t>les may include:</w:t>
      </w:r>
    </w:p>
    <w:p w:rsidR="00000000" w:rsidRPr="00734D0F" w:rsidP="00734D0F">
      <w:pPr>
        <w:pStyle w:val="ListBullet"/>
      </w:pPr>
      <w:r w:rsidRPr="00734D0F">
        <w:t>farm hand</w:t>
      </w:r>
    </w:p>
    <w:p w:rsidR="00000000" w:rsidRPr="00734D0F" w:rsidP="00734D0F">
      <w:pPr>
        <w:pStyle w:val="ListBullet"/>
      </w:pPr>
      <w:r w:rsidRPr="00734D0F">
        <w:t>farm labourer</w:t>
      </w:r>
    </w:p>
    <w:p w:rsidR="00000000" w:rsidRPr="00734D0F" w:rsidP="00734D0F">
      <w:pPr>
        <w:pStyle w:val="ListBullet"/>
      </w:pPr>
      <w:r w:rsidRPr="00734D0F">
        <w:t>farm worker.</w:t>
      </w:r>
    </w:p>
    <w:p w:rsidR="007D7638" w:rsidP="00734D0F">
      <w:pPr>
        <w:pStyle w:val="BodyText"/>
      </w:pPr>
      <w:r w:rsidRPr="00734D0F">
        <w:t xml:space="preserve"> </w:t>
      </w:r>
    </w:p>
    <w:p w:rsidR="007D7638" w:rsidP="00734D0F">
      <w:pPr>
        <w:pStyle w:val="BodyText"/>
      </w:pPr>
    </w:p>
    <w:p w:rsidR="00000000" w:rsidRPr="00734D0F" w:rsidP="00734D0F">
      <w:pPr>
        <w:pStyle w:val="Heading1"/>
      </w:pPr>
      <w:bookmarkStart w:id="3" w:name="O_725343"/>
      <w:bookmarkEnd w:id="3"/>
      <w:r w:rsidRPr="00734D0F">
        <w:t>Pathways Information</w:t>
      </w:r>
    </w:p>
    <w:p w:rsidR="00000000" w:rsidRPr="00734D0F" w:rsidP="00734D0F">
      <w:pPr>
        <w:pStyle w:val="BodyText"/>
      </w:pPr>
      <w:r w:rsidRPr="00734D0F">
        <w:rPr>
          <w:rStyle w:val="SpecialBold"/>
        </w:rPr>
        <w:t>Pathways into the qualification</w:t>
      </w:r>
    </w:p>
    <w:p w:rsidR="00000000" w:rsidRPr="00734D0F" w:rsidP="00734D0F">
      <w:pPr>
        <w:pStyle w:val="BodyText"/>
      </w:pPr>
      <w:r w:rsidRPr="00734D0F">
        <w:t>Entry into this qualification may be:</w:t>
      </w:r>
    </w:p>
    <w:p w:rsidR="00000000" w:rsidRPr="00734D0F" w:rsidP="00734D0F">
      <w:pPr>
        <w:pStyle w:val="ListBullet"/>
      </w:pPr>
      <w:r w:rsidRPr="00734D0F">
        <w:t>by direct entry and without prior aquaculture skills or knowledge</w:t>
      </w:r>
    </w:p>
    <w:p w:rsidR="00000000" w:rsidRPr="00734D0F" w:rsidP="00734D0F">
      <w:pPr>
        <w:pStyle w:val="ListBullet"/>
      </w:pPr>
      <w:r w:rsidRPr="00734D0F">
        <w:t>through a school vocat</w:t>
      </w:r>
      <w:r w:rsidRPr="00734D0F">
        <w:t>ional studies program combined with work experience.</w:t>
      </w:r>
    </w:p>
    <w:p w:rsidR="00000000" w:rsidRPr="00734D0F" w:rsidP="00734D0F">
      <w:pPr>
        <w:pStyle w:val="BodyText"/>
      </w:pPr>
    </w:p>
    <w:p w:rsidR="00000000" w:rsidRPr="00734D0F" w:rsidP="00734D0F">
      <w:pPr>
        <w:pStyle w:val="BodyText"/>
      </w:pPr>
      <w:r w:rsidRPr="00734D0F">
        <w:rPr>
          <w:rStyle w:val="SpecialBold"/>
        </w:rPr>
        <w:t>Pathways from the qualification</w:t>
      </w:r>
    </w:p>
    <w:p w:rsidR="00000000" w:rsidRPr="00734D0F" w:rsidP="00734D0F">
      <w:pPr>
        <w:pStyle w:val="BodyText"/>
      </w:pPr>
      <w:r w:rsidRPr="00734D0F">
        <w:t>After achieving this qualification, candidates may undertake:</w:t>
      </w:r>
    </w:p>
    <w:p w:rsidR="00000000" w:rsidRPr="00734D0F" w:rsidP="00734D0F">
      <w:pPr>
        <w:pStyle w:val="ListBullet"/>
      </w:pPr>
      <w:r w:rsidRPr="00734D0F">
        <w:t>SFI20111 Certificate II in Aquaculture</w:t>
      </w:r>
    </w:p>
    <w:p w:rsidR="00000000" w:rsidRPr="00734D0F" w:rsidP="00734D0F">
      <w:pPr>
        <w:pStyle w:val="ListBullet"/>
      </w:pPr>
      <w:r w:rsidRPr="00734D0F">
        <w:t>SFI30111 Certificate III in Aquaculture.</w:t>
      </w:r>
    </w:p>
    <w:p w:rsidR="00000000" w:rsidRPr="00734D0F" w:rsidP="00734D0F">
      <w:pPr>
        <w:pStyle w:val="AllowPageBreak"/>
      </w:pPr>
    </w:p>
    <w:p w:rsidR="00000000" w:rsidRPr="00734D0F" w:rsidP="00734D0F">
      <w:pPr>
        <w:pStyle w:val="Heading1"/>
      </w:pPr>
      <w:bookmarkStart w:id="4" w:name="O_725342"/>
      <w:bookmarkEnd w:id="4"/>
      <w:r w:rsidRPr="00734D0F">
        <w:t>Licens</w:t>
      </w:r>
      <w:r w:rsidRPr="00734D0F">
        <w:t>ing/Regulatory Information</w:t>
      </w:r>
    </w:p>
    <w:p w:rsidR="00000000" w:rsidRPr="00734D0F" w:rsidP="00734D0F">
      <w:pPr>
        <w:pStyle w:val="BodyText"/>
      </w:pPr>
      <w:r w:rsidRPr="00734D0F">
        <w:rPr>
          <w:rStyle w:val="SpecialBold"/>
        </w:rPr>
        <w:t>Licensing</w:t>
      </w:r>
      <w:r w:rsidRPr="00734D0F">
        <w:t xml:space="preserve">, </w:t>
      </w:r>
      <w:r w:rsidRPr="00734D0F">
        <w:rPr>
          <w:rStyle w:val="SpecialBold"/>
        </w:rPr>
        <w:t>legislative</w:t>
      </w:r>
      <w:r w:rsidRPr="00734D0F">
        <w:t xml:space="preserve">, </w:t>
      </w:r>
      <w:r w:rsidRPr="00734D0F">
        <w:rPr>
          <w:rStyle w:val="SpecialBold"/>
        </w:rPr>
        <w:t>regulatory or certification considerations</w:t>
      </w:r>
    </w:p>
    <w:p w:rsidR="007D7638" w:rsidP="00734D0F">
      <w:pPr>
        <w:pStyle w:val="BodyText"/>
      </w:pPr>
      <w:r w:rsidRPr="00734D0F">
        <w:t>Competencies in this qualification may require a licence or certification.</w:t>
      </w:r>
    </w:p>
    <w:p w:rsidR="007D7638" w:rsidP="00734D0F">
      <w:pPr>
        <w:pStyle w:val="BodyText"/>
      </w:pPr>
    </w:p>
    <w:p w:rsidR="00000000" w:rsidRPr="00734D0F" w:rsidP="00734D0F">
      <w:pPr>
        <w:pStyle w:val="Heading1"/>
      </w:pPr>
      <w:bookmarkStart w:id="5" w:name="O_725341"/>
      <w:bookmarkEnd w:id="5"/>
      <w:r w:rsidRPr="00734D0F">
        <w:t>Entry Requirements</w:t>
      </w:r>
    </w:p>
    <w:p w:rsidR="00000000" w:rsidRPr="00734D0F" w:rsidP="00734D0F">
      <w:pPr>
        <w:pStyle w:val="BodyText"/>
      </w:pPr>
      <w:r w:rsidRPr="00734D0F">
        <w:t>Not Applicable</w:t>
      </w:r>
    </w:p>
    <w:p w:rsidR="00000000" w:rsidRPr="00734D0F" w:rsidP="00734D0F">
      <w:pPr>
        <w:pStyle w:val="AllowPageBreak"/>
      </w:pPr>
    </w:p>
    <w:p w:rsidR="00000000" w:rsidRPr="00734D0F" w:rsidP="00734D0F">
      <w:pPr>
        <w:pStyle w:val="Heading1"/>
      </w:pPr>
      <w:bookmarkStart w:id="6" w:name="O_725340"/>
      <w:bookmarkEnd w:id="6"/>
      <w:r w:rsidRPr="00734D0F">
        <w:t>Employability S</w:t>
      </w:r>
      <w:r w:rsidRPr="00734D0F">
        <w:t>kills Summary</w:t>
      </w:r>
    </w:p>
    <w:tbl>
      <w:tblPr>
        <w:tblW w:w="9570" w:type="dxa"/>
        <w:tblLayout w:type="fixed"/>
        <w:tblCellMar>
          <w:left w:w="62" w:type="dxa"/>
          <w:right w:w="62" w:type="dxa"/>
        </w:tblCellMar>
        <w:tblLook w:val="0000"/>
      </w:tblPr>
      <w:tblGrid>
        <w:gridCol w:w="2892"/>
        <w:gridCol w:w="6678"/>
      </w:tblGrid>
      <w:tr w:rsidTr="007D76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EMPLOYABILITY SKILLS QUALIFICATION SUMMARY</w:t>
            </w:r>
          </w:p>
        </w:tc>
      </w:tr>
      <w:tr w:rsidTr="007D76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SFI10111 Certificate I in Aquaculture</w:t>
            </w:r>
          </w:p>
          <w:p w:rsidR="00000000" w:rsidP="00734D0F">
            <w:pPr>
              <w:pStyle w:val="BodyText"/>
              <w:rPr>
                <w:lang w:val="en-NZ"/>
              </w:rPr>
            </w:pPr>
            <w:r w:rsidRPr="00734D0F">
              <w:t>The following table contains a sum</w:t>
            </w:r>
            <w:r w:rsidRPr="00734D0F">
              <w:t>mary of the employability skills as identified by the aquaculture sector for this qualification. This table should be interpreted in conjunction with the detailed requirements of each unit of competency packaged in this qualification. The outcomes describe</w:t>
            </w:r>
            <w:r w:rsidRPr="00734D0F">
              <w:t>d here are broad industry requirements and may vary from one agency to another.</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Industry</w:t>
            </w:r>
            <w:r w:rsidRPr="00734D0F">
              <w:t>/</w:t>
            </w:r>
            <w:r w:rsidRPr="00734D0F">
              <w:rPr>
                <w:rStyle w:val="SpecialBold"/>
              </w:rPr>
              <w:t>enterprise requirements for this qualification include</w:t>
            </w:r>
            <w:r w:rsidRPr="00734D0F">
              <w:t>:</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confirming instructions</w:t>
            </w:r>
          </w:p>
          <w:p w:rsidR="00000000" w:rsidRPr="00734D0F" w:rsidP="00734D0F">
            <w:pPr>
              <w:pStyle w:val="ListBullet"/>
            </w:pPr>
            <w:r w:rsidRPr="00734D0F">
              <w:t>estimating the duration of tasks</w:t>
            </w:r>
          </w:p>
          <w:p w:rsidR="00000000" w:rsidRPr="00734D0F" w:rsidP="00734D0F">
            <w:pPr>
              <w:pStyle w:val="ListBullet"/>
            </w:pPr>
            <w:r w:rsidRPr="00734D0F">
              <w:t>oral reporting on work activities, problems and abnormal stock behaviour to a supervisor</w:t>
            </w:r>
          </w:p>
          <w:p w:rsidR="00000000" w:rsidRPr="00734D0F" w:rsidP="00734D0F">
            <w:pPr>
              <w:pStyle w:val="ListBullet"/>
            </w:pPr>
            <w:r w:rsidRPr="00734D0F">
              <w:t>reading and interpreting instructions and work procedures</w:t>
            </w:r>
          </w:p>
          <w:p w:rsidR="00000000" w:rsidRPr="00734D0F" w:rsidP="00734D0F">
            <w:pPr>
              <w:pStyle w:val="ListBullet"/>
            </w:pPr>
            <w:r w:rsidRPr="00734D0F">
              <w:t>reading schedules relating to feeding, grading or harvesting</w:t>
            </w:r>
          </w:p>
          <w:p w:rsidR="00000000" w:rsidP="00734D0F">
            <w:pPr>
              <w:pStyle w:val="ListBullet"/>
              <w:rPr>
                <w:lang w:val="en-NZ"/>
              </w:rPr>
            </w:pPr>
            <w:r w:rsidRPr="00734D0F">
              <w:t>recording and reporting data.</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contrib</w:t>
            </w:r>
            <w:r w:rsidRPr="00734D0F">
              <w:t>uting to participative OHS arrangements</w:t>
            </w:r>
          </w:p>
          <w:p w:rsidR="00000000" w:rsidRPr="00734D0F" w:rsidP="00734D0F">
            <w:pPr>
              <w:pStyle w:val="ListBullet"/>
            </w:pPr>
            <w:r w:rsidRPr="00734D0F">
              <w:t>respecting people from diverse backgrounds</w:t>
            </w:r>
          </w:p>
          <w:p w:rsidR="00000000" w:rsidRPr="00734D0F" w:rsidP="00734D0F">
            <w:pPr>
              <w:pStyle w:val="ListBullet"/>
            </w:pPr>
            <w:r w:rsidRPr="00734D0F">
              <w:t>sharing information relevant to work with co-workers</w:t>
            </w:r>
          </w:p>
          <w:p w:rsidR="00000000" w:rsidP="00734D0F">
            <w:pPr>
              <w:pStyle w:val="ListBullet"/>
              <w:rPr>
                <w:lang w:val="en-NZ"/>
              </w:rPr>
            </w:pPr>
            <w:r w:rsidRPr="00734D0F">
              <w:t>undertaking duties in a positive manner to promote cooperation.</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assisting in solving problems</w:t>
            </w:r>
          </w:p>
          <w:p w:rsidR="00000000" w:rsidRPr="00734D0F" w:rsidP="00734D0F">
            <w:pPr>
              <w:pStyle w:val="ListBullet"/>
            </w:pPr>
            <w:r w:rsidRPr="00734D0F">
              <w:t>recognis</w:t>
            </w:r>
            <w:r w:rsidRPr="00734D0F">
              <w:t>ing and resolving problems and conflicts that may arise in workplace</w:t>
            </w:r>
          </w:p>
          <w:p w:rsidR="00000000" w:rsidP="00734D0F">
            <w:pPr>
              <w:pStyle w:val="ListBullet"/>
              <w:rPr>
                <w:lang w:val="en-NZ"/>
              </w:rPr>
            </w:pPr>
            <w:r w:rsidRPr="00734D0F">
              <w:t>reporting problems to supervisor.</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adapting to new situations</w:t>
            </w:r>
          </w:p>
          <w:p w:rsidR="00000000" w:rsidP="00734D0F">
            <w:pPr>
              <w:pStyle w:val="ListBullet"/>
              <w:rPr>
                <w:lang w:val="en-NZ"/>
              </w:rPr>
            </w:pPr>
            <w:r w:rsidRPr="00734D0F">
              <w:t>identifying environmental, OHS, quality and food safety hazards.</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collecting and checking equipment before beginning work activities</w:t>
            </w:r>
          </w:p>
          <w:p w:rsidR="00000000" w:rsidRPr="00734D0F" w:rsidP="00734D0F">
            <w:pPr>
              <w:pStyle w:val="ListBullet"/>
            </w:pPr>
            <w:r w:rsidRPr="00734D0F">
              <w:t>following safe work practices</w:t>
            </w:r>
          </w:p>
          <w:p w:rsidR="00000000" w:rsidP="00734D0F">
            <w:pPr>
              <w:pStyle w:val="ListBullet"/>
              <w:rPr>
                <w:lang w:val="en-NZ"/>
              </w:rPr>
            </w:pPr>
            <w:r w:rsidRPr="00734D0F">
              <w:t>planning to complete work within an allocated timeframe.</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 xml:space="preserve">prioritising work </w:t>
            </w:r>
          </w:p>
          <w:p w:rsidR="00000000" w:rsidP="00734D0F">
            <w:pPr>
              <w:pStyle w:val="ListBullet"/>
              <w:rPr>
                <w:lang w:val="en-NZ"/>
              </w:rPr>
            </w:pPr>
            <w:r w:rsidRPr="00734D0F">
              <w:t>seeking support to improve own performance.</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identifying own learning needs for future work requirements and career aspirations</w:t>
            </w:r>
          </w:p>
          <w:p w:rsidR="00000000" w:rsidP="00734D0F">
            <w:pPr>
              <w:pStyle w:val="ListBullet"/>
              <w:rPr>
                <w:lang w:val="en-NZ"/>
              </w:rPr>
            </w:pPr>
            <w:r w:rsidRPr="00734D0F">
              <w:t>taking part in learning opportunities.</w:t>
            </w:r>
          </w:p>
        </w:tc>
      </w:tr>
      <w:tr w:rsidTr="007D76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ListBullet"/>
            </w:pPr>
            <w:r w:rsidRPr="00734D0F">
              <w:t>using automated equipment, such as feeders and data loggers.</w:t>
            </w:r>
          </w:p>
        </w:tc>
      </w:tr>
    </w:tbl>
    <w:p w:rsidR="007D7638" w:rsidP="00734D0F">
      <w:pPr>
        <w:pStyle w:val="BodyText"/>
      </w:pPr>
    </w:p>
    <w:p w:rsidR="007D7638" w:rsidP="00734D0F">
      <w:pPr>
        <w:pStyle w:val="BodyText"/>
      </w:pPr>
    </w:p>
    <w:p w:rsidR="00000000" w:rsidRPr="00734D0F" w:rsidP="00734D0F">
      <w:pPr>
        <w:pStyle w:val="Heading1"/>
      </w:pPr>
      <w:bookmarkStart w:id="7" w:name="O_725339"/>
      <w:bookmarkEnd w:id="7"/>
      <w:r w:rsidRPr="00734D0F">
        <w:t>Packaging Rules</w:t>
      </w:r>
    </w:p>
    <w:p w:rsidR="00000000" w:rsidRPr="00734D0F" w:rsidP="00734D0F">
      <w:pPr>
        <w:pStyle w:val="BodyText"/>
      </w:pPr>
      <w:r w:rsidRPr="00734D0F">
        <w:rPr>
          <w:rStyle w:val="SpecialBold"/>
        </w:rPr>
        <w:t>Packaging Rules</w:t>
      </w:r>
    </w:p>
    <w:p w:rsidR="00000000" w:rsidRPr="00734D0F" w:rsidP="00734D0F">
      <w:pPr>
        <w:pStyle w:val="BodyText"/>
      </w:pPr>
    </w:p>
    <w:p w:rsidR="00000000" w:rsidRPr="00734D0F" w:rsidP="00734D0F">
      <w:pPr>
        <w:pStyle w:val="BodyText"/>
      </w:pPr>
      <w:r w:rsidRPr="00734D0F">
        <w:t>A total of eight (8) units of competency must be achieved.</w:t>
      </w:r>
    </w:p>
    <w:p w:rsidR="00000000" w:rsidRPr="00734D0F" w:rsidP="00734D0F">
      <w:pPr>
        <w:pStyle w:val="ListBullet"/>
      </w:pPr>
      <w:r w:rsidRPr="00734D0F">
        <w:t xml:space="preserve">four (4) core units </w:t>
      </w:r>
      <w:r w:rsidRPr="00734D0F">
        <w:rPr>
          <w:rStyle w:val="BoldandItalics"/>
        </w:rPr>
        <w:t>plus</w:t>
      </w:r>
      <w:r w:rsidRPr="00734D0F">
        <w:t xml:space="preserve"> </w:t>
      </w:r>
    </w:p>
    <w:p w:rsidR="00000000" w:rsidRPr="00734D0F" w:rsidP="00734D0F">
      <w:pPr>
        <w:pStyle w:val="ListBullet"/>
      </w:pPr>
      <w:r w:rsidRPr="00734D0F">
        <w:t xml:space="preserve">one (1) aquaculture specialist elective units (Group A) </w:t>
      </w:r>
      <w:r w:rsidRPr="00734D0F">
        <w:rPr>
          <w:rStyle w:val="BoldandItalics"/>
        </w:rPr>
        <w:t>plus</w:t>
      </w:r>
      <w:r w:rsidRPr="00734D0F">
        <w:t xml:space="preserve"> </w:t>
      </w:r>
    </w:p>
    <w:p w:rsidR="00000000" w:rsidRPr="00734D0F" w:rsidP="00734D0F">
      <w:pPr>
        <w:pStyle w:val="ListBullet"/>
      </w:pPr>
      <w:r w:rsidRPr="00734D0F">
        <w:t>three (3) elective units that may be selected from a combination of:</w:t>
      </w:r>
    </w:p>
    <w:p w:rsidR="00000000" w:rsidRPr="00734D0F" w:rsidP="00734D0F">
      <w:pPr>
        <w:pStyle w:val="ListBullet2"/>
      </w:pPr>
      <w:r w:rsidRPr="00734D0F">
        <w:t>Group A aquaculture specialist units n</w:t>
      </w:r>
      <w:r w:rsidRPr="00734D0F">
        <w:t>ot yet selected for this qualification</w:t>
      </w:r>
    </w:p>
    <w:p w:rsidR="00000000" w:rsidRPr="00734D0F" w:rsidP="00734D0F">
      <w:pPr>
        <w:pStyle w:val="ListBullet2"/>
      </w:pPr>
      <w:r w:rsidRPr="00734D0F">
        <w:t>Group B elective units</w:t>
      </w:r>
    </w:p>
    <w:p w:rsidR="00000000" w:rsidRPr="00734D0F" w:rsidP="00734D0F">
      <w:pPr>
        <w:pStyle w:val="ListBullet2"/>
      </w:pPr>
      <w:r w:rsidRPr="00734D0F">
        <w:t>imported units from this Training Package or any other nationally endorsed Training Package or accredited course. A maximum of two (2) units can be imported, however, they must align to Certific</w:t>
      </w:r>
      <w:r w:rsidRPr="00734D0F">
        <w:t>ate I or II level and be relevant to aquaculture operations.</w:t>
      </w:r>
    </w:p>
    <w:p w:rsidR="00000000" w:rsidRPr="00734D0F" w:rsidP="00734D0F">
      <w:pPr>
        <w:pStyle w:val="BodyText"/>
      </w:pPr>
    </w:p>
    <w:p w:rsidR="00000000" w:rsidRPr="00734D0F" w:rsidP="00734D0F">
      <w:pPr>
        <w:pStyle w:val="BodyText"/>
      </w:pPr>
      <w:r w:rsidRPr="00734D0F">
        <w:rPr>
          <w:rStyle w:val="SpecialBold"/>
        </w:rPr>
        <w:t>Core units of competency</w:t>
      </w:r>
    </w:p>
    <w:p w:rsidR="00000000" w:rsidRPr="00734D0F" w:rsidP="00734D0F">
      <w:pPr>
        <w:pStyle w:val="BodyText"/>
      </w:pPr>
    </w:p>
    <w:tbl>
      <w:tblPr>
        <w:tblW w:w="0" w:type="auto"/>
        <w:tblLayout w:type="fixed"/>
        <w:tblCellMar>
          <w:left w:w="62" w:type="dxa"/>
          <w:right w:w="62" w:type="dxa"/>
        </w:tblCellMar>
        <w:tblLook w:val="0000"/>
      </w:tblPr>
      <w:tblGrid>
        <w:gridCol w:w="2784"/>
        <w:gridCol w:w="6282"/>
      </w:tblGrid>
      <w:tr w:rsidTr="007D7638">
        <w:tblPrEx>
          <w:tblW w:w="0" w:type="auto"/>
          <w:tblLayout w:type="fixed"/>
          <w:tblCellMar>
            <w:left w:w="62" w:type="dxa"/>
            <w:right w:w="62" w:type="dxa"/>
          </w:tblCellMar>
          <w:tblLook w:val="0000"/>
        </w:tblPrEx>
        <w:trPr>
          <w:trHeight w:val="374"/>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Unit title</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Apply basic food handling and safety practices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Communicate in the seafood industry</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Work effectively in the seafood industry</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Meet workplace OHS requirements</w:t>
            </w:r>
          </w:p>
        </w:tc>
      </w:tr>
    </w:tbl>
    <w:p w:rsidR="00000000" w:rsidRPr="00734D0F" w:rsidP="00734D0F">
      <w:pPr>
        <w:pStyle w:val="BodyText"/>
      </w:pPr>
      <w:r w:rsidRPr="00734D0F">
        <w:t xml:space="preserve">* </w:t>
      </w:r>
      <w:r w:rsidRPr="00734D0F">
        <w:rPr>
          <w:rStyle w:val="Emphasis"/>
        </w:rPr>
        <w:t>Note</w:t>
      </w:r>
      <w:r w:rsidRPr="00734D0F">
        <w:t xml:space="preserve">: </w:t>
      </w:r>
      <w:r w:rsidRPr="00734D0F">
        <w:rPr>
          <w:rStyle w:val="Emphasis"/>
        </w:rPr>
        <w:t>SFICORE101C is not a required unit for operations that are growing or holding species not destined for human consumption</w:t>
      </w:r>
      <w:r w:rsidRPr="00734D0F">
        <w:t xml:space="preserve">. </w:t>
      </w:r>
      <w:r w:rsidRPr="00734D0F">
        <w:rPr>
          <w:rStyle w:val="Emphasis"/>
        </w:rPr>
        <w:t>This includes ornamental or display spe</w:t>
      </w:r>
      <w:r w:rsidRPr="00734D0F">
        <w:rPr>
          <w:rStyle w:val="Emphasis"/>
        </w:rPr>
        <w:t>cies</w:t>
      </w:r>
      <w:r w:rsidRPr="00734D0F">
        <w:t xml:space="preserve">, </w:t>
      </w:r>
      <w:r w:rsidRPr="00734D0F">
        <w:rPr>
          <w:rStyle w:val="Emphasis"/>
        </w:rPr>
        <w:t>stock for pearls</w:t>
      </w:r>
      <w:r w:rsidRPr="00734D0F">
        <w:t xml:space="preserve">, </w:t>
      </w:r>
      <w:r w:rsidRPr="00734D0F">
        <w:rPr>
          <w:rStyle w:val="Emphasis"/>
        </w:rPr>
        <w:t>and stockers for conservation purposes</w:t>
      </w:r>
      <w:r w:rsidRPr="00734D0F">
        <w:t xml:space="preserve">. </w:t>
      </w:r>
      <w:r w:rsidRPr="00734D0F">
        <w:rPr>
          <w:rStyle w:val="Emphasis"/>
        </w:rPr>
        <w:t>The unit FDFOP2063A Apply quality systems and procedures</w:t>
      </w:r>
      <w:r w:rsidRPr="00734D0F">
        <w:t xml:space="preserve">, </w:t>
      </w:r>
      <w:r w:rsidRPr="00734D0F">
        <w:rPr>
          <w:rStyle w:val="Emphasis"/>
        </w:rPr>
        <w:t>is to be used in its place</w:t>
      </w:r>
      <w:r w:rsidRPr="00734D0F">
        <w:t>.</w:t>
      </w:r>
    </w:p>
    <w:p w:rsidR="00000000" w:rsidRPr="00734D0F" w:rsidP="00734D0F">
      <w:pPr>
        <w:pStyle w:val="BodyText"/>
      </w:pPr>
    </w:p>
    <w:p w:rsidR="00000000" w:rsidRPr="00734D0F" w:rsidP="00734D0F">
      <w:pPr>
        <w:pStyle w:val="BodyText"/>
      </w:pPr>
      <w:r w:rsidRPr="00734D0F">
        <w:rPr>
          <w:rStyle w:val="SpecialBold"/>
        </w:rPr>
        <w:t>Elective units of competency</w:t>
      </w:r>
    </w:p>
    <w:p w:rsidR="00000000" w:rsidRPr="00734D0F" w:rsidP="00734D0F">
      <w:pPr>
        <w:pStyle w:val="BodyText"/>
      </w:pPr>
    </w:p>
    <w:p w:rsidR="00000000" w:rsidRPr="00734D0F" w:rsidP="00734D0F">
      <w:pPr>
        <w:pStyle w:val="BodyText"/>
      </w:pPr>
      <w:r w:rsidRPr="00734D0F">
        <w:rPr>
          <w:rStyle w:val="SpecialBold"/>
        </w:rPr>
        <w:t>Group A</w:t>
      </w:r>
      <w:r w:rsidRPr="00734D0F">
        <w:t xml:space="preserve">: </w:t>
      </w:r>
      <w:r w:rsidRPr="00734D0F">
        <w:rPr>
          <w:rStyle w:val="SpecialBold"/>
        </w:rPr>
        <w:t>Aquaculture specialist units</w:t>
      </w:r>
    </w:p>
    <w:p w:rsidR="00000000" w:rsidRPr="00734D0F" w:rsidP="00734D0F">
      <w:pPr>
        <w:pStyle w:val="BodyText"/>
      </w:pPr>
    </w:p>
    <w:tbl>
      <w:tblPr>
        <w:tblW w:w="0" w:type="auto"/>
        <w:tblLayout w:type="fixed"/>
        <w:tblCellMar>
          <w:left w:w="62" w:type="dxa"/>
          <w:right w:w="62" w:type="dxa"/>
        </w:tblCellMar>
        <w:tblLook w:val="0000"/>
      </w:tblPr>
      <w:tblGrid>
        <w:gridCol w:w="2784"/>
        <w:gridCol w:w="6282"/>
      </w:tblGrid>
      <w:tr w:rsidTr="007D76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Unit title</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SFIAQUA102B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Carry out basic aquaculture activities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SFIAQUA220A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Use waders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Participate in environmentally sustainable work practices</w:t>
            </w:r>
          </w:p>
        </w:tc>
      </w:tr>
    </w:tbl>
    <w:p w:rsidR="00000000" w:rsidRPr="00734D0F" w:rsidP="00734D0F">
      <w:pPr>
        <w:pStyle w:val="BodyText"/>
      </w:pPr>
    </w:p>
    <w:p w:rsidR="00000000" w:rsidRPr="00734D0F" w:rsidP="00734D0F">
      <w:pPr>
        <w:pStyle w:val="BodyText"/>
      </w:pPr>
      <w:r w:rsidRPr="00734D0F">
        <w:rPr>
          <w:rStyle w:val="SpecialBold"/>
        </w:rPr>
        <w:t>Group B</w:t>
      </w:r>
      <w:r w:rsidRPr="00734D0F">
        <w:t xml:space="preserve">: </w:t>
      </w:r>
      <w:r w:rsidRPr="00734D0F">
        <w:rPr>
          <w:rStyle w:val="SpecialBold"/>
        </w:rPr>
        <w:t>Other elective units</w:t>
      </w:r>
    </w:p>
    <w:p w:rsidR="00000000" w:rsidRPr="00734D0F" w:rsidP="00734D0F">
      <w:pPr>
        <w:pStyle w:val="BodyText"/>
      </w:pPr>
    </w:p>
    <w:p w:rsidR="00000000" w:rsidRPr="00734D0F" w:rsidP="00734D0F">
      <w:pPr>
        <w:pStyle w:val="BodyText"/>
      </w:pPr>
      <w:r w:rsidRPr="00734D0F">
        <w:rPr>
          <w:rStyle w:val="SpecialBold"/>
        </w:rPr>
        <w:t>Maintenance and operations support</w:t>
      </w:r>
    </w:p>
    <w:p w:rsidR="00000000" w:rsidRPr="00734D0F" w:rsidP="00734D0F">
      <w:pPr>
        <w:pStyle w:val="BodyText"/>
      </w:pPr>
    </w:p>
    <w:tbl>
      <w:tblPr>
        <w:tblW w:w="0" w:type="auto"/>
        <w:tblLayout w:type="fixed"/>
        <w:tblCellMar>
          <w:left w:w="62" w:type="dxa"/>
          <w:right w:w="62" w:type="dxa"/>
        </w:tblCellMar>
        <w:tblLook w:val="0000"/>
      </w:tblPr>
      <w:tblGrid>
        <w:gridCol w:w="2784"/>
        <w:gridCol w:w="6282"/>
      </w:tblGrid>
      <w:tr w:rsidTr="007D76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Unit title</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FDFOP1009A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Follow work procedures to maintain quality</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RIICCM208D</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Carry out basic levelling</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RIISAM201D</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Handle resources and infrastructure materials and safely dispose of nontoxic materials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RIISAM203D</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Use hand and power tools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RIISAM204D</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Operate small plant and equipment</w:t>
            </w:r>
          </w:p>
        </w:tc>
      </w:tr>
    </w:tbl>
    <w:p w:rsidR="00000000" w:rsidRPr="00734D0F" w:rsidP="00734D0F">
      <w:pPr>
        <w:pStyle w:val="BodyText"/>
      </w:pPr>
    </w:p>
    <w:p w:rsidR="00000000" w:rsidRPr="00734D0F" w:rsidP="00734D0F">
      <w:pPr>
        <w:pStyle w:val="BodyText"/>
      </w:pPr>
      <w:r w:rsidRPr="00734D0F">
        <w:rPr>
          <w:rStyle w:val="SpecialBold"/>
        </w:rPr>
        <w:t>Occupational health and safety</w:t>
      </w:r>
    </w:p>
    <w:p w:rsidR="00000000" w:rsidRPr="00734D0F" w:rsidP="00734D0F">
      <w:pPr>
        <w:pStyle w:val="BodyText"/>
      </w:pPr>
    </w:p>
    <w:tbl>
      <w:tblPr>
        <w:tblW w:w="0" w:type="auto"/>
        <w:tblLayout w:type="fixed"/>
        <w:tblCellMar>
          <w:left w:w="62" w:type="dxa"/>
          <w:right w:w="62" w:type="dxa"/>
        </w:tblCellMar>
        <w:tblLook w:val="0000"/>
      </w:tblPr>
      <w:tblGrid>
        <w:gridCol w:w="2784"/>
        <w:gridCol w:w="6282"/>
      </w:tblGrid>
      <w:tr w:rsidTr="007D76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Unit title</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Provide first aid</w:t>
            </w:r>
          </w:p>
        </w:tc>
      </w:tr>
    </w:tbl>
    <w:p w:rsidR="00000000" w:rsidRPr="00734D0F" w:rsidP="00734D0F">
      <w:pPr>
        <w:pStyle w:val="BodyText"/>
      </w:pPr>
    </w:p>
    <w:p w:rsidR="00000000" w:rsidRPr="00734D0F" w:rsidP="00734D0F">
      <w:pPr>
        <w:pStyle w:val="BodyText"/>
      </w:pPr>
      <w:r w:rsidRPr="00734D0F">
        <w:rPr>
          <w:rStyle w:val="SpecialBold"/>
        </w:rPr>
        <w:t>Seafood processing</w:t>
      </w:r>
    </w:p>
    <w:p w:rsidR="00000000" w:rsidRPr="00734D0F" w:rsidP="00734D0F">
      <w:pPr>
        <w:pStyle w:val="BodyText"/>
      </w:pPr>
    </w:p>
    <w:tbl>
      <w:tblPr>
        <w:tblW w:w="0" w:type="auto"/>
        <w:tblLayout w:type="fixed"/>
        <w:tblCellMar>
          <w:left w:w="62" w:type="dxa"/>
          <w:right w:w="62" w:type="dxa"/>
        </w:tblCellMar>
        <w:tblLook w:val="0000"/>
      </w:tblPr>
      <w:tblGrid>
        <w:gridCol w:w="2784"/>
        <w:gridCol w:w="6282"/>
      </w:tblGrid>
      <w:tr w:rsidTr="007D7638">
        <w:tblPrEx>
          <w:tblW w:w="0" w:type="auto"/>
          <w:tblLayout w:type="fixed"/>
          <w:tblCellMar>
            <w:left w:w="62" w:type="dxa"/>
            <w:right w:w="62" w:type="dxa"/>
          </w:tblCellMar>
          <w:tblLook w:val="0000"/>
        </w:tblPrEx>
        <w:trPr>
          <w:trHeight w:val="376"/>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Unit title</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Clean fish*</w:t>
            </w:r>
          </w:p>
          <w:p w:rsidR="00000000" w:rsidP="00734D0F">
            <w:pPr>
              <w:pStyle w:val="BodyText"/>
              <w:rPr>
                <w:lang w:val="en-NZ"/>
              </w:rPr>
            </w:pPr>
            <w:r w:rsidRPr="00734D0F">
              <w:rPr>
                <w:rStyle w:val="Emphasis"/>
              </w:rPr>
              <w:t>SFIPROC106B Work with knives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 xml:space="preserve">Clean work area </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Fillet fish and prepare portions*</w:t>
            </w:r>
          </w:p>
          <w:p w:rsidR="00000000" w:rsidP="00734D0F">
            <w:pPr>
              <w:pStyle w:val="BodyText"/>
              <w:rPr>
                <w:lang w:val="en-NZ"/>
              </w:rPr>
            </w:pPr>
            <w:r w:rsidRPr="00734D0F">
              <w:rPr>
                <w:rStyle w:val="Emphasis"/>
              </w:rPr>
              <w:t>SFIPROC106B Work with knives</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Work with knives</w:t>
            </w:r>
          </w:p>
        </w:tc>
      </w:tr>
      <w:tr w:rsidTr="007D7638">
        <w:tblPrEx>
          <w:tblW w:w="0" w:type="auto"/>
          <w:tblLayout w:type="fixed"/>
          <w:tblCellMar>
            <w:left w:w="62" w:type="dxa"/>
            <w:right w:w="62" w:type="dxa"/>
          </w:tblCellMar>
          <w:tblLook w:val="0000"/>
        </w:tblPrEx>
        <w:trPr>
          <w:trHeight w:val="383"/>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MTMP2002C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Prepare animals for slaughter</w:t>
            </w:r>
          </w:p>
        </w:tc>
      </w:tr>
    </w:tbl>
    <w:p w:rsidR="00000000" w:rsidRPr="00734D0F" w:rsidP="00734D0F">
      <w:pPr>
        <w:pStyle w:val="BodyText"/>
      </w:pPr>
    </w:p>
    <w:p w:rsidR="00000000" w:rsidRPr="00734D0F" w:rsidP="00734D0F">
      <w:pPr>
        <w:pStyle w:val="BodyText"/>
      </w:pPr>
      <w:r w:rsidRPr="00734D0F">
        <w:rPr>
          <w:rStyle w:val="SpecialBold"/>
        </w:rPr>
        <w:t>Seafood transport and storage</w:t>
      </w:r>
    </w:p>
    <w:p w:rsidR="00000000" w:rsidRPr="00734D0F" w:rsidP="00734D0F">
      <w:pPr>
        <w:pStyle w:val="BodyText"/>
      </w:pPr>
    </w:p>
    <w:tbl>
      <w:tblPr>
        <w:tblW w:w="0" w:type="auto"/>
        <w:tblLayout w:type="fixed"/>
        <w:tblCellMar>
          <w:left w:w="62" w:type="dxa"/>
          <w:right w:w="62" w:type="dxa"/>
        </w:tblCellMar>
        <w:tblLook w:val="0000"/>
      </w:tblPr>
      <w:tblGrid>
        <w:gridCol w:w="2784"/>
        <w:gridCol w:w="6282"/>
      </w:tblGrid>
      <w:tr w:rsidTr="007D76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rPr>
                <w:rStyle w:val="SpecialBold"/>
              </w:rPr>
              <w:t>Unit title</w:t>
            </w:r>
          </w:p>
        </w:tc>
      </w:tr>
      <w:tr w:rsidTr="007D763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0F">
            <w:pPr>
              <w:pStyle w:val="BodyText"/>
              <w:rPr>
                <w:lang w:val="en-NZ"/>
              </w:rPr>
            </w:pPr>
            <w:r w:rsidRPr="00734D0F">
              <w:t>TLID1001A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0F" w:rsidP="00734D0F">
            <w:pPr>
              <w:pStyle w:val="BodyText"/>
            </w:pPr>
            <w:r w:rsidRPr="00734D0F">
              <w:t>Shif</w:t>
            </w:r>
            <w:r w:rsidRPr="00734D0F">
              <w:t>t materials safely using manual handling methods</w:t>
            </w:r>
          </w:p>
        </w:tc>
      </w:tr>
    </w:tbl>
    <w:p w:rsidR="00000000" w:rsidRPr="00734D0F" w:rsidP="00734D0F">
      <w:pPr>
        <w:pStyle w:val="BodyText"/>
      </w:pPr>
    </w:p>
    <w:p w:rsidR="00000000" w:rsidRPr="00734D0F" w:rsidP="00734D0F"/>
    <w:sectPr w:rsidSect="00734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0F" w:rsidRPr="007D7638" w:rsidP="007D7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38" w:rsidP="00734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7638" w:rsidP="00734D0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7D7638" w:rsidP="00734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0F" w:rsidRPr="007D7638" w:rsidP="007D76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38" w:rsidRPr="002D2AF8" w:rsidP="00734D0F">
    <w:pPr>
      <w:pStyle w:val="Header"/>
      <w:framePr w:wrap="around"/>
    </w:pPr>
    <w:r>
      <w:fldChar w:fldCharType="begin"/>
    </w:r>
    <w:r>
      <w:instrText xml:space="preserve"> TITLE   \* MERGEFORMAT </w:instrText>
    </w:r>
    <w:r>
      <w:fldChar w:fldCharType="separate"/>
    </w:r>
    <w:r>
      <w:t>SFI10111 Certificate I in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7D7638" w:rsidP="00734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C5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E2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8C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D0F"/>
    <w:pPr>
      <w:spacing w:before="360" w:after="60"/>
      <w:outlineLvl w:val="0"/>
    </w:pPr>
    <w:rPr>
      <w:sz w:val="32"/>
    </w:rPr>
  </w:style>
  <w:style w:type="paragraph" w:styleId="Heading2">
    <w:name w:val="heading 2"/>
    <w:basedOn w:val="HeadingBase"/>
    <w:next w:val="BodyText"/>
    <w:link w:val="Heading2Char"/>
    <w:qFormat/>
    <w:rsid w:val="00734D0F"/>
    <w:pPr>
      <w:keepLines/>
      <w:spacing w:before="240" w:after="120"/>
      <w:outlineLvl w:val="1"/>
    </w:pPr>
    <w:rPr>
      <w:sz w:val="28"/>
      <w:szCs w:val="40"/>
    </w:rPr>
  </w:style>
  <w:style w:type="paragraph" w:styleId="Heading3">
    <w:name w:val="heading 3"/>
    <w:basedOn w:val="HeadingBase"/>
    <w:next w:val="BodyText"/>
    <w:link w:val="Heading3Char"/>
    <w:qFormat/>
    <w:rsid w:val="00734D0F"/>
    <w:pPr>
      <w:spacing w:before="180" w:after="120"/>
      <w:outlineLvl w:val="2"/>
    </w:pPr>
    <w:rPr>
      <w:spacing w:val="-10"/>
      <w:kern w:val="32"/>
    </w:rPr>
  </w:style>
  <w:style w:type="paragraph" w:styleId="Heading4">
    <w:name w:val="heading 4"/>
    <w:basedOn w:val="HeadingBase"/>
    <w:next w:val="BodyText"/>
    <w:link w:val="Heading4Char"/>
    <w:qFormat/>
    <w:rsid w:val="00734D0F"/>
    <w:pPr>
      <w:spacing w:before="160" w:after="120"/>
      <w:outlineLvl w:val="3"/>
    </w:pPr>
    <w:rPr>
      <w:sz w:val="22"/>
    </w:rPr>
  </w:style>
  <w:style w:type="paragraph" w:styleId="Heading5">
    <w:name w:val="heading 5"/>
    <w:basedOn w:val="HeadingBase"/>
    <w:next w:val="Normal"/>
    <w:link w:val="Heading5Char"/>
    <w:qFormat/>
    <w:rsid w:val="00734D0F"/>
    <w:pPr>
      <w:spacing w:before="80"/>
      <w:outlineLvl w:val="4"/>
    </w:pPr>
    <w:rPr>
      <w:color w:val="918585"/>
      <w:sz w:val="20"/>
    </w:rPr>
  </w:style>
  <w:style w:type="paragraph" w:styleId="Heading6">
    <w:name w:val="heading 6"/>
    <w:basedOn w:val="HeadingBase"/>
    <w:next w:val="Normal"/>
    <w:link w:val="Heading6Char"/>
    <w:qFormat/>
    <w:rsid w:val="00734D0F"/>
    <w:pPr>
      <w:spacing w:before="60"/>
      <w:outlineLvl w:val="5"/>
    </w:pPr>
    <w:rPr>
      <w:color w:val="918585"/>
      <w:sz w:val="20"/>
    </w:rPr>
  </w:style>
  <w:style w:type="paragraph" w:styleId="Heading7">
    <w:name w:val="heading 7"/>
    <w:basedOn w:val="Normal"/>
    <w:next w:val="Normal"/>
    <w:link w:val="Heading7Char"/>
    <w:qFormat/>
    <w:rsid w:val="00734D0F"/>
    <w:pPr>
      <w:ind w:left="720"/>
      <w:outlineLvl w:val="6"/>
    </w:pPr>
    <w:rPr>
      <w:i/>
    </w:rPr>
  </w:style>
  <w:style w:type="paragraph" w:styleId="Heading8">
    <w:name w:val="heading 8"/>
    <w:basedOn w:val="Normal"/>
    <w:next w:val="Normal"/>
    <w:link w:val="Heading8Char"/>
    <w:qFormat/>
    <w:rsid w:val="00734D0F"/>
    <w:pPr>
      <w:ind w:left="720"/>
      <w:outlineLvl w:val="7"/>
    </w:pPr>
    <w:rPr>
      <w:i/>
    </w:rPr>
  </w:style>
  <w:style w:type="paragraph" w:styleId="Heading9">
    <w:name w:val="heading 9"/>
    <w:basedOn w:val="Normal"/>
    <w:next w:val="Normal"/>
    <w:link w:val="Heading9Char"/>
    <w:qFormat/>
    <w:rsid w:val="00734D0F"/>
    <w:pPr>
      <w:ind w:left="720"/>
      <w:outlineLvl w:val="8"/>
    </w:pPr>
    <w:rPr>
      <w:i/>
    </w:rPr>
  </w:style>
  <w:style w:type="character" w:default="1" w:styleId="DefaultParagraphFont">
    <w:name w:val="Default Paragraph Font"/>
    <w:uiPriority w:val="1"/>
    <w:unhideWhenUsed/>
    <w:rsid w:val="00734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D0F"/>
  </w:style>
  <w:style w:type="character" w:customStyle="1" w:styleId="Heading1Char">
    <w:name w:val="Heading 1 Char"/>
    <w:basedOn w:val="DefaultParagraphFont"/>
    <w:link w:val="Heading1"/>
    <w:rsid w:val="00734D0F"/>
    <w:rPr>
      <w:rFonts w:ascii="Times New Roman" w:eastAsia="Times New Roman" w:hAnsi="Times New Roman" w:cs="Times New Roman"/>
      <w:b/>
      <w:sz w:val="32"/>
      <w:szCs w:val="20"/>
      <w:lang w:eastAsia="en-US"/>
    </w:rPr>
  </w:style>
  <w:style w:type="paragraph" w:styleId="BodyText">
    <w:name w:val="Body Text"/>
    <w:basedOn w:val="Normal"/>
    <w:link w:val="BodyTextChar"/>
    <w:rsid w:val="00734D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D0F"/>
    <w:rPr>
      <w:rFonts w:ascii="Times New Roman" w:eastAsia="Times New Roman" w:hAnsi="Times New Roman" w:cs="Times New Roman"/>
      <w:sz w:val="24"/>
      <w:lang w:eastAsia="en-US"/>
    </w:rPr>
  </w:style>
  <w:style w:type="paragraph" w:styleId="ListBullet">
    <w:name w:val="List Bullet"/>
    <w:basedOn w:val="List"/>
    <w:rsid w:val="00734D0F"/>
    <w:pPr>
      <w:numPr>
        <w:numId w:val="13"/>
      </w:numPr>
      <w:tabs>
        <w:tab w:val="clear" w:pos="340"/>
      </w:tabs>
      <w:spacing w:before="40" w:after="40"/>
    </w:pPr>
  </w:style>
  <w:style w:type="character" w:customStyle="1" w:styleId="SpecialBold">
    <w:name w:val="Special Bold"/>
    <w:basedOn w:val="DefaultParagraphFont"/>
    <w:rsid w:val="00734D0F"/>
    <w:rPr>
      <w:b/>
      <w:spacing w:val="0"/>
    </w:rPr>
  </w:style>
  <w:style w:type="paragraph" w:styleId="ListBullet2">
    <w:name w:val="List Bullet 2"/>
    <w:basedOn w:val="List2"/>
    <w:rsid w:val="00734D0F"/>
    <w:pPr>
      <w:numPr>
        <w:numId w:val="14"/>
      </w:numPr>
      <w:tabs>
        <w:tab w:val="clear" w:pos="680"/>
      </w:tabs>
    </w:pPr>
  </w:style>
  <w:style w:type="character" w:styleId="Emphasis">
    <w:name w:val="Emphasis"/>
    <w:basedOn w:val="DefaultParagraphFont"/>
    <w:qFormat/>
    <w:rsid w:val="00734D0F"/>
    <w:rPr>
      <w:i/>
    </w:rPr>
  </w:style>
  <w:style w:type="paragraph" w:customStyle="1" w:styleId="SuperHeading">
    <w:name w:val="SuperHeading"/>
    <w:basedOn w:val="Normal"/>
    <w:rsid w:val="00734D0F"/>
    <w:pPr>
      <w:spacing w:before="240" w:after="120"/>
      <w:outlineLvl w:val="0"/>
    </w:pPr>
    <w:rPr>
      <w:rFonts w:ascii="Times New Roman" w:hAnsi="Times New Roman"/>
      <w:b/>
      <w:sz w:val="32"/>
    </w:rPr>
  </w:style>
  <w:style w:type="paragraph" w:customStyle="1" w:styleId="AllowPageBreak">
    <w:name w:val="AllowPageBreak"/>
    <w:rsid w:val="00734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4D0F"/>
    <w:rPr>
      <w:b/>
      <w:i/>
      <w:u w:val="none"/>
    </w:rPr>
  </w:style>
  <w:style w:type="character" w:customStyle="1" w:styleId="Heading2Char">
    <w:name w:val="Heading 2 Char"/>
    <w:basedOn w:val="DefaultParagraphFont"/>
    <w:link w:val="Heading2"/>
    <w:rsid w:val="00734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D0F"/>
    <w:rPr>
      <w:rFonts w:ascii="Courier New" w:eastAsia="Times New Roman" w:hAnsi="Courier New" w:cs="Times New Roman"/>
      <w:i/>
      <w:szCs w:val="20"/>
      <w:lang w:eastAsia="en-US"/>
    </w:rPr>
  </w:style>
  <w:style w:type="paragraph" w:customStyle="1" w:styleId="HeadingBase">
    <w:name w:val="Heading Base"/>
    <w:rsid w:val="00734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D0F"/>
    <w:pPr>
      <w:tabs>
        <w:tab w:val="right" w:leader="dot" w:pos="9072"/>
      </w:tabs>
      <w:ind w:left="567"/>
    </w:pPr>
    <w:rPr>
      <w:szCs w:val="22"/>
    </w:rPr>
  </w:style>
  <w:style w:type="paragraph" w:customStyle="1" w:styleId="TOCBase">
    <w:name w:val="TOC Base"/>
    <w:rsid w:val="00734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D0F"/>
    <w:pPr>
      <w:tabs>
        <w:tab w:val="right" w:leader="dot" w:pos="9072"/>
      </w:tabs>
      <w:spacing w:before="40" w:after="40"/>
      <w:ind w:left="284"/>
    </w:pPr>
    <w:rPr>
      <w:rFonts w:ascii="Times New Roman" w:hAnsi="Times New Roman"/>
    </w:rPr>
  </w:style>
  <w:style w:type="paragraph" w:styleId="TOC1">
    <w:name w:val="toc 1"/>
    <w:basedOn w:val="TOCBase"/>
    <w:next w:val="Normal"/>
    <w:rsid w:val="00734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D0F"/>
    <w:rPr>
      <w:rFonts w:ascii="Times New Roman" w:eastAsia="Times New Roman" w:hAnsi="Times New Roman" w:cs="Times New Roman"/>
      <w:sz w:val="16"/>
      <w:lang w:eastAsia="en-US"/>
    </w:rPr>
  </w:style>
  <w:style w:type="paragraph" w:styleId="Title">
    <w:name w:val="Title"/>
    <w:basedOn w:val="HeadingBase"/>
    <w:link w:val="TitleChar"/>
    <w:qFormat/>
    <w:rsid w:val="00734D0F"/>
    <w:pPr>
      <w:spacing w:before="5040"/>
      <w:jc w:val="center"/>
    </w:pPr>
    <w:rPr>
      <w:sz w:val="48"/>
      <w:szCs w:val="72"/>
      <w:lang w:val="en-US"/>
    </w:rPr>
  </w:style>
  <w:style w:type="character" w:customStyle="1" w:styleId="TitleChar">
    <w:name w:val="Title Char"/>
    <w:basedOn w:val="DefaultParagraphFont"/>
    <w:link w:val="Title"/>
    <w:rsid w:val="00734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D0F"/>
    <w:pPr>
      <w:tabs>
        <w:tab w:val="left" w:pos="3600"/>
        <w:tab w:val="left" w:pos="3958"/>
      </w:tabs>
    </w:pPr>
  </w:style>
  <w:style w:type="paragraph" w:styleId="List">
    <w:name w:val="List"/>
    <w:basedOn w:val="BodyText"/>
    <w:next w:val="BodyText"/>
    <w:rsid w:val="00734D0F"/>
    <w:pPr>
      <w:tabs>
        <w:tab w:val="left" w:pos="340"/>
      </w:tabs>
      <w:spacing w:before="60" w:after="60"/>
      <w:ind w:left="340" w:hanging="340"/>
    </w:pPr>
  </w:style>
  <w:style w:type="paragraph" w:customStyle="1" w:styleId="Note">
    <w:name w:val="Note"/>
    <w:basedOn w:val="BodyText"/>
    <w:rsid w:val="00734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D0F"/>
    <w:pPr>
      <w:framePr w:wrap="auto" w:hAnchor="text" w:y="6049"/>
    </w:pPr>
    <w:rPr>
      <w:color w:val="000000"/>
      <w:sz w:val="40"/>
    </w:rPr>
  </w:style>
  <w:style w:type="paragraph" w:customStyle="1" w:styleId="TOCTitle">
    <w:name w:val="TOCTitle"/>
    <w:basedOn w:val="Heading1"/>
    <w:rsid w:val="00734D0F"/>
    <w:pPr>
      <w:spacing w:after="240"/>
      <w:jc w:val="center"/>
      <w:outlineLvl w:val="9"/>
    </w:pPr>
    <w:rPr>
      <w:caps/>
    </w:rPr>
  </w:style>
  <w:style w:type="paragraph" w:customStyle="1" w:styleId="Version">
    <w:name w:val="Version"/>
    <w:rsid w:val="00734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D0F"/>
    <w:pPr>
      <w:keepNext w:val="0"/>
      <w:tabs>
        <w:tab w:val="right" w:pos="4176"/>
      </w:tabs>
      <w:ind w:left="198" w:hanging="198"/>
    </w:pPr>
    <w:rPr>
      <w:rFonts w:ascii="Garamond" w:hAnsi="Garamond"/>
    </w:rPr>
  </w:style>
  <w:style w:type="paragraph" w:styleId="IndexHeading">
    <w:name w:val="index heading"/>
    <w:basedOn w:val="Normal"/>
    <w:next w:val="Index1"/>
    <w:semiHidden/>
    <w:rsid w:val="00734D0F"/>
    <w:pPr>
      <w:spacing w:before="120" w:after="120"/>
    </w:pPr>
    <w:rPr>
      <w:rFonts w:ascii="Arial" w:hAnsi="Arial"/>
      <w:b/>
      <w:color w:val="918585"/>
      <w:sz w:val="24"/>
    </w:rPr>
  </w:style>
  <w:style w:type="paragraph" w:styleId="Header">
    <w:name w:val="header"/>
    <w:basedOn w:val="Normal"/>
    <w:link w:val="HeaderChar"/>
    <w:rsid w:val="00734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D0F"/>
    <w:rPr>
      <w:rFonts w:ascii="Times New Roman" w:eastAsia="Times New Roman" w:hAnsi="Times New Roman" w:cs="Times New Roman"/>
      <w:sz w:val="16"/>
      <w:szCs w:val="20"/>
      <w:lang w:val="en-GB" w:eastAsia="en-US"/>
    </w:rPr>
  </w:style>
  <w:style w:type="paragraph" w:customStyle="1" w:styleId="Chapter">
    <w:name w:val="Chapter"/>
    <w:basedOn w:val="Normal"/>
    <w:rsid w:val="00734D0F"/>
    <w:pPr>
      <w:spacing w:before="240"/>
    </w:pPr>
    <w:rPr>
      <w:rFonts w:ascii="Times New Roman" w:hAnsi="Times New Roman"/>
      <w:smallCaps/>
      <w:spacing w:val="80"/>
      <w:sz w:val="28"/>
    </w:rPr>
  </w:style>
  <w:style w:type="paragraph" w:customStyle="1" w:styleId="InChapter">
    <w:name w:val="InChapter"/>
    <w:basedOn w:val="Heading3"/>
    <w:rsid w:val="00734D0F"/>
    <w:pPr>
      <w:spacing w:after="240"/>
      <w:outlineLvl w:val="9"/>
    </w:pPr>
    <w:rPr>
      <w:noProof/>
    </w:rPr>
  </w:style>
  <w:style w:type="paragraph" w:styleId="Index2">
    <w:name w:val="index 2"/>
    <w:basedOn w:val="Normal"/>
    <w:next w:val="Normal"/>
    <w:semiHidden/>
    <w:rsid w:val="00734D0F"/>
    <w:pPr>
      <w:tabs>
        <w:tab w:val="right" w:pos="4176"/>
      </w:tabs>
      <w:ind w:left="568" w:hanging="284"/>
    </w:pPr>
    <w:rPr>
      <w:rFonts w:ascii="Garamond" w:hAnsi="Garamond"/>
    </w:rPr>
  </w:style>
  <w:style w:type="paragraph" w:customStyle="1" w:styleId="Byline">
    <w:name w:val="Byline"/>
    <w:rsid w:val="00734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D0F"/>
    <w:pPr>
      <w:tabs>
        <w:tab w:val="clear" w:pos="3600"/>
        <w:tab w:val="clear" w:pos="3958"/>
      </w:tabs>
      <w:jc w:val="right"/>
    </w:pPr>
  </w:style>
  <w:style w:type="paragraph" w:styleId="Caption">
    <w:name w:val="caption"/>
    <w:basedOn w:val="BodyText"/>
    <w:next w:val="Normal"/>
    <w:qFormat/>
    <w:rsid w:val="00734D0F"/>
    <w:pPr>
      <w:framePr w:w="2268" w:hSpace="181" w:vSpace="181" w:wrap="around" w:vAnchor="text" w:hAnchor="page" w:x="1135" w:y="285" w:anchorLock="1"/>
    </w:pPr>
    <w:rPr>
      <w:i/>
    </w:rPr>
  </w:style>
  <w:style w:type="paragraph" w:customStyle="1" w:styleId="MiniTOCTitle">
    <w:name w:val="MiniTOCTitle"/>
    <w:basedOn w:val="Heading4"/>
    <w:rsid w:val="00734D0F"/>
    <w:pPr>
      <w:spacing w:before="240"/>
      <w:outlineLvl w:val="9"/>
    </w:pPr>
    <w:rPr>
      <w:noProof/>
      <w:sz w:val="24"/>
    </w:rPr>
  </w:style>
  <w:style w:type="paragraph" w:customStyle="1" w:styleId="MiniTOCItem">
    <w:name w:val="MiniTOCItem"/>
    <w:basedOn w:val="ListBullet"/>
    <w:rsid w:val="00734D0F"/>
    <w:pPr>
      <w:numPr>
        <w:numId w:val="0"/>
      </w:numPr>
      <w:tabs>
        <w:tab w:val="right" w:leader="dot" w:pos="6521"/>
      </w:tabs>
      <w:spacing w:before="0" w:after="0"/>
    </w:pPr>
  </w:style>
  <w:style w:type="paragraph" w:customStyle="1" w:styleId="TOFTitle">
    <w:name w:val="TOFTitle"/>
    <w:basedOn w:val="TOCTitle"/>
    <w:rsid w:val="00734D0F"/>
  </w:style>
  <w:style w:type="paragraph" w:styleId="TableofFigures">
    <w:name w:val="table of figures"/>
    <w:basedOn w:val="Normal"/>
    <w:next w:val="Normal"/>
    <w:semiHidden/>
    <w:rsid w:val="00734D0F"/>
    <w:pPr>
      <w:tabs>
        <w:tab w:val="right" w:leader="dot" w:pos="9072"/>
      </w:tabs>
      <w:ind w:left="970" w:hanging="403"/>
    </w:pPr>
    <w:rPr>
      <w:rFonts w:ascii="Times New Roman" w:hAnsi="Times New Roman"/>
      <w:b/>
    </w:rPr>
  </w:style>
  <w:style w:type="paragraph" w:styleId="ListNumber">
    <w:name w:val="List Number"/>
    <w:basedOn w:val="List"/>
    <w:rsid w:val="00734D0F"/>
    <w:pPr>
      <w:numPr>
        <w:numId w:val="11"/>
      </w:numPr>
    </w:pPr>
  </w:style>
  <w:style w:type="character" w:customStyle="1" w:styleId="WingdingSymbols">
    <w:name w:val="Wingding Symbols"/>
    <w:rsid w:val="00734D0F"/>
    <w:rPr>
      <w:rFonts w:ascii="Wingdings" w:hAnsi="Wingdings"/>
    </w:rPr>
  </w:style>
  <w:style w:type="paragraph" w:customStyle="1" w:styleId="TableHeading">
    <w:name w:val="Table Heading"/>
    <w:basedOn w:val="HeadingBase"/>
    <w:rsid w:val="00734D0F"/>
    <w:pPr>
      <w:keepLines/>
      <w:pBdr>
        <w:bottom w:val="single" w:sz="6" w:space="1" w:color="918585"/>
      </w:pBdr>
      <w:spacing w:before="240"/>
    </w:pPr>
  </w:style>
  <w:style w:type="character" w:customStyle="1" w:styleId="HotSpot">
    <w:name w:val="HotSpot"/>
    <w:rsid w:val="00734D0F"/>
    <w:rPr>
      <w:color w:val="0033CC"/>
      <w:u w:val="none"/>
    </w:rPr>
  </w:style>
  <w:style w:type="paragraph" w:customStyle="1" w:styleId="BodyTextRight">
    <w:name w:val="Body Text Right"/>
    <w:basedOn w:val="BodyText"/>
    <w:rsid w:val="00734D0F"/>
    <w:pPr>
      <w:spacing w:before="0" w:after="0"/>
      <w:jc w:val="right"/>
    </w:pPr>
  </w:style>
  <w:style w:type="paragraph" w:styleId="Index3">
    <w:name w:val="index 3"/>
    <w:basedOn w:val="ListNumber2"/>
    <w:next w:val="Normal"/>
    <w:semiHidden/>
    <w:rsid w:val="00734D0F"/>
    <w:pPr>
      <w:numPr>
        <w:numId w:val="0"/>
      </w:numPr>
      <w:tabs>
        <w:tab w:val="right" w:leader="dot" w:pos="4176"/>
      </w:tabs>
    </w:pPr>
  </w:style>
  <w:style w:type="paragraph" w:styleId="ListNumber2">
    <w:name w:val="List Number 2"/>
    <w:basedOn w:val="List2"/>
    <w:rsid w:val="00734D0F"/>
    <w:pPr>
      <w:numPr>
        <w:numId w:val="10"/>
      </w:numPr>
      <w:tabs>
        <w:tab w:val="clear" w:pos="1060"/>
      </w:tabs>
    </w:pPr>
  </w:style>
  <w:style w:type="paragraph" w:customStyle="1" w:styleId="MarginNote">
    <w:name w:val="Margin Note"/>
    <w:basedOn w:val="BodyText"/>
    <w:rsid w:val="00734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D0F"/>
    <w:rPr>
      <w:sz w:val="32"/>
    </w:rPr>
  </w:style>
  <w:style w:type="paragraph" w:customStyle="1" w:styleId="HeadingProcedure">
    <w:name w:val="Heading Procedure"/>
    <w:basedOn w:val="HeadingBase"/>
    <w:next w:val="Normal"/>
    <w:rsid w:val="00734D0F"/>
    <w:pPr>
      <w:tabs>
        <w:tab w:val="left" w:pos="0"/>
      </w:tabs>
      <w:spacing w:before="120" w:after="60"/>
    </w:pPr>
    <w:rPr>
      <w:i/>
      <w:color w:val="918585"/>
      <w:sz w:val="22"/>
    </w:rPr>
  </w:style>
  <w:style w:type="paragraph" w:customStyle="1" w:styleId="TableBodyText">
    <w:name w:val="Table Body Text"/>
    <w:basedOn w:val="BodyText"/>
    <w:rsid w:val="00734D0F"/>
    <w:pPr>
      <w:spacing w:before="60" w:after="60"/>
    </w:pPr>
  </w:style>
  <w:style w:type="paragraph" w:styleId="ListContinue">
    <w:name w:val="List Continue"/>
    <w:basedOn w:val="List"/>
    <w:rsid w:val="00734D0F"/>
    <w:pPr>
      <w:ind w:firstLine="0"/>
    </w:pPr>
  </w:style>
  <w:style w:type="paragraph" w:customStyle="1" w:styleId="ListNote">
    <w:name w:val="List Note"/>
    <w:basedOn w:val="List"/>
    <w:rsid w:val="00734D0F"/>
    <w:pPr>
      <w:pBdr>
        <w:top w:val="single" w:sz="6" w:space="2" w:color="918585"/>
        <w:bottom w:val="single" w:sz="6" w:space="2" w:color="918585"/>
      </w:pBdr>
      <w:tabs>
        <w:tab w:val="left" w:pos="1021"/>
      </w:tabs>
      <w:ind w:firstLine="0"/>
    </w:pPr>
  </w:style>
  <w:style w:type="paragraph" w:customStyle="1" w:styleId="Warning">
    <w:name w:val="Warning"/>
    <w:basedOn w:val="BodyText"/>
    <w:rsid w:val="00734D0F"/>
    <w:pPr>
      <w:shd w:val="clear" w:color="auto" w:fill="D9D9D9"/>
      <w:tabs>
        <w:tab w:val="left" w:pos="992"/>
      </w:tabs>
      <w:ind w:left="119" w:right="119"/>
    </w:pPr>
    <w:rPr>
      <w:sz w:val="20"/>
    </w:rPr>
  </w:style>
  <w:style w:type="paragraph" w:customStyle="1" w:styleId="MarginIcons">
    <w:name w:val="Margin Icons"/>
    <w:basedOn w:val="BodyText"/>
    <w:rsid w:val="00734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D0F"/>
    <w:rPr>
      <w:rFonts w:ascii="Courier New" w:hAnsi="Courier New"/>
    </w:rPr>
  </w:style>
  <w:style w:type="paragraph" w:customStyle="1" w:styleId="NoteBullet">
    <w:name w:val="Note Bullet"/>
    <w:basedOn w:val="Note"/>
    <w:rsid w:val="00734D0F"/>
    <w:pPr>
      <w:tabs>
        <w:tab w:val="clear" w:pos="680"/>
      </w:tabs>
      <w:spacing w:before="60" w:after="60"/>
    </w:pPr>
  </w:style>
  <w:style w:type="paragraph" w:customStyle="1" w:styleId="SubHeading2">
    <w:name w:val="SubHeading2"/>
    <w:basedOn w:val="HeadingBase"/>
    <w:rsid w:val="00734D0F"/>
    <w:pPr>
      <w:spacing w:before="240" w:after="60"/>
    </w:pPr>
    <w:rPr>
      <w:sz w:val="20"/>
    </w:rPr>
  </w:style>
  <w:style w:type="paragraph" w:customStyle="1" w:styleId="SubHeading1">
    <w:name w:val="SubHeading1"/>
    <w:basedOn w:val="HeadingBase"/>
    <w:rsid w:val="00734D0F"/>
    <w:pPr>
      <w:spacing w:before="240" w:after="60"/>
    </w:pPr>
    <w:rPr>
      <w:color w:val="918585"/>
      <w:sz w:val="22"/>
    </w:rPr>
  </w:style>
  <w:style w:type="paragraph" w:customStyle="1" w:styleId="SideHeading">
    <w:name w:val="Side Heading"/>
    <w:basedOn w:val="HeadingBase"/>
    <w:rsid w:val="00734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D0F"/>
    <w:pPr>
      <w:numPr>
        <w:numId w:val="12"/>
      </w:numPr>
    </w:pPr>
  </w:style>
  <w:style w:type="paragraph" w:styleId="PlainText">
    <w:name w:val="Plain Text"/>
    <w:basedOn w:val="Normal"/>
    <w:link w:val="PlainTextChar"/>
    <w:rsid w:val="00734D0F"/>
    <w:rPr>
      <w:sz w:val="20"/>
    </w:rPr>
  </w:style>
  <w:style w:type="character" w:customStyle="1" w:styleId="PlainTextChar">
    <w:name w:val="Plain Text Char"/>
    <w:basedOn w:val="DefaultParagraphFont"/>
    <w:link w:val="PlainText"/>
    <w:rsid w:val="00734D0F"/>
    <w:rPr>
      <w:rFonts w:ascii="Courier New" w:eastAsia="Times New Roman" w:hAnsi="Courier New" w:cs="Times New Roman"/>
      <w:sz w:val="20"/>
      <w:szCs w:val="20"/>
      <w:lang w:eastAsia="en-US"/>
    </w:rPr>
  </w:style>
  <w:style w:type="character" w:customStyle="1" w:styleId="MenuOption">
    <w:name w:val="Menu Option"/>
    <w:basedOn w:val="DefaultParagraphFont"/>
    <w:rsid w:val="00734D0F"/>
    <w:rPr>
      <w:b/>
      <w:smallCaps/>
    </w:rPr>
  </w:style>
  <w:style w:type="paragraph" w:customStyle="1" w:styleId="TableListNumber">
    <w:name w:val="Table List Number"/>
    <w:basedOn w:val="ListNumber"/>
    <w:rsid w:val="00734D0F"/>
    <w:pPr>
      <w:numPr>
        <w:numId w:val="0"/>
      </w:numPr>
    </w:pPr>
  </w:style>
  <w:style w:type="paragraph" w:styleId="TOC4">
    <w:name w:val="toc 4"/>
    <w:basedOn w:val="TOCBase"/>
    <w:next w:val="Normal"/>
    <w:semiHidden/>
    <w:rsid w:val="00734D0F"/>
    <w:pPr>
      <w:tabs>
        <w:tab w:val="right" w:leader="dot" w:pos="9071"/>
      </w:tabs>
      <w:ind w:left="1701"/>
    </w:pPr>
  </w:style>
  <w:style w:type="paragraph" w:customStyle="1" w:styleId="ListAlpha">
    <w:name w:val="List Alpha"/>
    <w:basedOn w:val="List"/>
    <w:rsid w:val="00734D0F"/>
    <w:pPr>
      <w:numPr>
        <w:numId w:val="9"/>
      </w:numPr>
    </w:pPr>
  </w:style>
  <w:style w:type="paragraph" w:customStyle="1" w:styleId="ListAlpha2">
    <w:name w:val="List Alpha 2"/>
    <w:basedOn w:val="List2"/>
    <w:rsid w:val="00734D0F"/>
    <w:pPr>
      <w:numPr>
        <w:numId w:val="8"/>
      </w:numPr>
    </w:pPr>
  </w:style>
  <w:style w:type="paragraph" w:styleId="List2">
    <w:name w:val="List 2"/>
    <w:basedOn w:val="BodyText"/>
    <w:rsid w:val="00734D0F"/>
    <w:pPr>
      <w:tabs>
        <w:tab w:val="left" w:pos="680"/>
      </w:tabs>
      <w:spacing w:before="60" w:after="60"/>
      <w:ind w:left="680" w:hanging="340"/>
    </w:pPr>
  </w:style>
  <w:style w:type="paragraph" w:styleId="List3">
    <w:name w:val="List 3"/>
    <w:basedOn w:val="BodyText"/>
    <w:rsid w:val="00734D0F"/>
    <w:pPr>
      <w:tabs>
        <w:tab w:val="left" w:pos="1021"/>
      </w:tabs>
      <w:spacing w:before="60" w:after="60"/>
      <w:ind w:left="1020" w:hanging="340"/>
    </w:pPr>
  </w:style>
  <w:style w:type="paragraph" w:styleId="List4">
    <w:name w:val="List 4"/>
    <w:basedOn w:val="BodyText"/>
    <w:rsid w:val="00734D0F"/>
    <w:pPr>
      <w:tabs>
        <w:tab w:val="left" w:pos="1361"/>
      </w:tabs>
      <w:spacing w:before="60" w:after="60"/>
      <w:ind w:left="1361" w:hanging="340"/>
    </w:pPr>
  </w:style>
  <w:style w:type="paragraph" w:styleId="List5">
    <w:name w:val="List 5"/>
    <w:basedOn w:val="BodyText"/>
    <w:rsid w:val="00734D0F"/>
    <w:pPr>
      <w:tabs>
        <w:tab w:val="left" w:pos="1701"/>
      </w:tabs>
      <w:spacing w:before="60" w:after="60"/>
      <w:ind w:left="1701" w:hanging="340"/>
    </w:pPr>
  </w:style>
  <w:style w:type="paragraph" w:styleId="ListBullet3">
    <w:name w:val="List Bullet 3"/>
    <w:basedOn w:val="List3"/>
    <w:rsid w:val="00734D0F"/>
    <w:pPr>
      <w:numPr>
        <w:numId w:val="15"/>
      </w:numPr>
      <w:tabs>
        <w:tab w:val="clear" w:pos="1021"/>
      </w:tabs>
      <w:ind w:left="1037" w:hanging="357"/>
    </w:pPr>
  </w:style>
  <w:style w:type="paragraph" w:styleId="ListBullet4">
    <w:name w:val="List Bullet 4"/>
    <w:basedOn w:val="List4"/>
    <w:rsid w:val="00734D0F"/>
    <w:pPr>
      <w:numPr>
        <w:numId w:val="3"/>
      </w:numPr>
      <w:tabs>
        <w:tab w:val="clear" w:pos="1361"/>
      </w:tabs>
    </w:pPr>
  </w:style>
  <w:style w:type="paragraph" w:styleId="ListBullet5">
    <w:name w:val="List Bullet 5"/>
    <w:basedOn w:val="List5"/>
    <w:rsid w:val="00734D0F"/>
    <w:pPr>
      <w:numPr>
        <w:numId w:val="4"/>
      </w:numPr>
    </w:pPr>
  </w:style>
  <w:style w:type="paragraph" w:styleId="ListContinue2">
    <w:name w:val="List Continue 2"/>
    <w:basedOn w:val="List2"/>
    <w:rsid w:val="00734D0F"/>
    <w:pPr>
      <w:ind w:firstLine="0"/>
    </w:pPr>
  </w:style>
  <w:style w:type="paragraph" w:styleId="ListContinue3">
    <w:name w:val="List Continue 3"/>
    <w:basedOn w:val="List3"/>
    <w:rsid w:val="00734D0F"/>
    <w:pPr>
      <w:ind w:left="1021" w:firstLine="0"/>
    </w:pPr>
  </w:style>
  <w:style w:type="paragraph" w:styleId="ListContinue4">
    <w:name w:val="List Continue 4"/>
    <w:basedOn w:val="List4"/>
    <w:rsid w:val="00734D0F"/>
    <w:pPr>
      <w:ind w:firstLine="0"/>
    </w:pPr>
  </w:style>
  <w:style w:type="paragraph" w:styleId="ListContinue5">
    <w:name w:val="List Continue 5"/>
    <w:basedOn w:val="List5"/>
    <w:rsid w:val="00734D0F"/>
    <w:pPr>
      <w:ind w:firstLine="0"/>
    </w:pPr>
  </w:style>
  <w:style w:type="paragraph" w:styleId="ListNumber3">
    <w:name w:val="List Number 3"/>
    <w:basedOn w:val="List3"/>
    <w:rsid w:val="00734D0F"/>
    <w:pPr>
      <w:numPr>
        <w:numId w:val="5"/>
      </w:numPr>
    </w:pPr>
  </w:style>
  <w:style w:type="paragraph" w:styleId="ListNumber4">
    <w:name w:val="List Number 4"/>
    <w:basedOn w:val="List4"/>
    <w:rsid w:val="00734D0F"/>
    <w:pPr>
      <w:numPr>
        <w:numId w:val="6"/>
      </w:numPr>
    </w:pPr>
  </w:style>
  <w:style w:type="paragraph" w:styleId="ListNumber5">
    <w:name w:val="List Number 5"/>
    <w:basedOn w:val="List5"/>
    <w:rsid w:val="00734D0F"/>
    <w:pPr>
      <w:numPr>
        <w:numId w:val="7"/>
      </w:numPr>
    </w:pPr>
  </w:style>
  <w:style w:type="paragraph" w:styleId="BlockText">
    <w:name w:val="Block Text"/>
    <w:basedOn w:val="Normal"/>
    <w:rsid w:val="00734D0F"/>
    <w:pPr>
      <w:spacing w:after="120"/>
      <w:ind w:left="1440" w:right="1440"/>
    </w:pPr>
  </w:style>
  <w:style w:type="character" w:customStyle="1" w:styleId="Subscript">
    <w:name w:val="Subscript"/>
    <w:basedOn w:val="DefaultParagraphFont"/>
    <w:rsid w:val="00734D0F"/>
    <w:rPr>
      <w:sz w:val="16"/>
      <w:vertAlign w:val="subscript"/>
    </w:rPr>
  </w:style>
  <w:style w:type="character" w:customStyle="1" w:styleId="Superscript">
    <w:name w:val="Superscript"/>
    <w:basedOn w:val="DefaultParagraphFont"/>
    <w:rsid w:val="00734D0F"/>
    <w:rPr>
      <w:sz w:val="16"/>
      <w:vertAlign w:val="superscript"/>
    </w:rPr>
  </w:style>
  <w:style w:type="character" w:customStyle="1" w:styleId="Symbols">
    <w:name w:val="Symbols"/>
    <w:basedOn w:val="DefaultParagraphFont"/>
    <w:rsid w:val="00734D0F"/>
    <w:rPr>
      <w:rFonts w:ascii="Symbol" w:hAnsi="Symbol"/>
    </w:rPr>
  </w:style>
  <w:style w:type="character" w:customStyle="1" w:styleId="MenuOptions">
    <w:name w:val="Menu Options"/>
    <w:basedOn w:val="DefaultParagraphFont"/>
    <w:rsid w:val="00734D0F"/>
    <w:rPr>
      <w:rFonts w:ascii="Arial Narrow" w:hAnsi="Arial Narrow"/>
      <w:smallCaps/>
    </w:rPr>
  </w:style>
  <w:style w:type="character" w:customStyle="1" w:styleId="Buttons">
    <w:name w:val="Buttons"/>
    <w:basedOn w:val="DefaultParagraphFont"/>
    <w:rsid w:val="00734D0F"/>
    <w:rPr>
      <w:b/>
    </w:rPr>
  </w:style>
  <w:style w:type="character" w:customStyle="1" w:styleId="Underlined">
    <w:name w:val="Underlined"/>
    <w:basedOn w:val="DefaultParagraphFont"/>
    <w:rsid w:val="00734D0F"/>
    <w:rPr>
      <w:u w:val="single"/>
    </w:rPr>
  </w:style>
  <w:style w:type="paragraph" w:customStyle="1" w:styleId="TableBodyTextRight">
    <w:name w:val="Table Body Text Right"/>
    <w:basedOn w:val="TableBodyText"/>
    <w:rsid w:val="00734D0F"/>
    <w:pPr>
      <w:widowControl w:val="0"/>
      <w:autoSpaceDE w:val="0"/>
      <w:autoSpaceDN w:val="0"/>
      <w:adjustRightInd w:val="0"/>
      <w:jc w:val="right"/>
    </w:pPr>
    <w:rPr>
      <w:rFonts w:cs="Arial"/>
      <w:szCs w:val="18"/>
    </w:rPr>
  </w:style>
  <w:style w:type="paragraph" w:customStyle="1" w:styleId="CopyrightText">
    <w:name w:val="Copyright Text"/>
    <w:basedOn w:val="BodyText"/>
    <w:rsid w:val="00734D0F"/>
    <w:rPr>
      <w:sz w:val="18"/>
    </w:rPr>
  </w:style>
  <w:style w:type="paragraph" w:customStyle="1" w:styleId="BodySmallRight">
    <w:name w:val="Body Small Right"/>
    <w:basedOn w:val="BodyTextRight"/>
    <w:rsid w:val="00734D0F"/>
    <w:rPr>
      <w:sz w:val="18"/>
      <w:szCs w:val="18"/>
    </w:rPr>
  </w:style>
  <w:style w:type="paragraph" w:customStyle="1" w:styleId="MarginEdition">
    <w:name w:val="Margin Edition"/>
    <w:basedOn w:val="MarginNote"/>
    <w:rsid w:val="00734D0F"/>
    <w:pPr>
      <w:spacing w:before="0" w:after="0"/>
    </w:pPr>
    <w:rPr>
      <w:rFonts w:ascii="Times New Roman" w:hAnsi="Times New Roman"/>
      <w:color w:val="999999"/>
    </w:rPr>
  </w:style>
  <w:style w:type="paragraph" w:customStyle="1" w:styleId="Spacer">
    <w:name w:val="Spacer"/>
    <w:basedOn w:val="Normal"/>
    <w:rsid w:val="00734D0F"/>
    <w:rPr>
      <w:sz w:val="2"/>
      <w:szCs w:val="2"/>
    </w:rPr>
  </w:style>
  <w:style w:type="character" w:customStyle="1" w:styleId="Small">
    <w:name w:val="Small"/>
    <w:basedOn w:val="DefaultParagraphFont"/>
    <w:rsid w:val="00734D0F"/>
    <w:rPr>
      <w:sz w:val="16"/>
    </w:rPr>
  </w:style>
  <w:style w:type="paragraph" w:customStyle="1" w:styleId="WideTable">
    <w:name w:val="Wide Table"/>
    <w:basedOn w:val="Normal"/>
    <w:rsid w:val="00734D0F"/>
    <w:pPr>
      <w:ind w:left="-1418"/>
    </w:pPr>
    <w:rPr>
      <w:sz w:val="2"/>
      <w:szCs w:val="2"/>
    </w:rPr>
  </w:style>
  <w:style w:type="character" w:styleId="PageNumber">
    <w:name w:val="page number"/>
    <w:basedOn w:val="DefaultParagraphFont"/>
    <w:rsid w:val="00734D0F"/>
  </w:style>
  <w:style w:type="paragraph" w:styleId="Quote">
    <w:name w:val="Quote"/>
    <w:basedOn w:val="Heading1"/>
    <w:link w:val="QuoteChar"/>
    <w:qFormat/>
    <w:rsid w:val="00734D0F"/>
    <w:rPr>
      <w:b w:val="0"/>
      <w:sz w:val="72"/>
      <w:szCs w:val="72"/>
      <w:lang w:val="en-NZ"/>
    </w:rPr>
  </w:style>
  <w:style w:type="character" w:customStyle="1" w:styleId="QuoteChar">
    <w:name w:val="Quote Char"/>
    <w:basedOn w:val="DefaultParagraphFont"/>
    <w:link w:val="Quote"/>
    <w:rsid w:val="00734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D0F"/>
    <w:pPr>
      <w:pageBreakBefore/>
    </w:pPr>
  </w:style>
  <w:style w:type="paragraph" w:customStyle="1" w:styleId="Border">
    <w:name w:val="Border"/>
    <w:basedOn w:val="Normal"/>
    <w:qFormat/>
    <w:rsid w:val="00734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D0F"/>
    <w:rPr>
      <w:b/>
      <w:bCs/>
      <w:i/>
      <w:iCs/>
      <w:color w:val="auto"/>
    </w:rPr>
  </w:style>
  <w:style w:type="paragraph" w:styleId="IntenseQuote">
    <w:name w:val="Intense Quote"/>
    <w:basedOn w:val="Normal"/>
    <w:next w:val="Normal"/>
    <w:link w:val="IntenseQuoteChar"/>
    <w:uiPriority w:val="30"/>
    <w:qFormat/>
    <w:rsid w:val="00734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D0F"/>
    <w:rPr>
      <w:smallCaps/>
      <w:color w:val="auto"/>
      <w:u w:val="single"/>
    </w:rPr>
  </w:style>
  <w:style w:type="character" w:styleId="IntenseReference">
    <w:name w:val="Intense Reference"/>
    <w:basedOn w:val="DefaultParagraphFont"/>
    <w:uiPriority w:val="32"/>
    <w:qFormat/>
    <w:rsid w:val="00734D0F"/>
    <w:rPr>
      <w:b/>
      <w:bCs/>
      <w:smallCaps/>
      <w:color w:val="auto"/>
      <w:spacing w:val="5"/>
      <w:u w:val="single"/>
    </w:rPr>
  </w:style>
  <w:style w:type="paragraph" w:customStyle="1" w:styleId="2ColumnHeading">
    <w:name w:val="2Column Heading"/>
    <w:basedOn w:val="BodyText"/>
    <w:qFormat/>
    <w:rsid w:val="00734D0F"/>
    <w:pPr>
      <w:spacing w:after="60"/>
      <w:ind w:left="-2268"/>
    </w:pPr>
    <w:rPr>
      <w:b/>
    </w:rPr>
  </w:style>
  <w:style w:type="paragraph" w:customStyle="1" w:styleId="Heading1TOC">
    <w:name w:val="Heading1 TOC"/>
    <w:basedOn w:val="Normal"/>
    <w:qFormat/>
    <w:rsid w:val="00734D0F"/>
    <w:pPr>
      <w:spacing w:before="240" w:after="120"/>
    </w:pPr>
    <w:rPr>
      <w:rFonts w:ascii="Times New Roman" w:hAnsi="Times New Roman"/>
      <w:b/>
      <w:sz w:val="32"/>
    </w:rPr>
  </w:style>
  <w:style w:type="paragraph" w:customStyle="1" w:styleId="Heading2TOC">
    <w:name w:val="Heading2 TOC"/>
    <w:basedOn w:val="Normal"/>
    <w:qFormat/>
    <w:rsid w:val="00734D0F"/>
    <w:pPr>
      <w:spacing w:before="240" w:after="60"/>
    </w:pPr>
    <w:rPr>
      <w:rFonts w:ascii="Times New Roman" w:hAnsi="Times New Roman"/>
      <w:b/>
      <w:sz w:val="28"/>
    </w:rPr>
  </w:style>
  <w:style w:type="character" w:customStyle="1" w:styleId="Underline">
    <w:name w:val="Underline"/>
    <w:basedOn w:val="DefaultParagraphFont"/>
    <w:qFormat/>
    <w:rsid w:val="00734D0F"/>
    <w:rPr>
      <w:u w:val="single"/>
    </w:rPr>
  </w:style>
  <w:style w:type="paragraph" w:styleId="BalloonText">
    <w:name w:val="Balloon Text"/>
    <w:basedOn w:val="Normal"/>
    <w:link w:val="BalloonTextChar"/>
    <w:rsid w:val="00734D0F"/>
    <w:rPr>
      <w:rFonts w:ascii="Tahoma" w:hAnsi="Tahoma" w:cs="Tahoma"/>
      <w:sz w:val="16"/>
      <w:szCs w:val="16"/>
    </w:rPr>
  </w:style>
  <w:style w:type="character" w:customStyle="1" w:styleId="BalloonTextChar">
    <w:name w:val="Balloon Text Char"/>
    <w:basedOn w:val="DefaultParagraphFont"/>
    <w:link w:val="BalloonText"/>
    <w:rsid w:val="00734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D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D0F"/>
    <w:rPr>
      <w:b/>
      <w:color w:val="660033"/>
      <w:spacing w:val="0"/>
    </w:rPr>
  </w:style>
  <w:style w:type="paragraph" w:customStyle="1" w:styleId="Nameditemlist">
    <w:name w:val="Named item list"/>
    <w:basedOn w:val="BodyText"/>
    <w:qFormat/>
    <w:rsid w:val="00734D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892</Words>
  <Characters>5657</Characters>
  <Application>Microsoft Office Word</Application>
  <DocSecurity>0</DocSecurity>
  <Lines>213</Lines>
  <Paragraphs>156</Paragraphs>
  <ScaleCrop>false</ScaleCrop>
  <Company>Author-it Software Corporation Ltd.</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SFI10111 Certificate I in Aquaculture</dc:title>
  <dc:subject>Approved</dc:subject>
  <dc:creator>AgriFood Skills Australia</dc:creator>
  <cp:keywords>Release 4</cp:keywords>
  <dc:description>Review Date: 12 April 2008</dc:description>
  <cp:lastModifiedBy>TPCMS</cp:lastModifiedBy>
  <cp:revision>3</cp:revision>
  <dcterms:created xsi:type="dcterms:W3CDTF">2015-03-06T17:13:21Z</dcterms:created>
  <dcterms:modified xsi:type="dcterms:W3CDTF">2015-03-06T05:49:00Z</dcterms:modified>
</cp:coreProperties>
</file>