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884" w:rsidP="000C0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SFIXSI401 Participate in a media interview or presentation</w:t>
      </w:r>
      <w:r>
        <w:fldChar w:fldCharType="end"/>
      </w:r>
    </w:p>
    <w:p w:rsidR="000C0884" w:rsidP="000C0884">
      <w:pPr>
        <w:pStyle w:val="Version"/>
        <w:sectPr w:rsidSect="00B93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592" w:rsidP="00B93592">
      <w:pPr>
        <w:pStyle w:val="SuperHeading"/>
      </w:pPr>
      <w:r w:rsidRPr="00B93592">
        <w:t>SFIXSI401 Participate in a media interview or presentation</w:t>
      </w:r>
    </w:p>
    <w:p w:rsidR="00000000" w:rsidRPr="00B93592" w:rsidP="00B93592">
      <w:pPr>
        <w:pStyle w:val="Heading1"/>
      </w:pPr>
      <w:bookmarkStart w:id="1" w:name="O_1036697"/>
      <w:bookmarkEnd w:id="1"/>
      <w:r w:rsidRPr="00B935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Comments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This version released with SFI Seafood Industry Training Package Version 1.0.</w:t>
            </w:r>
          </w:p>
        </w:tc>
      </w:tr>
    </w:tbl>
    <w:p w:rsidR="00000000" w:rsidRPr="00B93592" w:rsidP="00B93592">
      <w:pPr>
        <w:pStyle w:val="BodyText"/>
      </w:pP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2" w:name="O_1036698"/>
      <w:bookmarkEnd w:id="2"/>
      <w:r w:rsidRPr="00B93592">
        <w:t>Application</w:t>
      </w:r>
    </w:p>
    <w:p w:rsidR="00000000" w:rsidRPr="00B93592" w:rsidP="000C0884">
      <w:pPr>
        <w:pStyle w:val="BodyText"/>
      </w:pPr>
      <w:r w:rsidRPr="00B93592">
        <w:t>This unit of competency describes the skills and knowledge required to partici</w:t>
      </w:r>
      <w:r w:rsidRPr="00B93592">
        <w:t xml:space="preserve">pate in a media interview or presentation. It includes the ability to prepare and issue media releases and arrange and conduct media interviews. </w:t>
      </w:r>
    </w:p>
    <w:p w:rsidR="00000000" w:rsidRPr="00B93592" w:rsidP="000C0884">
      <w:pPr>
        <w:pStyle w:val="BodyText"/>
      </w:pPr>
      <w:r w:rsidRPr="00B93592">
        <w:t>The unit applies to individuals who are responsible for representing an organisation or industry group in a ra</w:t>
      </w:r>
      <w:r w:rsidRPr="00B93592">
        <w:t xml:space="preserve">nge of situations, including product recall, emergency situation or a need for the organisation or group to promote wider interest or a positive image to a target audience or community. </w:t>
      </w:r>
    </w:p>
    <w:p w:rsidR="00000000" w:rsidRPr="00B93592" w:rsidP="000C0884">
      <w:pPr>
        <w:pStyle w:val="BodyText"/>
      </w:pPr>
      <w:r w:rsidRPr="00B93592">
        <w:t>No licensing, legislative or certification requirements apply to this</w:t>
      </w:r>
      <w:r w:rsidRPr="00B93592">
        <w:t xml:space="preserve"> unit at the time of publication.</w:t>
      </w:r>
    </w:p>
    <w:p w:rsidR="00000000" w:rsidRPr="00B93592" w:rsidP="00B93592">
      <w:pPr>
        <w:pStyle w:val="Heading1"/>
      </w:pPr>
      <w:bookmarkStart w:id="3" w:name="O_1036699"/>
      <w:bookmarkEnd w:id="3"/>
      <w:r w:rsidRPr="00B93592">
        <w:t>Pre-requisite Unit</w:t>
      </w:r>
    </w:p>
    <w:p w:rsidR="00000000" w:rsidRPr="00B93592" w:rsidP="000C0884">
      <w:pPr>
        <w:pStyle w:val="BodyText"/>
      </w:pPr>
      <w:r w:rsidRPr="00B93592">
        <w:t>Nil</w:t>
      </w:r>
    </w:p>
    <w:p w:rsidR="00000000" w:rsidRPr="00B93592" w:rsidP="00B93592">
      <w:pPr>
        <w:pStyle w:val="Heading1"/>
      </w:pPr>
      <w:bookmarkStart w:id="4" w:name="O_1036701"/>
      <w:bookmarkEnd w:id="4"/>
      <w:r w:rsidRPr="00B93592">
        <w:t>Unit Sector</w:t>
      </w:r>
    </w:p>
    <w:p w:rsidR="00000000" w:rsidRPr="00B93592" w:rsidP="000C0884">
      <w:pPr>
        <w:pStyle w:val="BodyText"/>
      </w:pPr>
      <w:r w:rsidRPr="00B93592">
        <w:t>Cross Sector (XSI)</w:t>
      </w:r>
    </w:p>
    <w:p w:rsidR="00000000" w:rsidRPr="00B93592" w:rsidP="00B93592">
      <w:pPr>
        <w:pStyle w:val="Heading1"/>
      </w:pPr>
      <w:bookmarkStart w:id="5" w:name="O_1036702"/>
      <w:bookmarkEnd w:id="5"/>
      <w:r w:rsidRPr="00B935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Performance Criteria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1. Prepare and issue media releases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1.1 Ensure the content of proposed media release is consistent with the intent of the message or information</w:t>
            </w:r>
          </w:p>
          <w:p w:rsidR="00000000" w:rsidRPr="00B93592" w:rsidP="00B93592">
            <w:pPr>
              <w:pStyle w:val="BodyText"/>
            </w:pPr>
            <w:r w:rsidRPr="00B93592">
              <w:t>1.2 Prepare me</w:t>
            </w:r>
            <w:r w:rsidRPr="00B93592">
              <w:t>dia release using specific details that have been researched and confirmed and language appropriate to the target audience</w:t>
            </w:r>
          </w:p>
          <w:p w:rsidR="00000000" w:rsidRPr="00B93592" w:rsidP="00B93592">
            <w:pPr>
              <w:pStyle w:val="BodyText"/>
            </w:pPr>
            <w:r w:rsidRPr="00B93592">
              <w:t>1.3 Confirm media sources and timing for the media release to ensure contact with target audience</w:t>
            </w:r>
          </w:p>
          <w:p w:rsidR="00000000" w:rsidRPr="00B93592" w:rsidP="00B93592">
            <w:pPr>
              <w:pStyle w:val="BodyText"/>
            </w:pPr>
            <w:r w:rsidRPr="00B93592">
              <w:t>1.4 Seek appropriate authority to p</w:t>
            </w:r>
            <w:r w:rsidRPr="00B93592">
              <w:t>roceed according to the intent of the media release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1.5 Issue media release with relevant contact detail and provide clarification of content as appropriate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2. Arrange media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2.1 Select appropriate interview medium to reach target audience</w:t>
            </w:r>
          </w:p>
          <w:p w:rsidR="00000000" w:rsidRPr="00B93592" w:rsidP="00B93592">
            <w:pPr>
              <w:pStyle w:val="BodyText"/>
            </w:pPr>
            <w:r w:rsidRPr="00B93592">
              <w:t>2.2 Establish mutually convenient time or place for interview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2.3 Prepare material and information prior to interview, confirming specific data with specialists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3. Conduct media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3.1 Conduct media interview to advance the preferred position or p</w:t>
            </w:r>
            <w:r w:rsidRPr="00B93592">
              <w:t>erspective</w:t>
            </w:r>
          </w:p>
          <w:p w:rsidR="00000000" w:rsidRPr="00B93592" w:rsidP="00B93592">
            <w:pPr>
              <w:pStyle w:val="BodyText"/>
            </w:pPr>
            <w:r w:rsidRPr="00B93592">
              <w:t>3.2 Use verbal and non-verbal communication skills to present a positive image to the audience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3.3 Capture opportunities to advance a preferred position or point of view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4. Prepare action plans for impromptu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 xml:space="preserve">4.1 Prepare action plans </w:t>
            </w:r>
            <w:r w:rsidRPr="00B93592">
              <w:t>to identify situations where an impromptu interview may be required or sought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4.2 Develop checklists to address questions or key points that may be raised during an impromptu interview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5. Deliver presentations in a public forum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 xml:space="preserve">5.1 Gather information and </w:t>
            </w:r>
            <w:r w:rsidRPr="00B93592">
              <w:t>assess for relevance to the topic and audience</w:t>
            </w:r>
          </w:p>
          <w:p w:rsidR="00000000" w:rsidRPr="00B93592" w:rsidP="00B93592">
            <w:pPr>
              <w:pStyle w:val="BodyText"/>
            </w:pPr>
            <w:r w:rsidRPr="00B93592">
              <w:t>5.2 Use appropriate language to deliver message clearly and authoritatively</w:t>
            </w:r>
          </w:p>
          <w:p w:rsidR="00000000" w:rsidRPr="00B93592" w:rsidP="00B93592">
            <w:pPr>
              <w:pStyle w:val="BodyText"/>
            </w:pPr>
            <w:r w:rsidRPr="00B93592">
              <w:t>5.3 Develop ideas or concepts logically and articulate them clearly</w:t>
            </w:r>
          </w:p>
          <w:p w:rsidR="00000000" w:rsidRPr="00B93592" w:rsidP="00B93592">
            <w:pPr>
              <w:pStyle w:val="BodyText"/>
            </w:pPr>
            <w:r w:rsidRPr="00B93592">
              <w:t>5.4 Respond to questions effectively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5.5 Use appropriate verbal a</w:t>
            </w:r>
            <w:r w:rsidRPr="00B93592">
              <w:t>nd non-verbal forms of communication to engage the audience</w:t>
            </w:r>
          </w:p>
        </w:tc>
      </w:tr>
      <w:tr w:rsidTr="000C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6. Develop personal image and presentation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6.1 Identify professional and social situations for work-related communication</w:t>
            </w:r>
          </w:p>
          <w:p w:rsidR="00000000" w:rsidRPr="00B93592" w:rsidP="00B93592">
            <w:pPr>
              <w:pStyle w:val="BodyText"/>
            </w:pPr>
            <w:r w:rsidRPr="00B93592">
              <w:t>6.2 Determine and clarify expectations of presenters</w:t>
            </w:r>
          </w:p>
          <w:p w:rsidR="00000000" w:rsidRPr="00B93592" w:rsidP="00B93592">
            <w:pPr>
              <w:pStyle w:val="BodyText"/>
            </w:pPr>
            <w:r w:rsidRPr="00B93592">
              <w:t>6.3 Seek adv</w:t>
            </w:r>
            <w:r w:rsidRPr="00B93592">
              <w:t>ice and guidance on techniques for presentation, image or grooming</w:t>
            </w:r>
          </w:p>
        </w:tc>
      </w:tr>
    </w:tbl>
    <w:p w:rsidR="00000000" w:rsidRPr="00B93592" w:rsidP="00B93592">
      <w:pPr>
        <w:pStyle w:val="BodyText"/>
      </w:pP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6" w:name="O_1036703"/>
      <w:bookmarkEnd w:id="6"/>
      <w:r w:rsidRPr="00B93592">
        <w:t>Foundation Skills</w:t>
      </w:r>
    </w:p>
    <w:p w:rsidR="00000000" w:rsidRPr="000C0884" w:rsidP="000C0884">
      <w:pPr>
        <w:pStyle w:val="BodyText"/>
        <w:rPr>
          <w:i/>
        </w:rPr>
      </w:pPr>
      <w:r w:rsidRPr="000C0884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0C0884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Description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ListBullet"/>
              <w:rPr>
                <w:lang w:val="en-NZ"/>
              </w:rPr>
            </w:pPr>
            <w:r w:rsidRPr="00B93592">
              <w:t>Interprets complex information in a range of internal and external source documents to plan presentations and interactions with the media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ListBullet"/>
              <w:rPr>
                <w:lang w:val="en-NZ"/>
              </w:rPr>
            </w:pPr>
            <w:r w:rsidRPr="00B93592">
              <w:t>Prepares information for presentations in different formats to suit audience, including use of diagrams and other graphics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ListBullet"/>
              <w:rPr>
                <w:lang w:val="en-NZ"/>
              </w:rPr>
            </w:pPr>
            <w:r w:rsidRPr="00B93592">
              <w:t>Sources, collects and organises a range of data to inform external audiences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ListBullet"/>
            </w:pPr>
            <w:r w:rsidRPr="00B93592">
              <w:t>Identifies innov</w:t>
            </w:r>
            <w:r w:rsidRPr="00B93592">
              <w:t xml:space="preserve">ative ways of developing and sharing information and knowledge with others </w:t>
            </w:r>
          </w:p>
          <w:p w:rsidR="00000000" w:rsidP="00B93592">
            <w:pPr>
              <w:pStyle w:val="ListBullet"/>
              <w:rPr>
                <w:lang w:val="en-NZ"/>
              </w:rPr>
            </w:pPr>
            <w:r w:rsidRPr="00B93592">
              <w:t>Monitors adherence to legal and regulatory rights and responsibilities for self and others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ListBullet"/>
              <w:rPr>
                <w:lang w:val="en-NZ"/>
              </w:rPr>
            </w:pPr>
            <w:r w:rsidRPr="00B93592">
              <w:t>Draws on a diverse range of communication practices to disseminate</w:t>
            </w:r>
            <w:r w:rsidRPr="00B93592">
              <w:t xml:space="preserve"> information via the media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ListBullet"/>
            </w:pPr>
            <w:r w:rsidRPr="00B93592">
              <w:t>Uses a mix of intuitive and formal processes to identify key information and issues to be communicated in the media, evaluate alternative strategies and anticipate consequences</w:t>
            </w:r>
          </w:p>
          <w:p w:rsidR="00000000" w:rsidRPr="00B93592" w:rsidP="00B93592">
            <w:pPr>
              <w:pStyle w:val="ListBullet"/>
            </w:pPr>
            <w:r w:rsidRPr="00B93592">
              <w:t>Monitors outcomes of communications, considering results from a range of perspectives, and identifies key concepts and principles that may be adaptable to future situations</w:t>
            </w:r>
          </w:p>
          <w:p w:rsidR="00000000" w:rsidRPr="00B93592" w:rsidP="00B93592">
            <w:pPr>
              <w:pStyle w:val="ListBullet"/>
            </w:pPr>
            <w:r w:rsidRPr="00B93592">
              <w:t>Uses technology for information management and communication</w:t>
            </w:r>
          </w:p>
        </w:tc>
      </w:tr>
    </w:tbl>
    <w:p w:rsidR="00000000" w:rsidRPr="00B93592" w:rsidP="00B93592">
      <w:pPr>
        <w:pStyle w:val="BodyText"/>
      </w:pP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7" w:name="O_1036705"/>
      <w:bookmarkEnd w:id="7"/>
      <w:r w:rsidRPr="00B93592">
        <w:t>U</w:t>
      </w:r>
      <w:r w:rsidRPr="00B93592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Equivalence status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SFIXSI401 Participate in a media interview or presentation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SFIPROC611C Participate in a media interview or presentation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Updated to meet Standards for Training Packages</w:t>
            </w:r>
          </w:p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Change to AQF indicator in unit code and unit sector coding to reflect use across sectors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Equivalent unit</w:t>
            </w:r>
          </w:p>
        </w:tc>
      </w:tr>
    </w:tbl>
    <w:p w:rsidR="00000000" w:rsidRPr="00B93592" w:rsidP="00B93592">
      <w:pPr>
        <w:pStyle w:val="BodyText"/>
      </w:pP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8" w:name="O_1036712"/>
      <w:bookmarkEnd w:id="8"/>
      <w:r w:rsidRPr="00B93592">
        <w:t>Links</w:t>
      </w:r>
    </w:p>
    <w:p w:rsidR="00000000" w:rsidRPr="00B93592" w:rsidP="000C0884">
      <w:pPr>
        <w:pStyle w:val="BodyText"/>
      </w:pPr>
      <w:r w:rsidRPr="00B93592">
        <w:t>Companion Volumes, including Implementation Guides, are available at VETNet</w:t>
      </w:r>
      <w:r w:rsidRPr="00B93592">
        <w:t xml:space="preserve">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76D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93592" w:rsidP="000C0884">
      <w:pPr>
        <w:pStyle w:val="BodyText"/>
        <w:sectPr w:rsidSect="00B935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592" w:rsidP="00B93592">
      <w:pPr>
        <w:pStyle w:val="SuperHeading"/>
      </w:pPr>
      <w:r w:rsidRPr="00B93592">
        <w:t>Assessment Requirements for SFIXSI401 Participate in a media interview or presentation</w:t>
      </w:r>
    </w:p>
    <w:p w:rsidR="00000000" w:rsidRPr="00B93592" w:rsidP="00B93592">
      <w:pPr>
        <w:pStyle w:val="Heading1"/>
      </w:pPr>
      <w:bookmarkStart w:id="9" w:name="O_1036707"/>
      <w:bookmarkEnd w:id="9"/>
      <w:r w:rsidRPr="00B935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Bold"/>
              <w:rPr>
                <w:lang w:val="en-NZ"/>
              </w:rPr>
            </w:pPr>
            <w:r w:rsidRPr="00B93592">
              <w:t>Comments</w:t>
            </w:r>
          </w:p>
        </w:tc>
      </w:tr>
      <w:tr w:rsidTr="00B93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92">
            <w:pPr>
              <w:pStyle w:val="BodyText"/>
              <w:rPr>
                <w:lang w:val="en-NZ"/>
              </w:rPr>
            </w:pPr>
            <w:r w:rsidRPr="00B935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92" w:rsidP="00B93592">
            <w:pPr>
              <w:pStyle w:val="BodyText"/>
            </w:pPr>
            <w:r w:rsidRPr="00B93592">
              <w:t>This version released with SFI Seafood Industry Training Package Version 1.0.</w:t>
            </w:r>
          </w:p>
        </w:tc>
      </w:tr>
    </w:tbl>
    <w:p w:rsidR="00000000" w:rsidRPr="00B93592" w:rsidP="00B93592">
      <w:pPr>
        <w:pStyle w:val="BodyText"/>
      </w:pP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10" w:name="O_1036708"/>
      <w:bookmarkEnd w:id="10"/>
      <w:r w:rsidRPr="00B93592">
        <w:t>Performance Evidence</w:t>
      </w:r>
    </w:p>
    <w:p w:rsidR="00000000" w:rsidRPr="00B93592" w:rsidP="000C0884">
      <w:pPr>
        <w:pStyle w:val="BodyText"/>
      </w:pPr>
      <w:r w:rsidRPr="00B93592">
        <w:t>An individual demonstrating competency must satisfy all of the elements and performance</w:t>
      </w:r>
      <w:r w:rsidRPr="00B93592">
        <w:t xml:space="preserve"> criteria in this unit. </w:t>
      </w:r>
    </w:p>
    <w:p w:rsidR="00000000" w:rsidRPr="00B93592" w:rsidP="000C0884">
      <w:pPr>
        <w:pStyle w:val="BodyText"/>
      </w:pPr>
      <w:r w:rsidRPr="00B93592">
        <w:t>There must be evidence that the individual has participated in at least one media interview or presentation on an issue affecting the workplace or industry on one occasion, including:</w:t>
      </w:r>
    </w:p>
    <w:p w:rsidR="00000000" w:rsidRPr="00B93592" w:rsidP="00B93592">
      <w:pPr>
        <w:pStyle w:val="ListBullet"/>
      </w:pPr>
      <w:r w:rsidRPr="00B93592">
        <w:t>preparing and issuing a media release on the i</w:t>
      </w:r>
      <w:r w:rsidRPr="00B93592">
        <w:t>ssue</w:t>
      </w:r>
    </w:p>
    <w:p w:rsidR="00000000" w:rsidRPr="00B93592" w:rsidP="00B93592">
      <w:pPr>
        <w:pStyle w:val="ListBullet"/>
      </w:pPr>
      <w:r w:rsidRPr="00B93592">
        <w:t>making the relevant arrangements for the interview</w:t>
      </w:r>
    </w:p>
    <w:p w:rsidR="00000000" w:rsidRPr="00B93592" w:rsidP="00B93592">
      <w:pPr>
        <w:pStyle w:val="ListBullet"/>
      </w:pPr>
      <w:r w:rsidRPr="00B93592">
        <w:t xml:space="preserve">communicating effectively during the interview or presentation to suit the target audience and present a positive image </w:t>
      </w:r>
    </w:p>
    <w:p w:rsidR="00000000" w:rsidRPr="00B93592" w:rsidP="00B93592">
      <w:pPr>
        <w:pStyle w:val="ListBullet"/>
      </w:pPr>
      <w:r w:rsidRPr="00B93592">
        <w:t>responding effectively to spontaneous questions</w:t>
      </w:r>
    </w:p>
    <w:p w:rsidR="00000000" w:rsidRPr="00B93592" w:rsidP="00B93592">
      <w:pPr>
        <w:pStyle w:val="ListBullet"/>
      </w:pPr>
      <w:r w:rsidRPr="00B93592">
        <w:t>seeking guidance on advancing personal image and presentation skills.</w:t>
      </w: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11" w:name="O_1036709"/>
      <w:bookmarkEnd w:id="11"/>
      <w:r w:rsidRPr="00B93592">
        <w:t>Knowledge Evidence</w:t>
      </w:r>
    </w:p>
    <w:p w:rsidR="00000000" w:rsidRPr="00B93592" w:rsidP="000C0884">
      <w:pPr>
        <w:pStyle w:val="BodyText"/>
      </w:pPr>
      <w:r w:rsidRPr="00B93592">
        <w:t>An individual must be able to demonstrate the knowledge required to perform the tasks outlined in the elements and performance criteria of this unit. This includes knowledge of:</w:t>
      </w:r>
    </w:p>
    <w:p w:rsidR="00000000" w:rsidRPr="00B93592" w:rsidP="00B93592">
      <w:pPr>
        <w:pStyle w:val="ListBullet"/>
      </w:pPr>
      <w:r w:rsidRPr="00B93592">
        <w:t>issues affecting the workplace or the operational environment requiring media</w:t>
      </w:r>
      <w:r w:rsidRPr="00B93592">
        <w:t xml:space="preserve"> coverage</w:t>
      </w:r>
    </w:p>
    <w:p w:rsidR="00000000" w:rsidRPr="00B93592" w:rsidP="00B93592">
      <w:pPr>
        <w:pStyle w:val="ListBullet"/>
      </w:pPr>
      <w:r w:rsidRPr="00B93592">
        <w:t>media options and opportunities for presenting issue and information</w:t>
      </w:r>
    </w:p>
    <w:p w:rsidR="00000000" w:rsidRPr="00B93592" w:rsidP="00B93592">
      <w:pPr>
        <w:pStyle w:val="ListBullet"/>
      </w:pPr>
      <w:r w:rsidRPr="00B93592">
        <w:t xml:space="preserve">effective writing techniques for media releases </w:t>
      </w:r>
    </w:p>
    <w:p w:rsidR="00000000" w:rsidRPr="00B93592" w:rsidP="00B93592">
      <w:pPr>
        <w:pStyle w:val="ListBullet"/>
      </w:pPr>
      <w:r w:rsidRPr="00B93592">
        <w:t>effective presentation techniques used for different media and audiences</w:t>
      </w:r>
    </w:p>
    <w:p w:rsidR="00000000" w:rsidRPr="00B93592" w:rsidP="00B93592">
      <w:pPr>
        <w:pStyle w:val="ListBullet"/>
      </w:pPr>
      <w:r w:rsidRPr="00B93592">
        <w:t>statutory, legislative or legal requirements and/or obl</w:t>
      </w:r>
      <w:r w:rsidRPr="00B93592">
        <w:t>igations for making public announcements</w:t>
      </w:r>
    </w:p>
    <w:p w:rsidR="00000000" w:rsidRPr="00B93592" w:rsidP="00B93592">
      <w:pPr>
        <w:pStyle w:val="ListBullet"/>
      </w:pPr>
      <w:r w:rsidRPr="00B93592">
        <w:t>technologies and systems for managing and presenting information.</w:t>
      </w:r>
    </w:p>
    <w:p w:rsidR="00000000" w:rsidRPr="00B93592" w:rsidP="00B93592">
      <w:pPr>
        <w:pStyle w:val="AllowPageBreak"/>
      </w:pPr>
    </w:p>
    <w:p w:rsidR="00000000" w:rsidRPr="00B93592" w:rsidP="00B93592">
      <w:pPr>
        <w:pStyle w:val="Heading1"/>
      </w:pPr>
      <w:bookmarkStart w:id="12" w:name="O_1036710"/>
      <w:bookmarkEnd w:id="12"/>
      <w:r w:rsidRPr="00B93592">
        <w:t>Assessment Conditions</w:t>
      </w:r>
    </w:p>
    <w:p w:rsidR="00000000" w:rsidRPr="00B93592" w:rsidP="000C0884">
      <w:pPr>
        <w:pStyle w:val="BodyText"/>
      </w:pPr>
      <w:r w:rsidRPr="00B93592">
        <w:t xml:space="preserve">Assessment of skills must take place under the following conditions: </w:t>
      </w:r>
    </w:p>
    <w:p w:rsidR="00000000" w:rsidRPr="00B93592" w:rsidP="00B93592">
      <w:pPr>
        <w:pStyle w:val="ListBullet"/>
      </w:pPr>
      <w:r w:rsidRPr="00B93592">
        <w:t>physical conditions:</w:t>
      </w:r>
    </w:p>
    <w:p w:rsidR="00000000" w:rsidRPr="00B93592" w:rsidP="00B93592">
      <w:pPr>
        <w:pStyle w:val="ListBullet2"/>
      </w:pPr>
      <w:r w:rsidRPr="00B93592">
        <w:t xml:space="preserve">skills must be </w:t>
      </w:r>
      <w:r w:rsidRPr="00B93592">
        <w:t>demonstrated in a media presentation or public forum setting or an environment that accurately represents workplace conditions</w:t>
      </w:r>
    </w:p>
    <w:p w:rsidR="00000000" w:rsidRPr="00B93592" w:rsidP="00B93592">
      <w:pPr>
        <w:pStyle w:val="ListBullet"/>
      </w:pPr>
      <w:r w:rsidRPr="00B93592">
        <w:t>resources, equipment and materials:</w:t>
      </w:r>
    </w:p>
    <w:p w:rsidR="00000000" w:rsidRPr="00B93592" w:rsidP="00B93592">
      <w:pPr>
        <w:pStyle w:val="ListBullet2"/>
      </w:pPr>
      <w:r w:rsidRPr="00B93592">
        <w:t>presentation equipment</w:t>
      </w:r>
    </w:p>
    <w:p w:rsidR="00000000" w:rsidRPr="00B93592" w:rsidP="00B93592">
      <w:pPr>
        <w:pStyle w:val="ListBullet"/>
      </w:pPr>
      <w:r w:rsidRPr="00B93592">
        <w:t>specifications:</w:t>
      </w:r>
    </w:p>
    <w:p w:rsidR="00000000" w:rsidRPr="00B93592" w:rsidP="00B93592">
      <w:pPr>
        <w:pStyle w:val="ListBullet2"/>
      </w:pPr>
      <w:r w:rsidRPr="00B93592">
        <w:t>documentation relating to any formalising of media relationships</w:t>
      </w:r>
    </w:p>
    <w:p w:rsidR="00000000" w:rsidRPr="00B93592" w:rsidP="00B93592">
      <w:pPr>
        <w:pStyle w:val="ListBullet2"/>
      </w:pPr>
      <w:r w:rsidRPr="00B93592">
        <w:t>regulations and codes of practice relevant to public announcements</w:t>
      </w:r>
    </w:p>
    <w:p w:rsidR="00000000" w:rsidRPr="00B93592" w:rsidP="00B93592">
      <w:pPr>
        <w:pStyle w:val="ListBullet"/>
      </w:pPr>
      <w:r w:rsidRPr="00B93592">
        <w:t>relationships:</w:t>
      </w:r>
    </w:p>
    <w:p w:rsidR="00000000" w:rsidRPr="00B93592" w:rsidP="00B93592">
      <w:pPr>
        <w:pStyle w:val="ListBullet2"/>
      </w:pPr>
      <w:r w:rsidRPr="00B93592">
        <w:t>evidence of interactions with audience.</w:t>
      </w:r>
    </w:p>
    <w:p w:rsidR="00000000" w:rsidRPr="00B93592" w:rsidP="000C0884">
      <w:pPr>
        <w:pStyle w:val="BodyText"/>
      </w:pPr>
      <w:r w:rsidRPr="00B93592">
        <w:t xml:space="preserve">Assessors of this unit must satisfy the requirements for assessors </w:t>
      </w:r>
      <w:r w:rsidRPr="00B93592">
        <w:t>in applicable vocational education and training legislation, frameworks and/or standards.</w:t>
      </w:r>
    </w:p>
    <w:p w:rsidR="00000000" w:rsidRPr="00B93592" w:rsidP="00B93592">
      <w:pPr>
        <w:pStyle w:val="Heading1"/>
      </w:pPr>
      <w:bookmarkStart w:id="13" w:name="O_1036713"/>
      <w:bookmarkEnd w:id="13"/>
      <w:r w:rsidRPr="00B93592">
        <w:t>Links</w:t>
      </w:r>
    </w:p>
    <w:p w:rsidR="00000000" w:rsidRPr="00B93592" w:rsidP="000C0884">
      <w:pPr>
        <w:pStyle w:val="BodyText"/>
      </w:pPr>
      <w:r w:rsidRPr="00B935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76D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93592" w:rsidP="00B93592"/>
    <w:sectPr w:rsidSect="00B935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 w:rsidRPr="000C0884" w:rsidP="000C0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84" w:rsidP="00B9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0884" w:rsidP="00B9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0884" w:rsidP="00B935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 w:rsidP="00B9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884">
      <w:t>Approved</w:t>
    </w:r>
    <w:r w:rsidR="000C0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8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884">
      <w:rPr>
        <w:noProof/>
      </w:rPr>
      <w:t>5</w:t>
    </w:r>
    <w:r>
      <w:rPr>
        <w:noProof/>
      </w:rPr>
      <w:fldChar w:fldCharType="end"/>
    </w:r>
  </w:p>
  <w:p w:rsidR="00B93592" w:rsidP="00B9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884">
      <w:t>Skills Insight</w:t>
    </w:r>
    <w:r w:rsidR="000C0884">
      <w:fldChar w:fldCharType="end"/>
    </w:r>
  </w:p>
  <w:p w:rsidR="00B93592" w:rsidP="00B93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592" w:rsidRPr="000C0884" w:rsidP="000C0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84" w:rsidRPr="002D2AF8" w:rsidP="00B9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SFIXSI401 Participate in a media interview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884" w:rsidP="00B935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92" w:rsidRPr="002D2AF8" w:rsidP="00B9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884">
      <w:t>SFIXSI401 Participate in a media interview or presentation</w:t>
    </w:r>
    <w:r w:rsidR="000C0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884">
      <w:rPr>
        <w:noProof/>
      </w:rPr>
      <w:t>2 March 2025</w:t>
    </w:r>
    <w:r>
      <w:fldChar w:fldCharType="end"/>
    </w:r>
  </w:p>
  <w:p w:rsidR="00B93592" w:rsidP="00B93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D6A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06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4A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592"/>
  </w:style>
  <w:style w:type="character" w:customStyle="1" w:styleId="Heading1Char">
    <w:name w:val="Heading 1 Char"/>
    <w:basedOn w:val="DefaultParagraphFont"/>
    <w:link w:val="Heading1"/>
    <w:rsid w:val="00B93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5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35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592"/>
    <w:rPr>
      <w:i/>
    </w:rPr>
  </w:style>
  <w:style w:type="paragraph" w:customStyle="1" w:styleId="SuperHeading">
    <w:name w:val="SuperHeading"/>
    <w:basedOn w:val="Normal"/>
    <w:rsid w:val="00B93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3592"/>
    <w:rPr>
      <w:b/>
    </w:rPr>
  </w:style>
  <w:style w:type="character" w:customStyle="1" w:styleId="Heading2Char">
    <w:name w:val="Heading 2 Char"/>
    <w:basedOn w:val="DefaultParagraphFont"/>
    <w:link w:val="Heading2"/>
    <w:rsid w:val="00B93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592"/>
    <w:rPr>
      <w:b/>
      <w:spacing w:val="0"/>
    </w:rPr>
  </w:style>
  <w:style w:type="paragraph" w:customStyle="1" w:styleId="SuperTitle">
    <w:name w:val="SuperTitle"/>
    <w:basedOn w:val="Title"/>
    <w:rsid w:val="00B93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592"/>
  </w:style>
  <w:style w:type="paragraph" w:styleId="TableofFigures">
    <w:name w:val="table of figures"/>
    <w:basedOn w:val="Normal"/>
    <w:next w:val="Normal"/>
    <w:semiHidden/>
    <w:rsid w:val="00B93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592"/>
    <w:rPr>
      <w:rFonts w:ascii="Wingdings" w:hAnsi="Wingdings"/>
    </w:rPr>
  </w:style>
  <w:style w:type="paragraph" w:customStyle="1" w:styleId="TableHeading">
    <w:name w:val="Table Heading"/>
    <w:basedOn w:val="HeadingBase"/>
    <w:rsid w:val="00B93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592"/>
    <w:rPr>
      <w:color w:val="0033CC"/>
      <w:u w:val="none"/>
    </w:rPr>
  </w:style>
  <w:style w:type="paragraph" w:customStyle="1" w:styleId="BodyTextRight">
    <w:name w:val="Body Text Right"/>
    <w:basedOn w:val="BodyText"/>
    <w:rsid w:val="00B93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592"/>
    <w:rPr>
      <w:sz w:val="32"/>
    </w:rPr>
  </w:style>
  <w:style w:type="paragraph" w:customStyle="1" w:styleId="HeadingProcedure">
    <w:name w:val="Heading Procedure"/>
    <w:basedOn w:val="HeadingBase"/>
    <w:next w:val="Normal"/>
    <w:rsid w:val="00B93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592"/>
    <w:pPr>
      <w:spacing w:before="60" w:after="60"/>
    </w:pPr>
  </w:style>
  <w:style w:type="paragraph" w:styleId="ListContinue">
    <w:name w:val="List Continue"/>
    <w:basedOn w:val="List"/>
    <w:rsid w:val="00B93592"/>
    <w:pPr>
      <w:ind w:firstLine="0"/>
    </w:pPr>
  </w:style>
  <w:style w:type="paragraph" w:customStyle="1" w:styleId="ListNote">
    <w:name w:val="List Note"/>
    <w:basedOn w:val="List"/>
    <w:rsid w:val="00B93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592"/>
    <w:rPr>
      <w:rFonts w:ascii="Courier New" w:hAnsi="Courier New"/>
    </w:rPr>
  </w:style>
  <w:style w:type="paragraph" w:customStyle="1" w:styleId="NoteBullet">
    <w:name w:val="Note Bullet"/>
    <w:basedOn w:val="Note"/>
    <w:rsid w:val="00B93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592"/>
    <w:rPr>
      <w:b/>
      <w:smallCaps/>
    </w:rPr>
  </w:style>
  <w:style w:type="paragraph" w:customStyle="1" w:styleId="TableListNumber">
    <w:name w:val="Table List Number"/>
    <w:basedOn w:val="ListNumber"/>
    <w:rsid w:val="00B93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592"/>
    <w:pPr>
      <w:numPr>
        <w:numId w:val="9"/>
      </w:numPr>
    </w:pPr>
  </w:style>
  <w:style w:type="paragraph" w:customStyle="1" w:styleId="ListAlpha2">
    <w:name w:val="List Alpha 2"/>
    <w:basedOn w:val="List2"/>
    <w:rsid w:val="00B93592"/>
    <w:pPr>
      <w:numPr>
        <w:numId w:val="8"/>
      </w:numPr>
    </w:pPr>
  </w:style>
  <w:style w:type="paragraph" w:styleId="List2">
    <w:name w:val="List 2"/>
    <w:basedOn w:val="BodyText"/>
    <w:rsid w:val="00B93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592"/>
    <w:pPr>
      <w:numPr>
        <w:numId w:val="4"/>
      </w:numPr>
    </w:pPr>
  </w:style>
  <w:style w:type="paragraph" w:styleId="ListContinue2">
    <w:name w:val="List Continue 2"/>
    <w:basedOn w:val="List2"/>
    <w:rsid w:val="00B93592"/>
    <w:pPr>
      <w:ind w:firstLine="0"/>
    </w:pPr>
  </w:style>
  <w:style w:type="paragraph" w:styleId="ListContinue3">
    <w:name w:val="List Continue 3"/>
    <w:basedOn w:val="List3"/>
    <w:rsid w:val="00B93592"/>
    <w:pPr>
      <w:ind w:left="1021" w:firstLine="0"/>
    </w:pPr>
  </w:style>
  <w:style w:type="paragraph" w:styleId="ListContinue4">
    <w:name w:val="List Continue 4"/>
    <w:basedOn w:val="List4"/>
    <w:rsid w:val="00B93592"/>
    <w:pPr>
      <w:ind w:firstLine="0"/>
    </w:pPr>
  </w:style>
  <w:style w:type="paragraph" w:styleId="ListContinue5">
    <w:name w:val="List Continue 5"/>
    <w:basedOn w:val="List5"/>
    <w:rsid w:val="00B93592"/>
    <w:pPr>
      <w:ind w:firstLine="0"/>
    </w:pPr>
  </w:style>
  <w:style w:type="paragraph" w:styleId="ListNumber3">
    <w:name w:val="List Number 3"/>
    <w:basedOn w:val="List3"/>
    <w:rsid w:val="00B93592"/>
    <w:pPr>
      <w:numPr>
        <w:numId w:val="5"/>
      </w:numPr>
    </w:pPr>
  </w:style>
  <w:style w:type="paragraph" w:styleId="ListNumber4">
    <w:name w:val="List Number 4"/>
    <w:basedOn w:val="List4"/>
    <w:rsid w:val="00B93592"/>
    <w:pPr>
      <w:numPr>
        <w:numId w:val="6"/>
      </w:numPr>
    </w:pPr>
  </w:style>
  <w:style w:type="paragraph" w:styleId="ListNumber5">
    <w:name w:val="List Number 5"/>
    <w:basedOn w:val="List5"/>
    <w:rsid w:val="00B93592"/>
    <w:pPr>
      <w:numPr>
        <w:numId w:val="7"/>
      </w:numPr>
    </w:pPr>
  </w:style>
  <w:style w:type="paragraph" w:styleId="BlockText">
    <w:name w:val="Block Text"/>
    <w:basedOn w:val="Normal"/>
    <w:rsid w:val="00B93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592"/>
    <w:rPr>
      <w:sz w:val="16"/>
      <w:vertAlign w:val="superscript"/>
    </w:rPr>
  </w:style>
  <w:style w:type="character" w:customStyle="1" w:styleId="Symbols">
    <w:name w:val="Symbols"/>
    <w:basedOn w:val="DefaultParagraphFont"/>
    <w:rsid w:val="00B93592"/>
    <w:rPr>
      <w:rFonts w:ascii="Symbol" w:hAnsi="Symbol"/>
    </w:rPr>
  </w:style>
  <w:style w:type="character" w:customStyle="1" w:styleId="MenuOptions">
    <w:name w:val="Menu Options"/>
    <w:basedOn w:val="DefaultParagraphFont"/>
    <w:rsid w:val="00B93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592"/>
    <w:rPr>
      <w:b/>
    </w:rPr>
  </w:style>
  <w:style w:type="character" w:customStyle="1" w:styleId="Underlined">
    <w:name w:val="Underlined"/>
    <w:basedOn w:val="DefaultParagraphFont"/>
    <w:rsid w:val="00B93592"/>
    <w:rPr>
      <w:u w:val="single"/>
    </w:rPr>
  </w:style>
  <w:style w:type="paragraph" w:customStyle="1" w:styleId="TableBodyTextRight">
    <w:name w:val="Table Body Text Right"/>
    <w:basedOn w:val="TableBodyText"/>
    <w:rsid w:val="00B93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592"/>
    <w:rPr>
      <w:sz w:val="18"/>
    </w:rPr>
  </w:style>
  <w:style w:type="paragraph" w:customStyle="1" w:styleId="BodySmallRight">
    <w:name w:val="Body Small Right"/>
    <w:basedOn w:val="BodyTextRight"/>
    <w:rsid w:val="00B93592"/>
    <w:rPr>
      <w:sz w:val="18"/>
      <w:szCs w:val="18"/>
    </w:rPr>
  </w:style>
  <w:style w:type="paragraph" w:customStyle="1" w:styleId="MarginEdition">
    <w:name w:val="Margin Edition"/>
    <w:basedOn w:val="MarginNote"/>
    <w:rsid w:val="00B93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592"/>
    <w:rPr>
      <w:sz w:val="2"/>
      <w:szCs w:val="2"/>
    </w:rPr>
  </w:style>
  <w:style w:type="character" w:customStyle="1" w:styleId="Small">
    <w:name w:val="Small"/>
    <w:basedOn w:val="DefaultParagraphFont"/>
    <w:rsid w:val="00B93592"/>
    <w:rPr>
      <w:sz w:val="16"/>
    </w:rPr>
  </w:style>
  <w:style w:type="paragraph" w:customStyle="1" w:styleId="WideTable">
    <w:name w:val="Wide Table"/>
    <w:basedOn w:val="Normal"/>
    <w:rsid w:val="00B93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592"/>
  </w:style>
  <w:style w:type="paragraph" w:styleId="Quote">
    <w:name w:val="Quote"/>
    <w:basedOn w:val="Heading1"/>
    <w:link w:val="QuoteChar"/>
    <w:qFormat/>
    <w:rsid w:val="00B93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592"/>
    <w:pPr>
      <w:pageBreakBefore/>
    </w:pPr>
  </w:style>
  <w:style w:type="paragraph" w:customStyle="1" w:styleId="Border">
    <w:name w:val="Border"/>
    <w:basedOn w:val="Normal"/>
    <w:qFormat/>
    <w:rsid w:val="00B93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592"/>
    <w:rPr>
      <w:u w:val="single"/>
    </w:rPr>
  </w:style>
  <w:style w:type="character" w:customStyle="1" w:styleId="BoldandItalics">
    <w:name w:val="Bold and Italics"/>
    <w:qFormat/>
    <w:rsid w:val="00B93592"/>
    <w:rPr>
      <w:b/>
      <w:i/>
      <w:u w:val="none"/>
    </w:rPr>
  </w:style>
  <w:style w:type="paragraph" w:styleId="BalloonText">
    <w:name w:val="Balloon Text"/>
    <w:basedOn w:val="Normal"/>
    <w:link w:val="BalloonTextChar"/>
    <w:rsid w:val="00B93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5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6652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SFIXSI401 Participate in a media interview or presentation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