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AE0" w:rsidP="00EE0AE0">
      <w:pPr>
        <w:pStyle w:val="Title"/>
      </w:pPr>
      <w:r>
        <w:fldChar w:fldCharType="begin"/>
      </w:r>
      <w:r>
        <w:instrText xml:space="preserve"> TITLE   \* MERGEFORMAT </w:instrText>
      </w:r>
      <w:r>
        <w:fldChar w:fldCharType="separate"/>
      </w:r>
      <w:r>
        <w:t>SFIXSI202 Maintain the temperature of seafood</w:t>
      </w:r>
      <w:r>
        <w:fldChar w:fldCharType="end"/>
      </w:r>
    </w:p>
    <w:p w:rsidR="00EE0AE0" w:rsidP="00EE0AE0">
      <w:pPr>
        <w:pStyle w:val="Version"/>
        <w:sectPr w:rsidSect="006D5D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D0B" w:rsidP="006D5D0B">
      <w:pPr>
        <w:pStyle w:val="SuperHeading"/>
      </w:pPr>
      <w:r w:rsidRPr="006D5D0B">
        <w:t>SFIXSI202 Maintain the temperature of seafood</w:t>
      </w:r>
    </w:p>
    <w:p w:rsidR="00000000" w:rsidRPr="006D5D0B" w:rsidP="006D5D0B">
      <w:pPr>
        <w:pStyle w:val="Heading1"/>
      </w:pPr>
      <w:bookmarkStart w:id="1" w:name="O_1036678"/>
      <w:bookmarkEnd w:id="1"/>
      <w:r w:rsidRPr="006D5D0B">
        <w:t>Modification History</w:t>
      </w:r>
    </w:p>
    <w:tbl>
      <w:tblPr>
        <w:tblW w:w="9520" w:type="dxa"/>
        <w:tblLayout w:type="fixed"/>
        <w:tblCellMar>
          <w:left w:w="62" w:type="dxa"/>
          <w:right w:w="62" w:type="dxa"/>
        </w:tblCellMar>
        <w:tblLook w:val="0000"/>
      </w:tblPr>
      <w:tblGrid>
        <w:gridCol w:w="2581"/>
        <w:gridCol w:w="6939"/>
      </w:tblGrid>
      <w:tr w:rsidTr="006D5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Comments</w:t>
            </w:r>
          </w:p>
        </w:tc>
      </w:tr>
      <w:tr w:rsidTr="006D5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BodyText"/>
            </w:pPr>
            <w:r w:rsidRPr="006D5D0B">
              <w:t>This version released with SFI Seafood Industry Training Package Version 1.0.</w:t>
            </w:r>
          </w:p>
        </w:tc>
      </w:tr>
    </w:tbl>
    <w:p w:rsidR="00000000" w:rsidRPr="006D5D0B" w:rsidP="006D5D0B">
      <w:pPr>
        <w:pStyle w:val="BodyText"/>
      </w:pPr>
    </w:p>
    <w:p w:rsidR="00000000" w:rsidRPr="006D5D0B" w:rsidP="006D5D0B">
      <w:pPr>
        <w:pStyle w:val="AllowPageBreak"/>
      </w:pPr>
    </w:p>
    <w:p w:rsidR="00000000" w:rsidRPr="006D5D0B" w:rsidP="006D5D0B">
      <w:pPr>
        <w:pStyle w:val="Heading1"/>
      </w:pPr>
      <w:bookmarkStart w:id="2" w:name="O_1036679"/>
      <w:bookmarkEnd w:id="2"/>
      <w:r w:rsidRPr="006D5D0B">
        <w:t>Application</w:t>
      </w:r>
    </w:p>
    <w:p w:rsidR="00000000" w:rsidRPr="006D5D0B" w:rsidP="00EE0AE0">
      <w:pPr>
        <w:pStyle w:val="BodyText"/>
      </w:pPr>
      <w:r w:rsidRPr="006D5D0B">
        <w:t>This unit of competency describes the skills and knowledge required to maintain the tem</w:t>
      </w:r>
      <w:r w:rsidRPr="006D5D0B">
        <w:t>perature of seafood and seafood products at appropriate levels for species and state of products. It includes the ability to control temperature control systems, load containers, apply the appropriate cooling medium and monitor temperature within guideline</w:t>
      </w:r>
      <w:r w:rsidRPr="006D5D0B">
        <w:t xml:space="preserve">s. </w:t>
      </w:r>
    </w:p>
    <w:p w:rsidR="00000000" w:rsidRPr="006D5D0B" w:rsidP="00EE0AE0">
      <w:pPr>
        <w:pStyle w:val="BodyText"/>
      </w:pPr>
      <w:r w:rsidRPr="006D5D0B">
        <w:t>This unit applies to individuals who undertake supervised routine seafood logistics operations on-board fishing vessels or premises involved in the production, handling and distribution of seafood and seafood products.</w:t>
      </w:r>
    </w:p>
    <w:p w:rsidR="00000000" w:rsidRPr="006D5D0B" w:rsidP="00EE0AE0">
      <w:pPr>
        <w:pStyle w:val="BodyText"/>
      </w:pPr>
      <w:r w:rsidRPr="006D5D0B">
        <w:t>All work must be carried out to c</w:t>
      </w:r>
      <w:r w:rsidRPr="006D5D0B">
        <w:t>omply with workplace procedures, according to state/territory health and safety, food safety, biosecurity and environmental regulations, legislation and standards that apply to the workplace.</w:t>
      </w:r>
    </w:p>
    <w:p w:rsidR="00000000" w:rsidRPr="006D5D0B" w:rsidP="00EE0AE0">
      <w:pPr>
        <w:pStyle w:val="BodyText"/>
      </w:pPr>
      <w:r w:rsidRPr="006D5D0B">
        <w:t>No licensing, legislative or certification requirements apply to</w:t>
      </w:r>
      <w:r w:rsidRPr="006D5D0B">
        <w:t xml:space="preserve"> this unit at the time of publication.</w:t>
      </w:r>
    </w:p>
    <w:p w:rsidR="00000000" w:rsidRPr="006D5D0B" w:rsidP="006D5D0B">
      <w:pPr>
        <w:pStyle w:val="Heading1"/>
      </w:pPr>
      <w:bookmarkStart w:id="3" w:name="O_1036680"/>
      <w:bookmarkEnd w:id="3"/>
      <w:r w:rsidRPr="006D5D0B">
        <w:t>Pre-requisite Unit</w:t>
      </w:r>
    </w:p>
    <w:p w:rsidR="00000000" w:rsidRPr="006D5D0B" w:rsidP="00EE0AE0">
      <w:pPr>
        <w:pStyle w:val="BodyText"/>
      </w:pPr>
      <w:r w:rsidRPr="006D5D0B">
        <w:t>Nil</w:t>
      </w:r>
    </w:p>
    <w:p w:rsidR="00000000" w:rsidRPr="006D5D0B" w:rsidP="006D5D0B">
      <w:pPr>
        <w:pStyle w:val="Heading1"/>
      </w:pPr>
      <w:bookmarkStart w:id="4" w:name="O_1036682"/>
      <w:bookmarkEnd w:id="4"/>
      <w:r w:rsidRPr="006D5D0B">
        <w:t>Unit Sector</w:t>
      </w:r>
    </w:p>
    <w:p w:rsidR="00000000" w:rsidRPr="006D5D0B" w:rsidP="00EE0AE0">
      <w:pPr>
        <w:pStyle w:val="BodyText"/>
      </w:pPr>
      <w:r w:rsidRPr="006D5D0B">
        <w:t>Cross Sector (XSI)</w:t>
      </w:r>
    </w:p>
    <w:p w:rsidR="00000000" w:rsidRPr="006D5D0B" w:rsidP="006D5D0B">
      <w:pPr>
        <w:pStyle w:val="Heading1"/>
      </w:pPr>
      <w:bookmarkStart w:id="5" w:name="O_1036683"/>
      <w:bookmarkEnd w:id="5"/>
      <w:r w:rsidRPr="006D5D0B">
        <w:t>Elements and Performance Criteria</w:t>
      </w:r>
    </w:p>
    <w:tbl>
      <w:tblPr>
        <w:tblW w:w="9520" w:type="dxa"/>
        <w:tblLayout w:type="fixed"/>
        <w:tblCellMar>
          <w:left w:w="62" w:type="dxa"/>
          <w:right w:w="62" w:type="dxa"/>
        </w:tblCellMar>
        <w:tblLook w:val="0000"/>
      </w:tblPr>
      <w:tblGrid>
        <w:gridCol w:w="2580"/>
        <w:gridCol w:w="6940"/>
      </w:tblGrid>
      <w:tr w:rsidTr="00EE0A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5D0B">
            <w:pPr>
              <w:pStyle w:val="BodyTextBold"/>
              <w:rPr>
                <w:lang w:val="en-NZ"/>
              </w:rPr>
            </w:pPr>
            <w:r w:rsidRPr="006D5D0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5D0B">
            <w:pPr>
              <w:pStyle w:val="BodyTextBold"/>
              <w:rPr>
                <w:lang w:val="en-NZ"/>
              </w:rPr>
            </w:pPr>
            <w:r w:rsidRPr="006D5D0B">
              <w:t>Performance Criteria</w:t>
            </w:r>
          </w:p>
        </w:tc>
      </w:tr>
      <w:tr w:rsidTr="00EE0AE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BodyText"/>
            </w:pPr>
            <w:r w:rsidRPr="006D5D0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rPr>
                <w:rStyle w:val="Emphasis"/>
              </w:rPr>
              <w:t>Performance criteria describe the performance needed to demonstrate achievement of the element.</w:t>
            </w:r>
          </w:p>
        </w:tc>
      </w:tr>
      <w:tr w:rsidTr="00EE0A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 xml:space="preserve">1. Prepare temperature control system for </w:t>
            </w:r>
            <w:r w:rsidRPr="006D5D0B">
              <w:t>receiving seafood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BodyText"/>
            </w:pPr>
            <w:r w:rsidRPr="006D5D0B">
              <w:t>1.1 Select and fit required personal protective equipment</w:t>
            </w:r>
          </w:p>
          <w:p w:rsidR="00000000" w:rsidRPr="006D5D0B" w:rsidP="006D5D0B">
            <w:pPr>
              <w:pStyle w:val="BodyText"/>
            </w:pPr>
            <w:r w:rsidRPr="006D5D0B">
              <w:t>1.2 Select, gather, clean and arrange s</w:t>
            </w:r>
            <w:r w:rsidRPr="006D5D0B">
              <w:t xml:space="preserve">torage containers to accept </w:t>
            </w:r>
            <w:r w:rsidRPr="006D5D0B">
              <w:t>seafood according to supervisor instructions</w:t>
            </w:r>
          </w:p>
          <w:p w:rsidR="00000000" w:rsidRPr="006D5D0B" w:rsidP="006D5D0B">
            <w:pPr>
              <w:pStyle w:val="BodyText"/>
            </w:pPr>
            <w:r w:rsidRPr="006D5D0B">
              <w:t>1.3 Arrange temperature control system to accept seafood or containers of seafood according to food safety and quality requirements</w:t>
            </w:r>
          </w:p>
          <w:p w:rsidR="00000000" w:rsidP="006D5D0B">
            <w:pPr>
              <w:pStyle w:val="BodyText"/>
              <w:rPr>
                <w:lang w:val="en-NZ"/>
              </w:rPr>
            </w:pPr>
            <w:r w:rsidRPr="006D5D0B">
              <w:t>1.4 Load seafood safely into selected storage conta</w:t>
            </w:r>
            <w:r w:rsidRPr="006D5D0B">
              <w:t>iners, ensuring quality of the seafood is maintained</w:t>
            </w:r>
          </w:p>
        </w:tc>
      </w:tr>
      <w:tr w:rsidTr="00EE0A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2. Preserve seafood using a temperature control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BodyText"/>
            </w:pPr>
            <w:r w:rsidRPr="006D5D0B">
              <w:t>2.1 Load and arrange seafood containers, ensuring efficient unloading and maintenance of appropriate product temperature</w:t>
            </w:r>
          </w:p>
          <w:p w:rsidR="00000000" w:rsidRPr="006D5D0B" w:rsidP="006D5D0B">
            <w:pPr>
              <w:pStyle w:val="BodyText"/>
            </w:pPr>
            <w:r w:rsidRPr="006D5D0B">
              <w:t>2.2 Apply cooling medium to seafood appropriate to species and product</w:t>
            </w:r>
          </w:p>
          <w:p w:rsidR="00000000" w:rsidRPr="006D5D0B" w:rsidP="006D5D0B">
            <w:pPr>
              <w:pStyle w:val="BodyText"/>
            </w:pPr>
            <w:r w:rsidRPr="006D5D0B">
              <w:t>2.3 Monitor temperature control system to ensure operating efficiency</w:t>
            </w:r>
          </w:p>
          <w:p w:rsidR="00000000" w:rsidRPr="006D5D0B" w:rsidP="006D5D0B">
            <w:pPr>
              <w:pStyle w:val="BodyText"/>
            </w:pPr>
            <w:r w:rsidRPr="006D5D0B">
              <w:t>2.4 Measure, monitor and maintain seafood temperature within food safety and quality guidelines and take corrective</w:t>
            </w:r>
            <w:r w:rsidRPr="006D5D0B">
              <w:t xml:space="preserve"> action as required</w:t>
            </w:r>
          </w:p>
          <w:p w:rsidR="00000000" w:rsidRPr="006D5D0B" w:rsidP="006D5D0B">
            <w:pPr>
              <w:pStyle w:val="BodyText"/>
            </w:pPr>
            <w:r w:rsidRPr="006D5D0B">
              <w:t>2.5 Handle seafood according to workplace health and safety, food safety and quality requirements</w:t>
            </w:r>
          </w:p>
        </w:tc>
      </w:tr>
    </w:tbl>
    <w:p w:rsidR="00000000" w:rsidRPr="006D5D0B" w:rsidP="006D5D0B">
      <w:pPr>
        <w:pStyle w:val="BodyText"/>
      </w:pPr>
    </w:p>
    <w:p w:rsidR="00000000" w:rsidRPr="006D5D0B" w:rsidP="006D5D0B">
      <w:pPr>
        <w:pStyle w:val="AllowPageBreak"/>
      </w:pPr>
    </w:p>
    <w:p w:rsidR="00000000" w:rsidRPr="006D5D0B" w:rsidP="006D5D0B">
      <w:pPr>
        <w:pStyle w:val="Heading1"/>
      </w:pPr>
      <w:bookmarkStart w:id="6" w:name="O_1036684"/>
      <w:bookmarkEnd w:id="6"/>
      <w:r w:rsidRPr="006D5D0B">
        <w:t>Foundation Skills</w:t>
      </w:r>
    </w:p>
    <w:p w:rsidR="00000000" w:rsidRPr="00EE0AE0" w:rsidP="00EE0AE0">
      <w:pPr>
        <w:pStyle w:val="BodyText"/>
        <w:rPr>
          <w:i/>
        </w:rPr>
      </w:pPr>
      <w:r w:rsidRPr="00EE0AE0">
        <w:rPr>
          <w:rStyle w:val="Emphasis"/>
        </w:rPr>
        <w:t xml:space="preserve">This section describes those language, literacy, numeracy and employment skills that are essential </w:t>
      </w:r>
      <w:r w:rsidRPr="00EE0AE0">
        <w:rPr>
          <w:rStyle w:val="Emphasis"/>
        </w:rPr>
        <w:t>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D5D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Description</w:t>
            </w:r>
          </w:p>
        </w:tc>
      </w:tr>
      <w:tr w:rsidTr="006D5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ListBullet"/>
            </w:pPr>
            <w:r w:rsidRPr="006D5D0B">
              <w:t>Reads product labels, inventories, invoices and receipts</w:t>
            </w:r>
          </w:p>
          <w:p w:rsidR="00000000" w:rsidP="006D5D0B">
            <w:pPr>
              <w:pStyle w:val="ListBullet"/>
              <w:rPr>
                <w:lang w:val="en-NZ"/>
              </w:rPr>
            </w:pPr>
            <w:r w:rsidRPr="006D5D0B">
              <w:t>Interprets temperature control system gauges and instruments</w:t>
            </w:r>
          </w:p>
        </w:tc>
      </w:tr>
      <w:tr w:rsidTr="006D5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ListBullet"/>
            </w:pPr>
            <w:r w:rsidRPr="006D5D0B">
              <w:t>Writes product labels</w:t>
            </w:r>
          </w:p>
          <w:p w:rsidR="00000000" w:rsidP="006D5D0B">
            <w:pPr>
              <w:pStyle w:val="ListBullet"/>
              <w:rPr>
                <w:lang w:val="en-NZ"/>
              </w:rPr>
            </w:pPr>
            <w:r w:rsidRPr="006D5D0B">
              <w:t>Records inventories and temperature information</w:t>
            </w:r>
          </w:p>
        </w:tc>
      </w:tr>
      <w:tr w:rsidTr="006D5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ListBullet"/>
              <w:rPr>
                <w:lang w:val="en-NZ"/>
              </w:rPr>
            </w:pPr>
            <w:r w:rsidRPr="006D5D0B">
              <w:t xml:space="preserve">Communicates and reports operational and safety information to relevant persons </w:t>
            </w:r>
          </w:p>
        </w:tc>
      </w:tr>
      <w:tr w:rsidTr="006D5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ListBullet"/>
            </w:pPr>
            <w:r w:rsidRPr="006D5D0B">
              <w:t>Safely uses/operates temperature control system and associated technologies</w:t>
            </w:r>
          </w:p>
        </w:tc>
      </w:tr>
    </w:tbl>
    <w:p w:rsidR="00000000" w:rsidRPr="006D5D0B" w:rsidP="006D5D0B">
      <w:pPr>
        <w:pStyle w:val="BodyText"/>
      </w:pPr>
    </w:p>
    <w:p w:rsidR="00000000" w:rsidRPr="006D5D0B" w:rsidP="006D5D0B">
      <w:pPr>
        <w:pStyle w:val="AllowPageBreak"/>
      </w:pPr>
    </w:p>
    <w:p w:rsidR="00000000" w:rsidRPr="006D5D0B" w:rsidP="006D5D0B">
      <w:pPr>
        <w:pStyle w:val="Heading1"/>
      </w:pPr>
      <w:bookmarkStart w:id="7" w:name="O_1036686"/>
      <w:bookmarkEnd w:id="7"/>
      <w:r w:rsidRPr="006D5D0B">
        <w:t>Unit Mapping Information</w:t>
      </w:r>
    </w:p>
    <w:tbl>
      <w:tblPr>
        <w:tblW w:w="9520" w:type="dxa"/>
        <w:tblLayout w:type="fixed"/>
        <w:tblCellMar>
          <w:left w:w="62" w:type="dxa"/>
          <w:right w:w="62" w:type="dxa"/>
        </w:tblCellMar>
        <w:tblLook w:val="0000"/>
      </w:tblPr>
      <w:tblGrid>
        <w:gridCol w:w="1871"/>
        <w:gridCol w:w="2128"/>
        <w:gridCol w:w="2409"/>
        <w:gridCol w:w="3112"/>
      </w:tblGrid>
      <w:tr w:rsidTr="006D5D0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Bold"/>
              <w:rPr>
                <w:lang w:val="en-NZ"/>
              </w:rPr>
            </w:pPr>
            <w:r w:rsidRPr="006D5D0B">
              <w:t>Equivalence status</w:t>
            </w:r>
          </w:p>
        </w:tc>
      </w:tr>
      <w:tr w:rsidTr="006D5D0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SFIXSI202 Maintain the temperature of seafood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D0B">
            <w:pPr>
              <w:pStyle w:val="BodyText"/>
              <w:rPr>
                <w:lang w:val="en-NZ"/>
              </w:rPr>
            </w:pPr>
            <w:r w:rsidRPr="006D5D0B">
              <w:t>SFIFISH209C Maintain the temperature of seafood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BodyText"/>
            </w:pPr>
            <w:r w:rsidRPr="006D5D0B">
              <w:t>Updated to meet Standards for Training Packages</w:t>
            </w:r>
          </w:p>
          <w:p w:rsidR="00000000" w:rsidRPr="006D5D0B" w:rsidP="006D5D0B">
            <w:pPr>
              <w:pStyle w:val="BodyText"/>
            </w:pPr>
            <w:r w:rsidRPr="006D5D0B">
              <w:t>Unit sector revised</w:t>
            </w:r>
          </w:p>
          <w:p w:rsidR="00000000" w:rsidP="006D5D0B">
            <w:pPr>
              <w:pStyle w:val="BodyText"/>
              <w:rPr>
                <w:lang w:val="en-NZ"/>
              </w:rPr>
            </w:pPr>
            <w:r w:rsidRPr="006D5D0B">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D0B" w:rsidP="006D5D0B">
            <w:pPr>
              <w:pStyle w:val="BodyText"/>
            </w:pPr>
            <w:r w:rsidRPr="006D5D0B">
              <w:t>Equivalent unit</w:t>
            </w:r>
          </w:p>
        </w:tc>
      </w:tr>
    </w:tbl>
    <w:p w:rsidR="00000000" w:rsidRPr="006D5D0B" w:rsidP="006D5D0B">
      <w:pPr>
        <w:pStyle w:val="BodyText"/>
      </w:pPr>
    </w:p>
    <w:p w:rsidR="00000000" w:rsidRPr="006D5D0B" w:rsidP="006D5D0B">
      <w:pPr>
        <w:pStyle w:val="AllowPageBreak"/>
      </w:pPr>
    </w:p>
    <w:p w:rsidR="00000000" w:rsidRPr="006D5D0B" w:rsidP="006D5D0B">
      <w:pPr>
        <w:pStyle w:val="Heading1"/>
      </w:pPr>
      <w:bookmarkStart w:id="8" w:name="O_1036693"/>
      <w:bookmarkEnd w:id="8"/>
      <w:r w:rsidRPr="006D5D0B">
        <w:t>Link</w:t>
      </w:r>
      <w:r w:rsidRPr="006D5D0B">
        <w:t>s</w:t>
      </w:r>
    </w:p>
    <w:p w:rsidR="00000000" w:rsidRPr="006D5D0B" w:rsidP="00EE0AE0">
      <w:pPr>
        <w:pStyle w:val="BodyText"/>
      </w:pPr>
      <w:r w:rsidRPr="006D5D0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F3BD9">
        <w:rPr>
          <w:rStyle w:val="Hyperlink"/>
        </w:rPr>
        <w:t>https://vetnet.gov.au/Pages/TrainingDocs.aspx?q=e31d8c6b-1608-4d77-9f71-9ee749456273</w:t>
      </w:r>
      <w:r>
        <w:fldChar w:fldCharType="end"/>
      </w:r>
    </w:p>
    <w:p w:rsidR="00000000" w:rsidRPr="006D5D0B" w:rsidP="006D5D0B"/>
    <w:sectPr w:rsidSect="006D5D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0B" w:rsidRPr="00EE0AE0" w:rsidP="00EE0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E0" w:rsidP="006D5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0AE0" w:rsidP="006D5D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E0AE0" w:rsidP="006D5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D0B" w:rsidRPr="00EE0AE0" w:rsidP="00EE0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E0" w:rsidRPr="002D2AF8" w:rsidP="006D5D0B">
    <w:pPr>
      <w:pStyle w:val="Header"/>
      <w:framePr w:wrap="around"/>
    </w:pPr>
    <w:r>
      <w:fldChar w:fldCharType="begin"/>
    </w:r>
    <w:r>
      <w:instrText xml:space="preserve"> TITLE   \* MERGEFORMAT </w:instrText>
    </w:r>
    <w:r>
      <w:fldChar w:fldCharType="separate"/>
    </w:r>
    <w:r>
      <w:t>SFIXSI202 Maintain the temperature of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E0AE0" w:rsidP="006D5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8E1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689B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D0B"/>
    <w:pPr>
      <w:spacing w:before="360" w:after="60"/>
      <w:outlineLvl w:val="0"/>
    </w:pPr>
    <w:rPr>
      <w:sz w:val="32"/>
    </w:rPr>
  </w:style>
  <w:style w:type="paragraph" w:styleId="Heading2">
    <w:name w:val="heading 2"/>
    <w:basedOn w:val="HeadingBase"/>
    <w:next w:val="BodyText"/>
    <w:link w:val="Heading2Char"/>
    <w:qFormat/>
    <w:rsid w:val="006D5D0B"/>
    <w:pPr>
      <w:keepLines/>
      <w:spacing w:before="240" w:after="120"/>
      <w:outlineLvl w:val="1"/>
    </w:pPr>
    <w:rPr>
      <w:sz w:val="28"/>
      <w:szCs w:val="40"/>
    </w:rPr>
  </w:style>
  <w:style w:type="paragraph" w:styleId="Heading3">
    <w:name w:val="heading 3"/>
    <w:basedOn w:val="HeadingBase"/>
    <w:next w:val="BodyText"/>
    <w:link w:val="Heading3Char"/>
    <w:qFormat/>
    <w:rsid w:val="006D5D0B"/>
    <w:pPr>
      <w:spacing w:before="180" w:after="120"/>
      <w:outlineLvl w:val="2"/>
    </w:pPr>
    <w:rPr>
      <w:spacing w:val="-10"/>
      <w:kern w:val="32"/>
    </w:rPr>
  </w:style>
  <w:style w:type="paragraph" w:styleId="Heading4">
    <w:name w:val="heading 4"/>
    <w:basedOn w:val="HeadingBase"/>
    <w:next w:val="BodyText"/>
    <w:link w:val="Heading4Char"/>
    <w:qFormat/>
    <w:rsid w:val="006D5D0B"/>
    <w:pPr>
      <w:spacing w:before="160" w:after="120"/>
      <w:outlineLvl w:val="3"/>
    </w:pPr>
    <w:rPr>
      <w:sz w:val="22"/>
    </w:rPr>
  </w:style>
  <w:style w:type="paragraph" w:styleId="Heading5">
    <w:name w:val="heading 5"/>
    <w:basedOn w:val="HeadingBase"/>
    <w:next w:val="Normal"/>
    <w:link w:val="Heading5Char"/>
    <w:qFormat/>
    <w:rsid w:val="006D5D0B"/>
    <w:pPr>
      <w:spacing w:before="80"/>
      <w:outlineLvl w:val="4"/>
    </w:pPr>
    <w:rPr>
      <w:color w:val="918585"/>
      <w:sz w:val="20"/>
    </w:rPr>
  </w:style>
  <w:style w:type="paragraph" w:styleId="Heading6">
    <w:name w:val="heading 6"/>
    <w:basedOn w:val="HeadingBase"/>
    <w:next w:val="Normal"/>
    <w:link w:val="Heading6Char"/>
    <w:qFormat/>
    <w:rsid w:val="006D5D0B"/>
    <w:pPr>
      <w:spacing w:before="60"/>
      <w:outlineLvl w:val="5"/>
    </w:pPr>
    <w:rPr>
      <w:color w:val="918585"/>
      <w:sz w:val="20"/>
    </w:rPr>
  </w:style>
  <w:style w:type="paragraph" w:styleId="Heading7">
    <w:name w:val="heading 7"/>
    <w:basedOn w:val="Normal"/>
    <w:next w:val="Normal"/>
    <w:link w:val="Heading7Char"/>
    <w:qFormat/>
    <w:rsid w:val="006D5D0B"/>
    <w:pPr>
      <w:ind w:left="720"/>
      <w:outlineLvl w:val="6"/>
    </w:pPr>
    <w:rPr>
      <w:i/>
    </w:rPr>
  </w:style>
  <w:style w:type="paragraph" w:styleId="Heading8">
    <w:name w:val="heading 8"/>
    <w:basedOn w:val="Normal"/>
    <w:next w:val="Normal"/>
    <w:link w:val="Heading8Char"/>
    <w:qFormat/>
    <w:rsid w:val="006D5D0B"/>
    <w:pPr>
      <w:ind w:left="720"/>
      <w:outlineLvl w:val="7"/>
    </w:pPr>
    <w:rPr>
      <w:i/>
    </w:rPr>
  </w:style>
  <w:style w:type="paragraph" w:styleId="Heading9">
    <w:name w:val="heading 9"/>
    <w:basedOn w:val="Normal"/>
    <w:next w:val="Normal"/>
    <w:link w:val="Heading9Char"/>
    <w:qFormat/>
    <w:rsid w:val="006D5D0B"/>
    <w:pPr>
      <w:ind w:left="720"/>
      <w:outlineLvl w:val="8"/>
    </w:pPr>
    <w:rPr>
      <w:i/>
    </w:rPr>
  </w:style>
  <w:style w:type="character" w:default="1" w:styleId="DefaultParagraphFont">
    <w:name w:val="Default Paragraph Font"/>
    <w:uiPriority w:val="1"/>
    <w:unhideWhenUsed/>
    <w:rsid w:val="006D5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D0B"/>
  </w:style>
  <w:style w:type="character" w:customStyle="1" w:styleId="Heading1Char">
    <w:name w:val="Heading 1 Char"/>
    <w:basedOn w:val="DefaultParagraphFont"/>
    <w:link w:val="Heading1"/>
    <w:rsid w:val="006D5D0B"/>
    <w:rPr>
      <w:rFonts w:ascii="Times New Roman" w:eastAsia="Times New Roman" w:hAnsi="Times New Roman" w:cs="Times New Roman"/>
      <w:b/>
      <w:sz w:val="32"/>
      <w:szCs w:val="20"/>
      <w:lang w:eastAsia="en-US"/>
    </w:rPr>
  </w:style>
  <w:style w:type="paragraph" w:styleId="BodyText">
    <w:name w:val="Body Text"/>
    <w:basedOn w:val="Normal"/>
    <w:link w:val="BodyTextChar"/>
    <w:rsid w:val="006D5D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D0B"/>
    <w:rPr>
      <w:rFonts w:ascii="Times New Roman" w:eastAsia="Times New Roman" w:hAnsi="Times New Roman" w:cs="Times New Roman"/>
      <w:sz w:val="24"/>
      <w:lang w:eastAsia="en-US"/>
    </w:rPr>
  </w:style>
  <w:style w:type="paragraph" w:styleId="ListBullet">
    <w:name w:val="List Bullet"/>
    <w:basedOn w:val="List"/>
    <w:rsid w:val="006D5D0B"/>
    <w:pPr>
      <w:numPr>
        <w:numId w:val="11"/>
      </w:numPr>
      <w:tabs>
        <w:tab w:val="clear" w:pos="340"/>
      </w:tabs>
      <w:spacing w:before="40" w:after="40"/>
    </w:pPr>
  </w:style>
  <w:style w:type="character" w:styleId="Emphasis">
    <w:name w:val="Emphasis"/>
    <w:basedOn w:val="DefaultParagraphFont"/>
    <w:qFormat/>
    <w:rsid w:val="006D5D0B"/>
    <w:rPr>
      <w:i/>
    </w:rPr>
  </w:style>
  <w:style w:type="paragraph" w:customStyle="1" w:styleId="SuperHeading">
    <w:name w:val="SuperHeading"/>
    <w:basedOn w:val="Normal"/>
    <w:rsid w:val="006D5D0B"/>
    <w:pPr>
      <w:spacing w:before="240" w:after="120"/>
      <w:outlineLvl w:val="0"/>
    </w:pPr>
    <w:rPr>
      <w:rFonts w:ascii="Times New Roman" w:hAnsi="Times New Roman"/>
      <w:b/>
      <w:sz w:val="32"/>
    </w:rPr>
  </w:style>
  <w:style w:type="paragraph" w:customStyle="1" w:styleId="AllowPageBreak">
    <w:name w:val="AllowPageBreak"/>
    <w:rsid w:val="006D5D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D5D0B"/>
    <w:rPr>
      <w:b/>
    </w:rPr>
  </w:style>
  <w:style w:type="character" w:customStyle="1" w:styleId="Heading2Char">
    <w:name w:val="Heading 2 Char"/>
    <w:basedOn w:val="DefaultParagraphFont"/>
    <w:link w:val="Heading2"/>
    <w:rsid w:val="006D5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D0B"/>
    <w:rPr>
      <w:rFonts w:ascii="Courier New" w:eastAsia="Times New Roman" w:hAnsi="Courier New" w:cs="Times New Roman"/>
      <w:i/>
      <w:szCs w:val="20"/>
      <w:lang w:eastAsia="en-US"/>
    </w:rPr>
  </w:style>
  <w:style w:type="paragraph" w:customStyle="1" w:styleId="HeadingBase">
    <w:name w:val="Heading Base"/>
    <w:rsid w:val="006D5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D0B"/>
    <w:pPr>
      <w:tabs>
        <w:tab w:val="right" w:leader="dot" w:pos="9072"/>
      </w:tabs>
      <w:ind w:left="567"/>
    </w:pPr>
    <w:rPr>
      <w:szCs w:val="22"/>
    </w:rPr>
  </w:style>
  <w:style w:type="paragraph" w:customStyle="1" w:styleId="TOCBase">
    <w:name w:val="TOC Base"/>
    <w:rsid w:val="006D5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D0B"/>
    <w:pPr>
      <w:tabs>
        <w:tab w:val="right" w:leader="dot" w:pos="9072"/>
      </w:tabs>
      <w:spacing w:before="40" w:after="40"/>
      <w:ind w:left="284"/>
    </w:pPr>
    <w:rPr>
      <w:rFonts w:ascii="Times New Roman" w:hAnsi="Times New Roman"/>
    </w:rPr>
  </w:style>
  <w:style w:type="paragraph" w:styleId="TOC1">
    <w:name w:val="toc 1"/>
    <w:basedOn w:val="TOCBase"/>
    <w:next w:val="Normal"/>
    <w:rsid w:val="006D5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D0B"/>
    <w:rPr>
      <w:rFonts w:ascii="Times New Roman" w:eastAsia="Times New Roman" w:hAnsi="Times New Roman" w:cs="Times New Roman"/>
      <w:sz w:val="16"/>
      <w:lang w:eastAsia="en-US"/>
    </w:rPr>
  </w:style>
  <w:style w:type="paragraph" w:styleId="Title">
    <w:name w:val="Title"/>
    <w:basedOn w:val="HeadingBase"/>
    <w:link w:val="TitleChar"/>
    <w:qFormat/>
    <w:rsid w:val="006D5D0B"/>
    <w:pPr>
      <w:spacing w:before="5040"/>
      <w:jc w:val="center"/>
    </w:pPr>
    <w:rPr>
      <w:sz w:val="48"/>
      <w:szCs w:val="72"/>
      <w:lang w:val="en-US"/>
    </w:rPr>
  </w:style>
  <w:style w:type="character" w:customStyle="1" w:styleId="TitleChar">
    <w:name w:val="Title Char"/>
    <w:basedOn w:val="DefaultParagraphFont"/>
    <w:link w:val="Title"/>
    <w:rsid w:val="006D5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D0B"/>
    <w:pPr>
      <w:tabs>
        <w:tab w:val="left" w:pos="3600"/>
        <w:tab w:val="left" w:pos="3958"/>
      </w:tabs>
    </w:pPr>
  </w:style>
  <w:style w:type="paragraph" w:styleId="List">
    <w:name w:val="List"/>
    <w:basedOn w:val="BodyText"/>
    <w:next w:val="BodyText"/>
    <w:rsid w:val="006D5D0B"/>
    <w:pPr>
      <w:tabs>
        <w:tab w:val="left" w:pos="340"/>
      </w:tabs>
      <w:spacing w:before="60" w:after="60"/>
      <w:ind w:left="340" w:hanging="340"/>
    </w:pPr>
  </w:style>
  <w:style w:type="paragraph" w:customStyle="1" w:styleId="Note">
    <w:name w:val="Note"/>
    <w:basedOn w:val="BodyText"/>
    <w:rsid w:val="006D5D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5D0B"/>
    <w:rPr>
      <w:b/>
      <w:spacing w:val="0"/>
    </w:rPr>
  </w:style>
  <w:style w:type="paragraph" w:customStyle="1" w:styleId="SuperTitle">
    <w:name w:val="SuperTitle"/>
    <w:basedOn w:val="Title"/>
    <w:rsid w:val="006D5D0B"/>
    <w:pPr>
      <w:framePr w:wrap="auto" w:hAnchor="text" w:y="6049"/>
    </w:pPr>
    <w:rPr>
      <w:color w:val="000000"/>
      <w:sz w:val="40"/>
    </w:rPr>
  </w:style>
  <w:style w:type="paragraph" w:customStyle="1" w:styleId="TOCTitle">
    <w:name w:val="TOCTitle"/>
    <w:basedOn w:val="Heading1"/>
    <w:rsid w:val="006D5D0B"/>
    <w:pPr>
      <w:spacing w:after="240"/>
      <w:jc w:val="center"/>
      <w:outlineLvl w:val="9"/>
    </w:pPr>
    <w:rPr>
      <w:caps/>
    </w:rPr>
  </w:style>
  <w:style w:type="paragraph" w:customStyle="1" w:styleId="Version">
    <w:name w:val="Version"/>
    <w:rsid w:val="006D5D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D0B"/>
    <w:pPr>
      <w:numPr>
        <w:numId w:val="12"/>
      </w:numPr>
      <w:tabs>
        <w:tab w:val="clear" w:pos="680"/>
      </w:tabs>
    </w:pPr>
  </w:style>
  <w:style w:type="paragraph" w:styleId="Index1">
    <w:name w:val="index 1"/>
    <w:basedOn w:val="Normal"/>
    <w:next w:val="Normal"/>
    <w:semiHidden/>
    <w:rsid w:val="006D5D0B"/>
    <w:pPr>
      <w:keepNext w:val="0"/>
      <w:tabs>
        <w:tab w:val="right" w:pos="4176"/>
      </w:tabs>
      <w:ind w:left="198" w:hanging="198"/>
    </w:pPr>
    <w:rPr>
      <w:rFonts w:ascii="Garamond" w:hAnsi="Garamond"/>
    </w:rPr>
  </w:style>
  <w:style w:type="paragraph" w:styleId="IndexHeading">
    <w:name w:val="index heading"/>
    <w:basedOn w:val="Normal"/>
    <w:next w:val="Index1"/>
    <w:semiHidden/>
    <w:rsid w:val="006D5D0B"/>
    <w:pPr>
      <w:spacing w:before="120" w:after="120"/>
    </w:pPr>
    <w:rPr>
      <w:rFonts w:ascii="Arial" w:hAnsi="Arial"/>
      <w:b/>
      <w:color w:val="918585"/>
      <w:sz w:val="24"/>
    </w:rPr>
  </w:style>
  <w:style w:type="paragraph" w:styleId="Header">
    <w:name w:val="header"/>
    <w:basedOn w:val="Normal"/>
    <w:link w:val="HeaderChar"/>
    <w:rsid w:val="006D5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D0B"/>
    <w:rPr>
      <w:rFonts w:ascii="Times New Roman" w:eastAsia="Times New Roman" w:hAnsi="Times New Roman" w:cs="Times New Roman"/>
      <w:sz w:val="16"/>
      <w:szCs w:val="20"/>
      <w:lang w:val="en-GB" w:eastAsia="en-US"/>
    </w:rPr>
  </w:style>
  <w:style w:type="paragraph" w:customStyle="1" w:styleId="Chapter">
    <w:name w:val="Chapter"/>
    <w:basedOn w:val="Normal"/>
    <w:rsid w:val="006D5D0B"/>
    <w:pPr>
      <w:spacing w:before="240"/>
    </w:pPr>
    <w:rPr>
      <w:rFonts w:ascii="Times New Roman" w:hAnsi="Times New Roman"/>
      <w:smallCaps/>
      <w:spacing w:val="80"/>
      <w:sz w:val="28"/>
    </w:rPr>
  </w:style>
  <w:style w:type="paragraph" w:customStyle="1" w:styleId="InChapter">
    <w:name w:val="InChapter"/>
    <w:basedOn w:val="Heading3"/>
    <w:rsid w:val="006D5D0B"/>
    <w:pPr>
      <w:spacing w:after="240"/>
      <w:outlineLvl w:val="9"/>
    </w:pPr>
    <w:rPr>
      <w:noProof/>
    </w:rPr>
  </w:style>
  <w:style w:type="paragraph" w:styleId="Index2">
    <w:name w:val="index 2"/>
    <w:basedOn w:val="Normal"/>
    <w:next w:val="Normal"/>
    <w:semiHidden/>
    <w:rsid w:val="006D5D0B"/>
    <w:pPr>
      <w:tabs>
        <w:tab w:val="right" w:pos="4176"/>
      </w:tabs>
      <w:ind w:left="568" w:hanging="284"/>
    </w:pPr>
    <w:rPr>
      <w:rFonts w:ascii="Garamond" w:hAnsi="Garamond"/>
    </w:rPr>
  </w:style>
  <w:style w:type="paragraph" w:customStyle="1" w:styleId="Byline">
    <w:name w:val="Byline"/>
    <w:rsid w:val="006D5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D0B"/>
    <w:pPr>
      <w:tabs>
        <w:tab w:val="clear" w:pos="3600"/>
        <w:tab w:val="clear" w:pos="3958"/>
      </w:tabs>
      <w:jc w:val="right"/>
    </w:pPr>
  </w:style>
  <w:style w:type="paragraph" w:styleId="Caption">
    <w:name w:val="caption"/>
    <w:basedOn w:val="BodyText"/>
    <w:next w:val="Normal"/>
    <w:qFormat/>
    <w:rsid w:val="006D5D0B"/>
    <w:pPr>
      <w:framePr w:w="2268" w:hSpace="181" w:vSpace="181" w:wrap="around" w:vAnchor="text" w:hAnchor="page" w:x="1135" w:y="285" w:anchorLock="1"/>
    </w:pPr>
    <w:rPr>
      <w:i/>
    </w:rPr>
  </w:style>
  <w:style w:type="paragraph" w:customStyle="1" w:styleId="MiniTOCTitle">
    <w:name w:val="MiniTOCTitle"/>
    <w:basedOn w:val="Heading4"/>
    <w:rsid w:val="006D5D0B"/>
    <w:pPr>
      <w:spacing w:before="240"/>
      <w:outlineLvl w:val="9"/>
    </w:pPr>
    <w:rPr>
      <w:noProof/>
      <w:sz w:val="24"/>
    </w:rPr>
  </w:style>
  <w:style w:type="paragraph" w:customStyle="1" w:styleId="MiniTOCItem">
    <w:name w:val="MiniTOCItem"/>
    <w:basedOn w:val="ListBullet"/>
    <w:rsid w:val="006D5D0B"/>
    <w:pPr>
      <w:numPr>
        <w:numId w:val="0"/>
      </w:numPr>
      <w:tabs>
        <w:tab w:val="right" w:leader="dot" w:pos="6521"/>
      </w:tabs>
      <w:spacing w:before="0" w:after="0"/>
    </w:pPr>
  </w:style>
  <w:style w:type="paragraph" w:customStyle="1" w:styleId="TOFTitle">
    <w:name w:val="TOFTitle"/>
    <w:basedOn w:val="TOCTitle"/>
    <w:rsid w:val="006D5D0B"/>
  </w:style>
  <w:style w:type="paragraph" w:styleId="TableofFigures">
    <w:name w:val="table of figures"/>
    <w:basedOn w:val="Normal"/>
    <w:next w:val="Normal"/>
    <w:semiHidden/>
    <w:rsid w:val="006D5D0B"/>
    <w:pPr>
      <w:tabs>
        <w:tab w:val="right" w:leader="dot" w:pos="9072"/>
      </w:tabs>
      <w:ind w:left="970" w:hanging="403"/>
    </w:pPr>
    <w:rPr>
      <w:rFonts w:ascii="Times New Roman" w:hAnsi="Times New Roman"/>
      <w:b/>
    </w:rPr>
  </w:style>
  <w:style w:type="paragraph" w:styleId="ListNumber">
    <w:name w:val="List Number"/>
    <w:basedOn w:val="List"/>
    <w:rsid w:val="006D5D0B"/>
    <w:pPr>
      <w:numPr>
        <w:numId w:val="14"/>
      </w:numPr>
      <w:tabs>
        <w:tab w:val="clear" w:pos="340"/>
      </w:tabs>
    </w:pPr>
  </w:style>
  <w:style w:type="character" w:customStyle="1" w:styleId="WingdingSymbols">
    <w:name w:val="Wingding Symbols"/>
    <w:rsid w:val="006D5D0B"/>
    <w:rPr>
      <w:rFonts w:ascii="Wingdings" w:hAnsi="Wingdings"/>
    </w:rPr>
  </w:style>
  <w:style w:type="paragraph" w:customStyle="1" w:styleId="TableHeading">
    <w:name w:val="Table Heading"/>
    <w:basedOn w:val="HeadingBase"/>
    <w:rsid w:val="006D5D0B"/>
    <w:pPr>
      <w:keepLines/>
      <w:pBdr>
        <w:bottom w:val="single" w:sz="6" w:space="1" w:color="918585"/>
      </w:pBdr>
      <w:spacing w:before="240"/>
    </w:pPr>
  </w:style>
  <w:style w:type="character" w:customStyle="1" w:styleId="HotSpot">
    <w:name w:val="HotSpot"/>
    <w:rsid w:val="006D5D0B"/>
    <w:rPr>
      <w:color w:val="0033CC"/>
      <w:u w:val="none"/>
    </w:rPr>
  </w:style>
  <w:style w:type="paragraph" w:customStyle="1" w:styleId="BodyTextRight">
    <w:name w:val="Body Text Right"/>
    <w:basedOn w:val="BodyText"/>
    <w:rsid w:val="006D5D0B"/>
    <w:pPr>
      <w:spacing w:before="0" w:after="0"/>
      <w:jc w:val="right"/>
    </w:pPr>
  </w:style>
  <w:style w:type="paragraph" w:styleId="Index3">
    <w:name w:val="index 3"/>
    <w:basedOn w:val="ListNumber2"/>
    <w:next w:val="Normal"/>
    <w:semiHidden/>
    <w:rsid w:val="006D5D0B"/>
    <w:pPr>
      <w:numPr>
        <w:numId w:val="0"/>
      </w:numPr>
      <w:tabs>
        <w:tab w:val="right" w:leader="dot" w:pos="4176"/>
      </w:tabs>
    </w:pPr>
  </w:style>
  <w:style w:type="paragraph" w:styleId="ListNumber2">
    <w:name w:val="List Number 2"/>
    <w:basedOn w:val="List2"/>
    <w:rsid w:val="006D5D0B"/>
    <w:pPr>
      <w:numPr>
        <w:numId w:val="9"/>
      </w:numPr>
      <w:tabs>
        <w:tab w:val="clear" w:pos="1060"/>
      </w:tabs>
    </w:pPr>
  </w:style>
  <w:style w:type="paragraph" w:customStyle="1" w:styleId="MarginNote">
    <w:name w:val="Margin Note"/>
    <w:basedOn w:val="BodyText"/>
    <w:rsid w:val="006D5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D0B"/>
    <w:rPr>
      <w:sz w:val="32"/>
    </w:rPr>
  </w:style>
  <w:style w:type="paragraph" w:customStyle="1" w:styleId="HeadingProcedure">
    <w:name w:val="Heading Procedure"/>
    <w:basedOn w:val="HeadingBase"/>
    <w:next w:val="Normal"/>
    <w:rsid w:val="006D5D0B"/>
    <w:pPr>
      <w:tabs>
        <w:tab w:val="left" w:pos="0"/>
      </w:tabs>
      <w:spacing w:before="120" w:after="60"/>
    </w:pPr>
    <w:rPr>
      <w:i/>
      <w:color w:val="918585"/>
      <w:sz w:val="22"/>
    </w:rPr>
  </w:style>
  <w:style w:type="paragraph" w:customStyle="1" w:styleId="TableBodyText">
    <w:name w:val="Table Body Text"/>
    <w:basedOn w:val="BodyText"/>
    <w:rsid w:val="006D5D0B"/>
    <w:pPr>
      <w:spacing w:before="60" w:after="60"/>
    </w:pPr>
  </w:style>
  <w:style w:type="paragraph" w:styleId="ListContinue">
    <w:name w:val="List Continue"/>
    <w:basedOn w:val="List"/>
    <w:rsid w:val="006D5D0B"/>
    <w:pPr>
      <w:ind w:firstLine="0"/>
    </w:pPr>
  </w:style>
  <w:style w:type="paragraph" w:customStyle="1" w:styleId="ListNote">
    <w:name w:val="List Note"/>
    <w:basedOn w:val="List"/>
    <w:rsid w:val="006D5D0B"/>
    <w:pPr>
      <w:pBdr>
        <w:top w:val="single" w:sz="6" w:space="2" w:color="918585"/>
        <w:bottom w:val="single" w:sz="6" w:space="2" w:color="918585"/>
      </w:pBdr>
      <w:tabs>
        <w:tab w:val="left" w:pos="1021"/>
      </w:tabs>
      <w:ind w:firstLine="0"/>
    </w:pPr>
  </w:style>
  <w:style w:type="paragraph" w:customStyle="1" w:styleId="Warning">
    <w:name w:val="Warning"/>
    <w:basedOn w:val="BodyText"/>
    <w:rsid w:val="006D5D0B"/>
    <w:pPr>
      <w:shd w:val="clear" w:color="auto" w:fill="D9D9D9"/>
      <w:tabs>
        <w:tab w:val="left" w:pos="992"/>
      </w:tabs>
      <w:ind w:left="119" w:right="119"/>
    </w:pPr>
    <w:rPr>
      <w:sz w:val="20"/>
    </w:rPr>
  </w:style>
  <w:style w:type="paragraph" w:customStyle="1" w:styleId="MarginIcons">
    <w:name w:val="Margin Icons"/>
    <w:basedOn w:val="BodyText"/>
    <w:rsid w:val="006D5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D0B"/>
    <w:rPr>
      <w:rFonts w:ascii="Courier New" w:hAnsi="Courier New"/>
    </w:rPr>
  </w:style>
  <w:style w:type="paragraph" w:customStyle="1" w:styleId="NoteBullet">
    <w:name w:val="Note Bullet"/>
    <w:basedOn w:val="Note"/>
    <w:rsid w:val="006D5D0B"/>
    <w:pPr>
      <w:tabs>
        <w:tab w:val="clear" w:pos="680"/>
      </w:tabs>
      <w:spacing w:before="60" w:after="60"/>
    </w:pPr>
  </w:style>
  <w:style w:type="paragraph" w:customStyle="1" w:styleId="SubHeading2">
    <w:name w:val="SubHeading2"/>
    <w:basedOn w:val="HeadingBase"/>
    <w:rsid w:val="006D5D0B"/>
    <w:pPr>
      <w:spacing w:before="240" w:after="60"/>
    </w:pPr>
    <w:rPr>
      <w:sz w:val="20"/>
    </w:rPr>
  </w:style>
  <w:style w:type="paragraph" w:customStyle="1" w:styleId="SubHeading1">
    <w:name w:val="SubHeading1"/>
    <w:basedOn w:val="HeadingBase"/>
    <w:rsid w:val="006D5D0B"/>
    <w:pPr>
      <w:spacing w:before="240" w:after="60"/>
    </w:pPr>
    <w:rPr>
      <w:color w:val="918585"/>
      <w:sz w:val="22"/>
    </w:rPr>
  </w:style>
  <w:style w:type="paragraph" w:customStyle="1" w:styleId="SideHeading">
    <w:name w:val="Side Heading"/>
    <w:basedOn w:val="HeadingBase"/>
    <w:rsid w:val="006D5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D0B"/>
    <w:pPr>
      <w:numPr>
        <w:numId w:val="10"/>
      </w:numPr>
    </w:pPr>
  </w:style>
  <w:style w:type="paragraph" w:styleId="PlainText">
    <w:name w:val="Plain Text"/>
    <w:basedOn w:val="Normal"/>
    <w:link w:val="PlainTextChar"/>
    <w:rsid w:val="006D5D0B"/>
    <w:rPr>
      <w:sz w:val="20"/>
    </w:rPr>
  </w:style>
  <w:style w:type="character" w:customStyle="1" w:styleId="PlainTextChar">
    <w:name w:val="Plain Text Char"/>
    <w:basedOn w:val="DefaultParagraphFont"/>
    <w:link w:val="PlainText"/>
    <w:rsid w:val="006D5D0B"/>
    <w:rPr>
      <w:rFonts w:ascii="Courier New" w:eastAsia="Times New Roman" w:hAnsi="Courier New" w:cs="Times New Roman"/>
      <w:sz w:val="20"/>
      <w:szCs w:val="20"/>
      <w:lang w:eastAsia="en-US"/>
    </w:rPr>
  </w:style>
  <w:style w:type="character" w:customStyle="1" w:styleId="MenuOption">
    <w:name w:val="Menu Option"/>
    <w:basedOn w:val="DefaultParagraphFont"/>
    <w:rsid w:val="006D5D0B"/>
    <w:rPr>
      <w:b/>
      <w:smallCaps/>
    </w:rPr>
  </w:style>
  <w:style w:type="paragraph" w:customStyle="1" w:styleId="TableListNumber">
    <w:name w:val="Table List Number"/>
    <w:basedOn w:val="ListNumber"/>
    <w:rsid w:val="006D5D0B"/>
    <w:pPr>
      <w:numPr>
        <w:numId w:val="0"/>
      </w:numPr>
    </w:pPr>
  </w:style>
  <w:style w:type="paragraph" w:styleId="TOC4">
    <w:name w:val="toc 4"/>
    <w:basedOn w:val="TOCBase"/>
    <w:next w:val="Normal"/>
    <w:semiHidden/>
    <w:rsid w:val="006D5D0B"/>
    <w:pPr>
      <w:tabs>
        <w:tab w:val="right" w:leader="dot" w:pos="9071"/>
      </w:tabs>
      <w:ind w:left="1701"/>
    </w:pPr>
  </w:style>
  <w:style w:type="paragraph" w:customStyle="1" w:styleId="ListAlpha">
    <w:name w:val="List Alpha"/>
    <w:basedOn w:val="List"/>
    <w:rsid w:val="006D5D0B"/>
    <w:pPr>
      <w:numPr>
        <w:numId w:val="8"/>
      </w:numPr>
    </w:pPr>
  </w:style>
  <w:style w:type="paragraph" w:customStyle="1" w:styleId="ListAlpha2">
    <w:name w:val="List Alpha 2"/>
    <w:basedOn w:val="List2"/>
    <w:rsid w:val="006D5D0B"/>
    <w:pPr>
      <w:numPr>
        <w:numId w:val="7"/>
      </w:numPr>
    </w:pPr>
  </w:style>
  <w:style w:type="paragraph" w:styleId="List2">
    <w:name w:val="List 2"/>
    <w:basedOn w:val="BodyText"/>
    <w:rsid w:val="006D5D0B"/>
    <w:pPr>
      <w:tabs>
        <w:tab w:val="left" w:pos="680"/>
      </w:tabs>
      <w:spacing w:before="60" w:after="60"/>
      <w:ind w:left="680" w:hanging="340"/>
    </w:pPr>
  </w:style>
  <w:style w:type="paragraph" w:styleId="List3">
    <w:name w:val="List 3"/>
    <w:basedOn w:val="BodyText"/>
    <w:rsid w:val="006D5D0B"/>
    <w:pPr>
      <w:tabs>
        <w:tab w:val="left" w:pos="1021"/>
      </w:tabs>
      <w:spacing w:before="60" w:after="60"/>
      <w:ind w:left="1020" w:hanging="340"/>
    </w:pPr>
  </w:style>
  <w:style w:type="paragraph" w:styleId="List4">
    <w:name w:val="List 4"/>
    <w:basedOn w:val="BodyText"/>
    <w:rsid w:val="006D5D0B"/>
    <w:pPr>
      <w:tabs>
        <w:tab w:val="left" w:pos="1361"/>
      </w:tabs>
      <w:spacing w:before="60" w:after="60"/>
      <w:ind w:left="1361" w:hanging="340"/>
    </w:pPr>
  </w:style>
  <w:style w:type="paragraph" w:styleId="List5">
    <w:name w:val="List 5"/>
    <w:basedOn w:val="BodyText"/>
    <w:rsid w:val="006D5D0B"/>
    <w:pPr>
      <w:tabs>
        <w:tab w:val="left" w:pos="1701"/>
      </w:tabs>
      <w:spacing w:before="60" w:after="60"/>
      <w:ind w:left="1701" w:hanging="340"/>
    </w:pPr>
  </w:style>
  <w:style w:type="paragraph" w:styleId="ListBullet3">
    <w:name w:val="List Bullet 3"/>
    <w:basedOn w:val="List3"/>
    <w:rsid w:val="006D5D0B"/>
    <w:pPr>
      <w:numPr>
        <w:numId w:val="13"/>
      </w:numPr>
      <w:tabs>
        <w:tab w:val="clear" w:pos="1021"/>
      </w:tabs>
      <w:ind w:left="1037" w:hanging="357"/>
    </w:pPr>
  </w:style>
  <w:style w:type="paragraph" w:styleId="ListBullet4">
    <w:name w:val="List Bullet 4"/>
    <w:basedOn w:val="List4"/>
    <w:rsid w:val="006D5D0B"/>
    <w:pPr>
      <w:numPr>
        <w:numId w:val="2"/>
      </w:numPr>
      <w:tabs>
        <w:tab w:val="clear" w:pos="1361"/>
      </w:tabs>
    </w:pPr>
  </w:style>
  <w:style w:type="paragraph" w:styleId="ListBullet5">
    <w:name w:val="List Bullet 5"/>
    <w:basedOn w:val="List5"/>
    <w:rsid w:val="006D5D0B"/>
    <w:pPr>
      <w:numPr>
        <w:numId w:val="3"/>
      </w:numPr>
    </w:pPr>
  </w:style>
  <w:style w:type="paragraph" w:styleId="ListContinue2">
    <w:name w:val="List Continue 2"/>
    <w:basedOn w:val="List2"/>
    <w:rsid w:val="006D5D0B"/>
    <w:pPr>
      <w:ind w:firstLine="0"/>
    </w:pPr>
  </w:style>
  <w:style w:type="paragraph" w:styleId="ListContinue3">
    <w:name w:val="List Continue 3"/>
    <w:basedOn w:val="List3"/>
    <w:rsid w:val="006D5D0B"/>
    <w:pPr>
      <w:ind w:left="1021" w:firstLine="0"/>
    </w:pPr>
  </w:style>
  <w:style w:type="paragraph" w:styleId="ListContinue4">
    <w:name w:val="List Continue 4"/>
    <w:basedOn w:val="List4"/>
    <w:rsid w:val="006D5D0B"/>
    <w:pPr>
      <w:ind w:firstLine="0"/>
    </w:pPr>
  </w:style>
  <w:style w:type="paragraph" w:styleId="ListContinue5">
    <w:name w:val="List Continue 5"/>
    <w:basedOn w:val="List5"/>
    <w:rsid w:val="006D5D0B"/>
    <w:pPr>
      <w:ind w:firstLine="0"/>
    </w:pPr>
  </w:style>
  <w:style w:type="paragraph" w:styleId="ListNumber3">
    <w:name w:val="List Number 3"/>
    <w:basedOn w:val="List3"/>
    <w:rsid w:val="006D5D0B"/>
    <w:pPr>
      <w:numPr>
        <w:numId w:val="4"/>
      </w:numPr>
    </w:pPr>
  </w:style>
  <w:style w:type="paragraph" w:styleId="ListNumber4">
    <w:name w:val="List Number 4"/>
    <w:basedOn w:val="List4"/>
    <w:rsid w:val="006D5D0B"/>
    <w:pPr>
      <w:numPr>
        <w:numId w:val="5"/>
      </w:numPr>
    </w:pPr>
  </w:style>
  <w:style w:type="paragraph" w:styleId="ListNumber5">
    <w:name w:val="List Number 5"/>
    <w:basedOn w:val="List5"/>
    <w:rsid w:val="006D5D0B"/>
    <w:pPr>
      <w:numPr>
        <w:numId w:val="6"/>
      </w:numPr>
    </w:pPr>
  </w:style>
  <w:style w:type="paragraph" w:styleId="BlockText">
    <w:name w:val="Block Text"/>
    <w:basedOn w:val="Normal"/>
    <w:rsid w:val="006D5D0B"/>
    <w:pPr>
      <w:spacing w:after="120"/>
      <w:ind w:left="1440" w:right="1440"/>
    </w:pPr>
  </w:style>
  <w:style w:type="character" w:customStyle="1" w:styleId="Subscript">
    <w:name w:val="Subscript"/>
    <w:basedOn w:val="DefaultParagraphFont"/>
    <w:rsid w:val="006D5D0B"/>
    <w:rPr>
      <w:sz w:val="16"/>
      <w:vertAlign w:val="subscript"/>
    </w:rPr>
  </w:style>
  <w:style w:type="character" w:customStyle="1" w:styleId="Superscript">
    <w:name w:val="Superscript"/>
    <w:basedOn w:val="DefaultParagraphFont"/>
    <w:rsid w:val="006D5D0B"/>
    <w:rPr>
      <w:sz w:val="16"/>
      <w:vertAlign w:val="superscript"/>
    </w:rPr>
  </w:style>
  <w:style w:type="character" w:customStyle="1" w:styleId="Symbols">
    <w:name w:val="Symbols"/>
    <w:basedOn w:val="DefaultParagraphFont"/>
    <w:rsid w:val="006D5D0B"/>
    <w:rPr>
      <w:rFonts w:ascii="Symbol" w:hAnsi="Symbol"/>
    </w:rPr>
  </w:style>
  <w:style w:type="character" w:customStyle="1" w:styleId="MenuOptions">
    <w:name w:val="Menu Options"/>
    <w:basedOn w:val="DefaultParagraphFont"/>
    <w:rsid w:val="006D5D0B"/>
    <w:rPr>
      <w:rFonts w:ascii="Arial Narrow" w:hAnsi="Arial Narrow"/>
      <w:smallCaps/>
    </w:rPr>
  </w:style>
  <w:style w:type="character" w:customStyle="1" w:styleId="Buttons">
    <w:name w:val="Buttons"/>
    <w:basedOn w:val="DefaultParagraphFont"/>
    <w:rsid w:val="006D5D0B"/>
    <w:rPr>
      <w:b/>
    </w:rPr>
  </w:style>
  <w:style w:type="character" w:customStyle="1" w:styleId="Underlined">
    <w:name w:val="Underlined"/>
    <w:basedOn w:val="DefaultParagraphFont"/>
    <w:rsid w:val="006D5D0B"/>
    <w:rPr>
      <w:u w:val="single"/>
    </w:rPr>
  </w:style>
  <w:style w:type="paragraph" w:customStyle="1" w:styleId="TableBodyTextRight">
    <w:name w:val="Table Body Text Right"/>
    <w:basedOn w:val="TableBodyText"/>
    <w:rsid w:val="006D5D0B"/>
    <w:pPr>
      <w:widowControl w:val="0"/>
      <w:autoSpaceDE w:val="0"/>
      <w:autoSpaceDN w:val="0"/>
      <w:adjustRightInd w:val="0"/>
      <w:jc w:val="right"/>
    </w:pPr>
    <w:rPr>
      <w:rFonts w:cs="Arial"/>
      <w:szCs w:val="18"/>
    </w:rPr>
  </w:style>
  <w:style w:type="paragraph" w:customStyle="1" w:styleId="CopyrightText">
    <w:name w:val="Copyright Text"/>
    <w:basedOn w:val="BodyText"/>
    <w:rsid w:val="006D5D0B"/>
    <w:rPr>
      <w:sz w:val="18"/>
    </w:rPr>
  </w:style>
  <w:style w:type="paragraph" w:customStyle="1" w:styleId="BodySmallRight">
    <w:name w:val="Body Small Right"/>
    <w:basedOn w:val="BodyTextRight"/>
    <w:rsid w:val="006D5D0B"/>
    <w:rPr>
      <w:sz w:val="18"/>
      <w:szCs w:val="18"/>
    </w:rPr>
  </w:style>
  <w:style w:type="paragraph" w:customStyle="1" w:styleId="MarginEdition">
    <w:name w:val="Margin Edition"/>
    <w:basedOn w:val="MarginNote"/>
    <w:rsid w:val="006D5D0B"/>
    <w:pPr>
      <w:spacing w:before="0" w:after="0"/>
    </w:pPr>
    <w:rPr>
      <w:rFonts w:ascii="Times New Roman" w:hAnsi="Times New Roman"/>
      <w:color w:val="999999"/>
    </w:rPr>
  </w:style>
  <w:style w:type="paragraph" w:customStyle="1" w:styleId="Spacer">
    <w:name w:val="Spacer"/>
    <w:basedOn w:val="Normal"/>
    <w:rsid w:val="006D5D0B"/>
    <w:rPr>
      <w:sz w:val="2"/>
      <w:szCs w:val="2"/>
    </w:rPr>
  </w:style>
  <w:style w:type="character" w:customStyle="1" w:styleId="Small">
    <w:name w:val="Small"/>
    <w:basedOn w:val="DefaultParagraphFont"/>
    <w:rsid w:val="006D5D0B"/>
    <w:rPr>
      <w:sz w:val="16"/>
    </w:rPr>
  </w:style>
  <w:style w:type="paragraph" w:customStyle="1" w:styleId="WideTable">
    <w:name w:val="Wide Table"/>
    <w:basedOn w:val="Normal"/>
    <w:rsid w:val="006D5D0B"/>
    <w:pPr>
      <w:ind w:left="-1418"/>
    </w:pPr>
    <w:rPr>
      <w:sz w:val="2"/>
      <w:szCs w:val="2"/>
    </w:rPr>
  </w:style>
  <w:style w:type="character" w:styleId="PageNumber">
    <w:name w:val="page number"/>
    <w:basedOn w:val="DefaultParagraphFont"/>
    <w:rsid w:val="006D5D0B"/>
  </w:style>
  <w:style w:type="paragraph" w:styleId="Quote">
    <w:name w:val="Quote"/>
    <w:basedOn w:val="Heading1"/>
    <w:link w:val="QuoteChar"/>
    <w:qFormat/>
    <w:rsid w:val="006D5D0B"/>
    <w:rPr>
      <w:b w:val="0"/>
      <w:sz w:val="72"/>
      <w:szCs w:val="72"/>
      <w:lang w:val="en-NZ"/>
    </w:rPr>
  </w:style>
  <w:style w:type="character" w:customStyle="1" w:styleId="QuoteChar">
    <w:name w:val="Quote Char"/>
    <w:basedOn w:val="DefaultParagraphFont"/>
    <w:link w:val="Quote"/>
    <w:rsid w:val="006D5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D0B"/>
    <w:pPr>
      <w:pageBreakBefore/>
    </w:pPr>
  </w:style>
  <w:style w:type="paragraph" w:customStyle="1" w:styleId="Border">
    <w:name w:val="Border"/>
    <w:basedOn w:val="Normal"/>
    <w:qFormat/>
    <w:rsid w:val="006D5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D0B"/>
    <w:rPr>
      <w:b/>
      <w:bCs/>
      <w:i/>
      <w:iCs/>
      <w:color w:val="auto"/>
    </w:rPr>
  </w:style>
  <w:style w:type="paragraph" w:styleId="IntenseQuote">
    <w:name w:val="Intense Quote"/>
    <w:basedOn w:val="Normal"/>
    <w:next w:val="Normal"/>
    <w:link w:val="IntenseQuoteChar"/>
    <w:uiPriority w:val="30"/>
    <w:qFormat/>
    <w:rsid w:val="006D5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D0B"/>
    <w:rPr>
      <w:smallCaps/>
      <w:color w:val="auto"/>
      <w:u w:val="single"/>
    </w:rPr>
  </w:style>
  <w:style w:type="character" w:styleId="IntenseReference">
    <w:name w:val="Intense Reference"/>
    <w:basedOn w:val="DefaultParagraphFont"/>
    <w:uiPriority w:val="32"/>
    <w:qFormat/>
    <w:rsid w:val="006D5D0B"/>
    <w:rPr>
      <w:b/>
      <w:bCs/>
      <w:smallCaps/>
      <w:color w:val="auto"/>
      <w:spacing w:val="5"/>
      <w:u w:val="single"/>
    </w:rPr>
  </w:style>
  <w:style w:type="paragraph" w:customStyle="1" w:styleId="2ColumnHeading">
    <w:name w:val="2Column Heading"/>
    <w:basedOn w:val="BodyText"/>
    <w:qFormat/>
    <w:rsid w:val="006D5D0B"/>
    <w:pPr>
      <w:spacing w:after="60"/>
      <w:ind w:left="-2268"/>
    </w:pPr>
    <w:rPr>
      <w:b/>
    </w:rPr>
  </w:style>
  <w:style w:type="paragraph" w:customStyle="1" w:styleId="Heading1TOC">
    <w:name w:val="Heading1 TOC"/>
    <w:basedOn w:val="Normal"/>
    <w:qFormat/>
    <w:rsid w:val="006D5D0B"/>
    <w:pPr>
      <w:spacing w:before="240" w:after="120"/>
    </w:pPr>
    <w:rPr>
      <w:rFonts w:ascii="Times New Roman" w:hAnsi="Times New Roman"/>
      <w:b/>
      <w:sz w:val="32"/>
    </w:rPr>
  </w:style>
  <w:style w:type="paragraph" w:customStyle="1" w:styleId="Heading2TOC">
    <w:name w:val="Heading2 TOC"/>
    <w:basedOn w:val="Normal"/>
    <w:qFormat/>
    <w:rsid w:val="006D5D0B"/>
    <w:pPr>
      <w:spacing w:before="240" w:after="60"/>
    </w:pPr>
    <w:rPr>
      <w:rFonts w:ascii="Times New Roman" w:hAnsi="Times New Roman"/>
      <w:b/>
      <w:sz w:val="28"/>
    </w:rPr>
  </w:style>
  <w:style w:type="character" w:customStyle="1" w:styleId="Underline">
    <w:name w:val="Underline"/>
    <w:basedOn w:val="DefaultParagraphFont"/>
    <w:qFormat/>
    <w:rsid w:val="006D5D0B"/>
    <w:rPr>
      <w:u w:val="single"/>
    </w:rPr>
  </w:style>
  <w:style w:type="character" w:customStyle="1" w:styleId="BoldandItalics">
    <w:name w:val="Bold and Italics"/>
    <w:qFormat/>
    <w:rsid w:val="006D5D0B"/>
    <w:rPr>
      <w:b/>
      <w:i/>
      <w:u w:val="none"/>
    </w:rPr>
  </w:style>
  <w:style w:type="paragraph" w:styleId="BalloonText">
    <w:name w:val="Balloon Text"/>
    <w:basedOn w:val="Normal"/>
    <w:link w:val="BalloonTextChar"/>
    <w:rsid w:val="006D5D0B"/>
    <w:rPr>
      <w:rFonts w:ascii="Tahoma" w:hAnsi="Tahoma" w:cs="Tahoma"/>
      <w:sz w:val="16"/>
      <w:szCs w:val="16"/>
    </w:rPr>
  </w:style>
  <w:style w:type="character" w:customStyle="1" w:styleId="BalloonTextChar">
    <w:name w:val="Balloon Text Char"/>
    <w:basedOn w:val="DefaultParagraphFont"/>
    <w:link w:val="BalloonText"/>
    <w:rsid w:val="006D5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D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D0B"/>
    <w:rPr>
      <w:b/>
      <w:color w:val="660033"/>
      <w:spacing w:val="0"/>
    </w:rPr>
  </w:style>
  <w:style w:type="paragraph" w:customStyle="1" w:styleId="Nameditemlist">
    <w:name w:val="Named item list"/>
    <w:basedOn w:val="BodyText"/>
    <w:qFormat/>
    <w:rsid w:val="006D5D0B"/>
    <w:pPr>
      <w:tabs>
        <w:tab w:val="left" w:pos="2835"/>
      </w:tabs>
      <w:ind w:left="2835" w:hanging="2835"/>
    </w:pPr>
  </w:style>
  <w:style w:type="paragraph" w:customStyle="1" w:styleId="BodyTextnopadding">
    <w:name w:val="Body Text no padding"/>
    <w:basedOn w:val="BodyText"/>
    <w:qFormat/>
    <w:rsid w:val="006D5D0B"/>
    <w:pPr>
      <w:spacing w:before="0" w:after="0"/>
    </w:pPr>
  </w:style>
  <w:style w:type="character" w:styleId="Hyperlink">
    <w:name w:val="Hyperlink"/>
    <w:basedOn w:val="DefaultParagraphFont"/>
    <w:uiPriority w:val="99"/>
    <w:unhideWhenUsed/>
    <w:rsid w:val="00EE0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3251</Characters>
  <Application>Microsoft Office Word</Application>
  <DocSecurity>0</DocSecurity>
  <Lines>120</Lines>
  <Paragraphs>72</Paragraphs>
  <ScaleCrop>false</ScaleCrop>
  <Company>Author-it Software Corporation Ltd.</Company>
  <LinksUpToDate>false</LinksUpToDate>
  <CharactersWithSpaces>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SFIXSI202 Maintain the temperature of seafood</dc:title>
  <dc:subject>Approved</dc:subject>
  <dc:creator>Skills Impact</dc:creator>
  <cp:keywords>Release: 1</cp:keywords>
  <dc:description>Review Date: 12 April 2008</dc:description>
  <cp:lastModifiedBy>HSD_TPCMSd.prod</cp:lastModifiedBy>
  <cp:revision>3</cp:revision>
  <dcterms:created xsi:type="dcterms:W3CDTF">2022-02-25T06:53:00Z</dcterms:created>
  <dcterms:modified xsi:type="dcterms:W3CDTF">2022-02-25T06:53:00Z</dcterms:modified>
</cp:coreProperties>
</file>