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1965" w:rsidP="008419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SFIXSI101 Apply basic seafood handling and safety practices</w:t>
      </w:r>
      <w:r>
        <w:fldChar w:fldCharType="end"/>
      </w:r>
    </w:p>
    <w:p w:rsidR="00841965" w:rsidP="00841965">
      <w:pPr>
        <w:pStyle w:val="Version"/>
        <w:sectPr w:rsidSect="003233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332F" w:rsidP="0032332F">
      <w:pPr>
        <w:pStyle w:val="SuperHeading"/>
      </w:pPr>
      <w:r w:rsidRPr="0032332F">
        <w:t>SFIXSI101 Apply basic seafood handling and safety practices</w:t>
      </w:r>
    </w:p>
    <w:p w:rsidR="00000000" w:rsidRPr="0032332F" w:rsidP="0032332F">
      <w:pPr>
        <w:pStyle w:val="Heading1"/>
      </w:pPr>
      <w:bookmarkStart w:id="1" w:name="O_1036621"/>
      <w:bookmarkEnd w:id="1"/>
      <w:r w:rsidRPr="003233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23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2F">
            <w:pPr>
              <w:pStyle w:val="BodyTextBold"/>
              <w:rPr>
                <w:lang w:val="en-NZ"/>
              </w:rPr>
            </w:pPr>
            <w:r w:rsidRPr="0032332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2F">
            <w:pPr>
              <w:pStyle w:val="BodyTextBold"/>
              <w:rPr>
                <w:lang w:val="en-NZ"/>
              </w:rPr>
            </w:pPr>
            <w:r w:rsidRPr="0032332F">
              <w:t>Comments</w:t>
            </w:r>
          </w:p>
        </w:tc>
      </w:tr>
      <w:tr w:rsidTr="00323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2F">
            <w:pPr>
              <w:pStyle w:val="BodyText"/>
              <w:rPr>
                <w:lang w:val="en-NZ"/>
              </w:rPr>
            </w:pPr>
            <w:r w:rsidRPr="0032332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32F" w:rsidP="0032332F">
            <w:pPr>
              <w:pStyle w:val="BodyText"/>
            </w:pPr>
            <w:r w:rsidRPr="0032332F">
              <w:t>This version released with SFI Seafood Industry Training Package Version 1.0.</w:t>
            </w:r>
          </w:p>
        </w:tc>
      </w:tr>
    </w:tbl>
    <w:p w:rsidR="00000000" w:rsidRPr="0032332F" w:rsidP="0032332F">
      <w:pPr>
        <w:pStyle w:val="BodyText"/>
      </w:pPr>
    </w:p>
    <w:p w:rsidR="00000000" w:rsidRPr="0032332F" w:rsidP="0032332F">
      <w:pPr>
        <w:pStyle w:val="AllowPageBreak"/>
      </w:pPr>
    </w:p>
    <w:p w:rsidR="00000000" w:rsidRPr="0032332F" w:rsidP="0032332F">
      <w:pPr>
        <w:pStyle w:val="Heading1"/>
      </w:pPr>
      <w:bookmarkStart w:id="2" w:name="O_1036622"/>
      <w:bookmarkEnd w:id="2"/>
      <w:r w:rsidRPr="0032332F">
        <w:t>Application</w:t>
      </w:r>
    </w:p>
    <w:p w:rsidR="00000000" w:rsidRPr="0032332F" w:rsidP="00841965">
      <w:pPr>
        <w:pStyle w:val="BodyText"/>
      </w:pPr>
      <w:r w:rsidRPr="0032332F">
        <w:t xml:space="preserve">This unit of competency describes the skills and knowledge required to handle </w:t>
      </w:r>
      <w:r w:rsidRPr="0032332F">
        <w:t xml:space="preserve">and store seafood and aquatic products according to workplace requirements and the food safety program. </w:t>
      </w:r>
    </w:p>
    <w:p w:rsidR="00000000" w:rsidRPr="0032332F" w:rsidP="00841965">
      <w:pPr>
        <w:pStyle w:val="BodyText"/>
      </w:pPr>
      <w:r w:rsidRPr="0032332F">
        <w:t>The unit applies to individuals who handle and store seafood products destined for human consumption across all seafood industry sectors, with the exce</w:t>
      </w:r>
      <w:r w:rsidRPr="0032332F">
        <w:t>ption of pearls or ornamentals.</w:t>
      </w:r>
    </w:p>
    <w:p w:rsidR="00000000" w:rsidRPr="0032332F" w:rsidP="00841965">
      <w:pPr>
        <w:pStyle w:val="BodyText"/>
      </w:pPr>
      <w:r w:rsidRPr="0032332F">
        <w:t>All work must be carried out to comply with workplace procedures, according to state/territory health and safety, food safety, biosecurity and environmental regulations, legislation and standards that apply to the workplace.</w:t>
      </w:r>
    </w:p>
    <w:p w:rsidR="00000000" w:rsidRPr="0032332F" w:rsidP="00841965">
      <w:pPr>
        <w:pStyle w:val="BodyText"/>
      </w:pPr>
      <w:r w:rsidRPr="0032332F">
        <w:t>No licensing, legislative or certification requirements apply to this unit at the time of publication.</w:t>
      </w:r>
    </w:p>
    <w:p w:rsidR="00000000" w:rsidRPr="0032332F" w:rsidP="0032332F">
      <w:pPr>
        <w:pStyle w:val="Heading1"/>
      </w:pPr>
      <w:bookmarkStart w:id="3" w:name="O_1036623"/>
      <w:bookmarkEnd w:id="3"/>
      <w:r w:rsidRPr="0032332F">
        <w:t>Pre-requisite Unit</w:t>
      </w:r>
    </w:p>
    <w:p w:rsidR="00000000" w:rsidRPr="0032332F" w:rsidP="00841965">
      <w:pPr>
        <w:pStyle w:val="BodyText"/>
      </w:pPr>
      <w:r w:rsidRPr="0032332F">
        <w:t>Nil</w:t>
      </w:r>
    </w:p>
    <w:p w:rsidR="00000000" w:rsidRPr="0032332F" w:rsidP="0032332F">
      <w:pPr>
        <w:pStyle w:val="Heading1"/>
      </w:pPr>
      <w:bookmarkStart w:id="4" w:name="O_1036625"/>
      <w:bookmarkEnd w:id="4"/>
      <w:r w:rsidRPr="0032332F">
        <w:t>Unit Sector</w:t>
      </w:r>
    </w:p>
    <w:p w:rsidR="00000000" w:rsidRPr="0032332F" w:rsidP="00841965">
      <w:pPr>
        <w:pStyle w:val="BodyText"/>
      </w:pPr>
      <w:r w:rsidRPr="0032332F">
        <w:t>Cross Sector (XSI)</w:t>
      </w:r>
    </w:p>
    <w:p w:rsidR="00000000" w:rsidRPr="0032332F" w:rsidP="0032332F">
      <w:pPr>
        <w:pStyle w:val="Heading1"/>
      </w:pPr>
      <w:bookmarkStart w:id="5" w:name="O_1036626"/>
      <w:bookmarkEnd w:id="5"/>
      <w:r w:rsidRPr="0032332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19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2F">
            <w:pPr>
              <w:pStyle w:val="BodyTextBold"/>
              <w:rPr>
                <w:lang w:val="en-NZ"/>
              </w:rPr>
            </w:pPr>
            <w:r w:rsidRPr="0032332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2F">
            <w:pPr>
              <w:pStyle w:val="BodyTextBold"/>
              <w:rPr>
                <w:lang w:val="en-NZ"/>
              </w:rPr>
            </w:pPr>
            <w:r w:rsidRPr="0032332F">
              <w:t>Performance Criteria</w:t>
            </w:r>
          </w:p>
        </w:tc>
      </w:tr>
      <w:tr w:rsidTr="008419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32F" w:rsidP="0032332F">
            <w:pPr>
              <w:pStyle w:val="BodyText"/>
            </w:pPr>
            <w:r w:rsidRPr="0032332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2F">
            <w:pPr>
              <w:pStyle w:val="BodyText"/>
              <w:rPr>
                <w:lang w:val="en-NZ"/>
              </w:rPr>
            </w:pPr>
            <w:r w:rsidRPr="003233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19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2F">
            <w:pPr>
              <w:pStyle w:val="BodyText"/>
              <w:rPr>
                <w:lang w:val="en-NZ"/>
              </w:rPr>
            </w:pPr>
            <w:r w:rsidRPr="0032332F">
              <w:t>1. Identify hazards and risks to seafood and aquatic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32F" w:rsidP="0032332F">
            <w:pPr>
              <w:pStyle w:val="BodyText"/>
            </w:pPr>
            <w:r w:rsidRPr="0032332F">
              <w:t xml:space="preserve">1.1 Identify and assess </w:t>
            </w:r>
            <w:r w:rsidRPr="0032332F">
              <w:t>key food safety hazards and risks associated with the individual work area or area of responsibility according to workplace procedures</w:t>
            </w:r>
          </w:p>
          <w:p w:rsidR="00000000" w:rsidP="0032332F">
            <w:pPr>
              <w:pStyle w:val="BodyText"/>
              <w:rPr>
                <w:lang w:val="en-NZ"/>
              </w:rPr>
            </w:pPr>
            <w:r w:rsidRPr="0032332F">
              <w:t xml:space="preserve">1.2 Report and control hazards and risks according to workplace </w:t>
            </w:r>
            <w:r w:rsidRPr="0032332F">
              <w:t>procedures</w:t>
            </w:r>
          </w:p>
        </w:tc>
      </w:tr>
      <w:tr w:rsidTr="008419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2F">
            <w:pPr>
              <w:pStyle w:val="BodyText"/>
              <w:rPr>
                <w:lang w:val="en-NZ"/>
              </w:rPr>
            </w:pPr>
            <w:r w:rsidRPr="0032332F">
              <w:t>2. Follow hygiene standards and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32F" w:rsidP="0032332F">
            <w:pPr>
              <w:pStyle w:val="BodyText"/>
            </w:pPr>
            <w:r w:rsidRPr="0032332F">
              <w:t>2.1 Maintain personal, place and product hygiene according to workplace procedures</w:t>
            </w:r>
          </w:p>
          <w:p w:rsidR="00000000" w:rsidP="0032332F">
            <w:pPr>
              <w:pStyle w:val="BodyText"/>
              <w:rPr>
                <w:lang w:val="en-NZ"/>
              </w:rPr>
            </w:pPr>
            <w:r w:rsidRPr="0032332F">
              <w:t>2.2 Maintain the workplace in a clean and tidy condition according to food safety and workplace health and safety procedures</w:t>
            </w:r>
          </w:p>
        </w:tc>
      </w:tr>
      <w:tr w:rsidTr="008419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2F">
            <w:pPr>
              <w:pStyle w:val="BodyText"/>
              <w:rPr>
                <w:lang w:val="en-NZ"/>
              </w:rPr>
            </w:pPr>
            <w:r w:rsidRPr="0032332F">
              <w:t>3. Handle and store seafood and aquatic product</w:t>
            </w:r>
            <w:r w:rsidRPr="0032332F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32F" w:rsidP="0032332F">
            <w:pPr>
              <w:pStyle w:val="BodyText"/>
            </w:pPr>
            <w:r w:rsidRPr="0032332F">
              <w:t>3.1 Handle and store seafood and aquatic products in a manner that avoids damage, meets hygiene standards, avoids contamination and maintains the quality of the product</w:t>
            </w:r>
          </w:p>
          <w:p w:rsidR="00000000" w:rsidP="0032332F">
            <w:pPr>
              <w:pStyle w:val="BodyText"/>
              <w:rPr>
                <w:lang w:val="en-NZ"/>
              </w:rPr>
            </w:pPr>
            <w:r w:rsidRPr="0032332F">
              <w:t>3.2 Store seafood and aquatic products at the temperature required to safely maintain</w:t>
            </w:r>
            <w:r w:rsidRPr="0032332F">
              <w:t xml:space="preserve"> the product in optimal condition and freshness</w:t>
            </w:r>
          </w:p>
        </w:tc>
      </w:tr>
      <w:tr w:rsidTr="008419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2F">
            <w:pPr>
              <w:pStyle w:val="BodyText"/>
              <w:rPr>
                <w:lang w:val="en-NZ"/>
              </w:rPr>
            </w:pPr>
            <w:r w:rsidRPr="0032332F">
              <w:t>4. Follow the workplace food safety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32F" w:rsidP="0032332F">
            <w:pPr>
              <w:pStyle w:val="BodyText"/>
            </w:pPr>
            <w:r w:rsidRPr="0032332F">
              <w:t>4.1 Ensure all work activities conform to the requirements of the approved workplace food safety program</w:t>
            </w:r>
          </w:p>
          <w:p w:rsidR="00000000" w:rsidRPr="0032332F" w:rsidP="0032332F">
            <w:pPr>
              <w:pStyle w:val="BodyText"/>
            </w:pPr>
            <w:r w:rsidRPr="0032332F">
              <w:t xml:space="preserve">4.2 Identify, evaluate, report, control and monitor areas </w:t>
            </w:r>
            <w:r w:rsidRPr="0032332F">
              <w:t>of risk in the work area within the workplace</w:t>
            </w:r>
          </w:p>
          <w:p w:rsidR="00000000" w:rsidRPr="0032332F" w:rsidP="0032332F">
            <w:pPr>
              <w:pStyle w:val="BodyText"/>
            </w:pPr>
            <w:r w:rsidRPr="0032332F">
              <w:t>4.3 Take corrective actions within the scope of responsibilities to minimise risk according to the workplace food safety program</w:t>
            </w:r>
          </w:p>
          <w:p w:rsidR="00000000" w:rsidRPr="0032332F" w:rsidP="0032332F">
            <w:pPr>
              <w:pStyle w:val="BodyText"/>
            </w:pPr>
            <w:r w:rsidRPr="0032332F">
              <w:t>4.4 Report risks beyond control to the appropriate personnel</w:t>
            </w:r>
          </w:p>
          <w:p w:rsidR="00000000" w:rsidRPr="0032332F" w:rsidP="0032332F">
            <w:pPr>
              <w:pStyle w:val="BodyText"/>
            </w:pPr>
            <w:r w:rsidRPr="0032332F">
              <w:t>4.5 Complete records</w:t>
            </w:r>
            <w:r w:rsidRPr="0032332F">
              <w:t xml:space="preserve"> according to workplace requirements and work responsibility</w:t>
            </w:r>
          </w:p>
        </w:tc>
      </w:tr>
    </w:tbl>
    <w:p w:rsidR="00000000" w:rsidRPr="0032332F" w:rsidP="0032332F">
      <w:pPr>
        <w:pStyle w:val="BodyText"/>
      </w:pPr>
    </w:p>
    <w:p w:rsidR="00000000" w:rsidRPr="0032332F" w:rsidP="0032332F">
      <w:pPr>
        <w:pStyle w:val="AllowPageBreak"/>
      </w:pPr>
    </w:p>
    <w:p w:rsidR="00000000" w:rsidRPr="0032332F" w:rsidP="0032332F">
      <w:pPr>
        <w:pStyle w:val="Heading1"/>
      </w:pPr>
      <w:bookmarkStart w:id="6" w:name="O_1036627"/>
      <w:bookmarkEnd w:id="6"/>
      <w:r w:rsidRPr="0032332F">
        <w:t>Foundation Skills</w:t>
      </w:r>
    </w:p>
    <w:p w:rsidR="00000000" w:rsidRPr="00841965" w:rsidP="00841965">
      <w:pPr>
        <w:pStyle w:val="BodyText"/>
        <w:rPr>
          <w:i/>
        </w:rPr>
      </w:pPr>
      <w:r w:rsidRPr="00841965">
        <w:rPr>
          <w:rStyle w:val="Emphasis"/>
        </w:rPr>
        <w:t>This section describes those language, literacy, numeracy and employment skills that are essential for performance in this unit of competency but are not ex</w:t>
      </w:r>
      <w:r w:rsidRPr="00841965">
        <w:rPr>
          <w:rStyle w:val="Emphasis"/>
        </w:rPr>
        <w:t>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3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2F">
            <w:pPr>
              <w:pStyle w:val="BodyTextBold"/>
              <w:rPr>
                <w:lang w:val="en-NZ"/>
              </w:rPr>
            </w:pPr>
            <w:r w:rsidRPr="0032332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2F">
            <w:pPr>
              <w:pStyle w:val="BodyTextBold"/>
              <w:rPr>
                <w:lang w:val="en-NZ"/>
              </w:rPr>
            </w:pPr>
            <w:r w:rsidRPr="0032332F">
              <w:t>Description</w:t>
            </w:r>
          </w:p>
        </w:tc>
      </w:tr>
      <w:tr w:rsidTr="00323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2F">
            <w:pPr>
              <w:pStyle w:val="BodyText"/>
              <w:rPr>
                <w:lang w:val="en-NZ"/>
              </w:rPr>
            </w:pPr>
            <w:r w:rsidRPr="0032332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2F">
            <w:pPr>
              <w:pStyle w:val="ListBullet"/>
              <w:rPr>
                <w:lang w:val="en-NZ"/>
              </w:rPr>
            </w:pPr>
            <w:r w:rsidRPr="0032332F">
              <w:t>Recognises basic workplace safety signs and symbols</w:t>
            </w:r>
          </w:p>
        </w:tc>
      </w:tr>
      <w:tr w:rsidTr="00323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2F">
            <w:pPr>
              <w:pStyle w:val="BodyText"/>
              <w:rPr>
                <w:lang w:val="en-NZ"/>
              </w:rPr>
            </w:pPr>
            <w:r w:rsidRPr="0032332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2F">
            <w:pPr>
              <w:pStyle w:val="ListBullet"/>
              <w:rPr>
                <w:lang w:val="en-NZ"/>
              </w:rPr>
            </w:pPr>
            <w:r w:rsidRPr="0032332F">
              <w:t>Records basic data on proformas</w:t>
            </w:r>
          </w:p>
        </w:tc>
      </w:tr>
      <w:tr w:rsidTr="00323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2F">
            <w:pPr>
              <w:pStyle w:val="BodyText"/>
              <w:rPr>
                <w:lang w:val="en-NZ"/>
              </w:rPr>
            </w:pPr>
            <w:r w:rsidRPr="0032332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2F">
            <w:pPr>
              <w:pStyle w:val="ListBullet"/>
              <w:rPr>
                <w:lang w:val="en-NZ"/>
              </w:rPr>
            </w:pPr>
            <w:r w:rsidRPr="0032332F">
              <w:t>Interprets basic numerical data related to following food safety quality and hygiene procedures</w:t>
            </w:r>
          </w:p>
        </w:tc>
      </w:tr>
      <w:tr w:rsidTr="00323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2F">
            <w:pPr>
              <w:pStyle w:val="BodyText"/>
              <w:rPr>
                <w:lang w:val="en-NZ"/>
              </w:rPr>
            </w:pPr>
            <w:r w:rsidRPr="0032332F">
              <w:t xml:space="preserve">Navigate the world of </w:t>
            </w:r>
            <w:r w:rsidRPr="0032332F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2F">
            <w:pPr>
              <w:pStyle w:val="ListBullet"/>
              <w:rPr>
                <w:lang w:val="en-NZ"/>
              </w:rPr>
            </w:pPr>
            <w:r w:rsidRPr="0032332F">
              <w:t>Understands tasks and responsibilities required for performing own role in the workplace</w:t>
            </w:r>
          </w:p>
        </w:tc>
      </w:tr>
      <w:tr w:rsidTr="00323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2F">
            <w:pPr>
              <w:pStyle w:val="BodyText"/>
              <w:rPr>
                <w:lang w:val="en-NZ"/>
              </w:rPr>
            </w:pPr>
            <w:r w:rsidRPr="0032332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2F">
            <w:pPr>
              <w:pStyle w:val="ListBullet"/>
              <w:rPr>
                <w:lang w:val="en-NZ"/>
              </w:rPr>
            </w:pPr>
            <w:r w:rsidRPr="0032332F">
              <w:t>Asks basic question</w:t>
            </w:r>
            <w:r w:rsidRPr="0032332F">
              <w:t>s to clarify understanding or seek further information to confirm task requirements</w:t>
            </w:r>
          </w:p>
        </w:tc>
      </w:tr>
      <w:tr w:rsidTr="00323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2F">
            <w:pPr>
              <w:pStyle w:val="BodyText"/>
              <w:rPr>
                <w:lang w:val="en-NZ"/>
              </w:rPr>
            </w:pPr>
            <w:r w:rsidRPr="0032332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32F" w:rsidP="0032332F">
            <w:pPr>
              <w:pStyle w:val="ListBullet"/>
            </w:pPr>
            <w:r w:rsidRPr="0032332F">
              <w:t xml:space="preserve">Follows basic product and process quality requirements </w:t>
            </w:r>
          </w:p>
        </w:tc>
      </w:tr>
    </w:tbl>
    <w:p w:rsidR="00000000" w:rsidRPr="0032332F" w:rsidP="0032332F">
      <w:pPr>
        <w:pStyle w:val="BodyText"/>
      </w:pPr>
    </w:p>
    <w:p w:rsidR="00000000" w:rsidRPr="0032332F" w:rsidP="0032332F">
      <w:pPr>
        <w:pStyle w:val="AllowPageBreak"/>
      </w:pPr>
    </w:p>
    <w:p w:rsidR="00000000" w:rsidRPr="0032332F" w:rsidP="0032332F">
      <w:pPr>
        <w:pStyle w:val="Heading1"/>
      </w:pPr>
      <w:bookmarkStart w:id="7" w:name="O_1036629"/>
      <w:bookmarkEnd w:id="7"/>
      <w:r w:rsidRPr="0032332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23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2F">
            <w:pPr>
              <w:pStyle w:val="BodyTextBold"/>
              <w:rPr>
                <w:lang w:val="en-NZ"/>
              </w:rPr>
            </w:pPr>
            <w:r w:rsidRPr="0032332F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2F">
            <w:pPr>
              <w:pStyle w:val="BodyTextBold"/>
              <w:rPr>
                <w:lang w:val="en-NZ"/>
              </w:rPr>
            </w:pPr>
            <w:r w:rsidRPr="0032332F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2F">
            <w:pPr>
              <w:pStyle w:val="BodyTextBold"/>
              <w:rPr>
                <w:lang w:val="en-NZ"/>
              </w:rPr>
            </w:pPr>
            <w:r w:rsidRPr="0032332F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2F">
            <w:pPr>
              <w:pStyle w:val="BodyTextBold"/>
              <w:rPr>
                <w:lang w:val="en-NZ"/>
              </w:rPr>
            </w:pPr>
            <w:r w:rsidRPr="0032332F">
              <w:t>Equivalence status</w:t>
            </w:r>
          </w:p>
        </w:tc>
      </w:tr>
      <w:tr w:rsidTr="00323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2F">
            <w:pPr>
              <w:pStyle w:val="BodyText"/>
              <w:rPr>
                <w:lang w:val="en-NZ"/>
              </w:rPr>
            </w:pPr>
            <w:r w:rsidRPr="0032332F">
              <w:t>SFIXSI101 Apply basic seafood handling and safety practices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2F">
            <w:pPr>
              <w:pStyle w:val="BodyText"/>
              <w:rPr>
                <w:lang w:val="en-NZ"/>
              </w:rPr>
            </w:pPr>
            <w:r w:rsidRPr="0032332F">
              <w:t>SFICORE101C Apply basic food handling and safety practices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32F" w:rsidP="0032332F">
            <w:pPr>
              <w:pStyle w:val="BodyText"/>
            </w:pPr>
            <w:r w:rsidRPr="0032332F">
              <w:t>Updated to meet Standards for Training Packages</w:t>
            </w:r>
          </w:p>
          <w:p w:rsidR="00000000" w:rsidRPr="0032332F" w:rsidP="0032332F">
            <w:pPr>
              <w:pStyle w:val="BodyText"/>
            </w:pPr>
            <w:r w:rsidRPr="0032332F">
              <w:t>Revised title to better refl</w:t>
            </w:r>
            <w:r w:rsidRPr="0032332F">
              <w:t>ect outcomes</w:t>
            </w:r>
          </w:p>
          <w:p w:rsidR="00000000" w:rsidP="0032332F">
            <w:pPr>
              <w:pStyle w:val="BodyText"/>
              <w:rPr>
                <w:lang w:val="en-NZ"/>
              </w:rPr>
            </w:pPr>
            <w:r w:rsidRPr="0032332F">
              <w:t>Unit sector revised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32F" w:rsidP="0032332F">
            <w:pPr>
              <w:pStyle w:val="BodyText"/>
            </w:pPr>
            <w:r w:rsidRPr="0032332F">
              <w:t>Equivalent unit</w:t>
            </w:r>
          </w:p>
        </w:tc>
      </w:tr>
    </w:tbl>
    <w:p w:rsidR="00000000" w:rsidRPr="0032332F" w:rsidP="0032332F">
      <w:pPr>
        <w:pStyle w:val="BodyText"/>
      </w:pPr>
    </w:p>
    <w:p w:rsidR="00000000" w:rsidRPr="0032332F" w:rsidP="0032332F">
      <w:pPr>
        <w:pStyle w:val="AllowPageBreak"/>
      </w:pPr>
    </w:p>
    <w:p w:rsidR="00000000" w:rsidRPr="0032332F" w:rsidP="0032332F">
      <w:pPr>
        <w:pStyle w:val="Heading1"/>
      </w:pPr>
      <w:bookmarkStart w:id="8" w:name="O_1036636"/>
      <w:bookmarkEnd w:id="8"/>
      <w:r w:rsidRPr="0032332F">
        <w:t>Links</w:t>
      </w:r>
    </w:p>
    <w:p w:rsidR="00000000" w:rsidRPr="0032332F" w:rsidP="00841965">
      <w:pPr>
        <w:pStyle w:val="BodyText"/>
      </w:pPr>
      <w:r w:rsidRPr="0032332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5D26FB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32332F" w:rsidP="00841965">
      <w:pPr>
        <w:pStyle w:val="BodyText"/>
        <w:sectPr w:rsidSect="003233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2332F" w:rsidP="0032332F">
      <w:pPr>
        <w:pStyle w:val="SuperHeading"/>
      </w:pPr>
      <w:r w:rsidRPr="0032332F">
        <w:t>Assessment Requirements for SFIXSI101 Apply basic seafood handling and safety practices</w:t>
      </w:r>
    </w:p>
    <w:p w:rsidR="00000000" w:rsidRPr="0032332F" w:rsidP="0032332F">
      <w:pPr>
        <w:pStyle w:val="Heading1"/>
      </w:pPr>
      <w:bookmarkStart w:id="9" w:name="O_1036631"/>
      <w:bookmarkEnd w:id="9"/>
      <w:r w:rsidRPr="003233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23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2F">
            <w:pPr>
              <w:pStyle w:val="BodyTextBold"/>
              <w:rPr>
                <w:lang w:val="en-NZ"/>
              </w:rPr>
            </w:pPr>
            <w:r w:rsidRPr="0032332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2F">
            <w:pPr>
              <w:pStyle w:val="BodyTextBold"/>
              <w:rPr>
                <w:lang w:val="en-NZ"/>
              </w:rPr>
            </w:pPr>
            <w:r w:rsidRPr="0032332F">
              <w:t>Comments</w:t>
            </w:r>
          </w:p>
        </w:tc>
      </w:tr>
      <w:tr w:rsidTr="00323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2F">
            <w:pPr>
              <w:pStyle w:val="BodyText"/>
              <w:rPr>
                <w:lang w:val="en-NZ"/>
              </w:rPr>
            </w:pPr>
            <w:r w:rsidRPr="0032332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32F" w:rsidP="0032332F">
            <w:pPr>
              <w:pStyle w:val="BodyText"/>
            </w:pPr>
            <w:r w:rsidRPr="0032332F">
              <w:t>This version released with SFI Seafood Industry Training Package Version 1.0.</w:t>
            </w:r>
          </w:p>
        </w:tc>
      </w:tr>
    </w:tbl>
    <w:p w:rsidR="00000000" w:rsidRPr="0032332F" w:rsidP="0032332F">
      <w:pPr>
        <w:pStyle w:val="BodyText"/>
      </w:pPr>
    </w:p>
    <w:p w:rsidR="00000000" w:rsidRPr="0032332F" w:rsidP="0032332F">
      <w:pPr>
        <w:pStyle w:val="AllowPageBreak"/>
      </w:pPr>
    </w:p>
    <w:p w:rsidR="00000000" w:rsidRPr="0032332F" w:rsidP="0032332F">
      <w:pPr>
        <w:pStyle w:val="Heading1"/>
      </w:pPr>
      <w:bookmarkStart w:id="10" w:name="O_1036632"/>
      <w:bookmarkEnd w:id="10"/>
      <w:r w:rsidRPr="0032332F">
        <w:t>Performance Evidence</w:t>
      </w:r>
    </w:p>
    <w:p w:rsidR="00000000" w:rsidRPr="0032332F" w:rsidP="00841965">
      <w:pPr>
        <w:pStyle w:val="BodyText"/>
      </w:pPr>
      <w:r w:rsidRPr="0032332F">
        <w:t xml:space="preserve">An individual demonstrating competency must satisfy all of the elements and performance criteria in this unit. </w:t>
      </w:r>
    </w:p>
    <w:p w:rsidR="00000000" w:rsidRPr="0032332F" w:rsidP="00841965">
      <w:pPr>
        <w:pStyle w:val="BodyText"/>
      </w:pPr>
      <w:r w:rsidRPr="0032332F">
        <w:t>There must be evidence t</w:t>
      </w:r>
      <w:r w:rsidRPr="0032332F">
        <w:t xml:space="preserve">hat the individual has applied basic food handling and safety practices to seafood and/or aquatic products on at least one occasion, including: </w:t>
      </w:r>
    </w:p>
    <w:p w:rsidR="00000000" w:rsidRPr="0032332F" w:rsidP="0032332F">
      <w:pPr>
        <w:pStyle w:val="ListBullet"/>
      </w:pPr>
      <w:r w:rsidRPr="0032332F">
        <w:t>inspecting the work area to identify any common seafood and/or aquatic product food safety hazards and associa</w:t>
      </w:r>
      <w:r w:rsidRPr="0032332F">
        <w:t>ted risks</w:t>
      </w:r>
    </w:p>
    <w:p w:rsidR="00000000" w:rsidRPr="0032332F" w:rsidP="0032332F">
      <w:pPr>
        <w:pStyle w:val="ListBullet"/>
      </w:pPr>
      <w:r w:rsidRPr="0032332F">
        <w:t>applying personal and workplace hygiene while handling seafood and/or seafood product</w:t>
      </w:r>
    </w:p>
    <w:p w:rsidR="00000000" w:rsidRPr="0032332F" w:rsidP="0032332F">
      <w:pPr>
        <w:pStyle w:val="ListBullet"/>
      </w:pPr>
      <w:r w:rsidRPr="0032332F">
        <w:t>handling and storing seafood and/or aquatic product safely</w:t>
      </w:r>
    </w:p>
    <w:p w:rsidR="00000000" w:rsidRPr="0032332F" w:rsidP="0032332F">
      <w:pPr>
        <w:pStyle w:val="ListBullet"/>
      </w:pPr>
      <w:r w:rsidRPr="0032332F">
        <w:t>applying the requirements of the workplace food safety program to area of work</w:t>
      </w:r>
    </w:p>
    <w:p w:rsidR="00000000" w:rsidRPr="0032332F" w:rsidP="0032332F">
      <w:pPr>
        <w:pStyle w:val="ListBullet"/>
      </w:pPr>
      <w:r w:rsidRPr="0032332F">
        <w:t>completing recording a</w:t>
      </w:r>
      <w:r w:rsidRPr="0032332F">
        <w:t>nd reporting requirements.</w:t>
      </w:r>
    </w:p>
    <w:p w:rsidR="00000000" w:rsidRPr="0032332F" w:rsidP="0032332F">
      <w:pPr>
        <w:pStyle w:val="AllowPageBreak"/>
      </w:pPr>
    </w:p>
    <w:p w:rsidR="00000000" w:rsidRPr="0032332F" w:rsidP="0032332F">
      <w:pPr>
        <w:pStyle w:val="Heading1"/>
      </w:pPr>
      <w:bookmarkStart w:id="11" w:name="O_1036633"/>
      <w:bookmarkEnd w:id="11"/>
      <w:r w:rsidRPr="0032332F">
        <w:t>Knowledge Evidence</w:t>
      </w:r>
    </w:p>
    <w:p w:rsidR="00000000" w:rsidRPr="0032332F" w:rsidP="00841965">
      <w:pPr>
        <w:pStyle w:val="BodyText"/>
      </w:pPr>
      <w:r w:rsidRPr="0032332F">
        <w:t>An individual must be able to demonstrate the knowledge required to perform the tasks outlined in the elements and performance criteria of this unit. This includes knowledge of:</w:t>
      </w:r>
    </w:p>
    <w:p w:rsidR="00000000" w:rsidRPr="0032332F" w:rsidP="0032332F">
      <w:pPr>
        <w:pStyle w:val="ListBullet"/>
      </w:pPr>
      <w:r w:rsidRPr="0032332F">
        <w:t>basic food safety principles and requirements for seafood and/or aquatic products</w:t>
      </w:r>
    </w:p>
    <w:p w:rsidR="00000000" w:rsidRPr="0032332F" w:rsidP="0032332F">
      <w:pPr>
        <w:pStyle w:val="ListBullet"/>
      </w:pPr>
      <w:r w:rsidRPr="0032332F">
        <w:t>common hazards and sources of contamination in area of work</w:t>
      </w:r>
    </w:p>
    <w:p w:rsidR="00000000" w:rsidRPr="0032332F" w:rsidP="0032332F">
      <w:pPr>
        <w:pStyle w:val="ListBullet"/>
      </w:pPr>
      <w:r w:rsidRPr="0032332F">
        <w:t>workplace hygiene and food safety procedures</w:t>
      </w:r>
    </w:p>
    <w:p w:rsidR="00000000" w:rsidRPr="0032332F" w:rsidP="0032332F">
      <w:pPr>
        <w:pStyle w:val="ListBullet"/>
      </w:pPr>
      <w:r w:rsidRPr="0032332F">
        <w:t>personal hygiene practices and clothing requirements relevant to area</w:t>
      </w:r>
      <w:r w:rsidRPr="0032332F">
        <w:t xml:space="preserve"> of work </w:t>
      </w:r>
    </w:p>
    <w:p w:rsidR="00000000" w:rsidRPr="0032332F" w:rsidP="0032332F">
      <w:pPr>
        <w:pStyle w:val="ListBullet"/>
      </w:pPr>
      <w:r w:rsidRPr="0032332F">
        <w:t>legal and regulatory requirements relevant to seafood production, storage, handling and packaging relevant to area of work</w:t>
      </w:r>
    </w:p>
    <w:p w:rsidR="00000000" w:rsidRPr="0032332F" w:rsidP="0032332F">
      <w:pPr>
        <w:pStyle w:val="ListBullet"/>
      </w:pPr>
      <w:r w:rsidRPr="0032332F">
        <w:t>workplace health and safety requirements in maintaining a safe work environment</w:t>
      </w:r>
    </w:p>
    <w:p w:rsidR="00000000" w:rsidRPr="0032332F" w:rsidP="0032332F">
      <w:pPr>
        <w:pStyle w:val="ListBullet"/>
      </w:pPr>
      <w:r w:rsidRPr="0032332F">
        <w:t>key requirements of the food safety plan</w:t>
      </w:r>
    </w:p>
    <w:p w:rsidR="00000000" w:rsidRPr="0032332F" w:rsidP="0032332F">
      <w:pPr>
        <w:pStyle w:val="ListBullet"/>
      </w:pPr>
      <w:r w:rsidRPr="0032332F">
        <w:t>ow</w:t>
      </w:r>
      <w:r w:rsidRPr="0032332F">
        <w:t>n responsibilities within the workplace food safety plan</w:t>
      </w:r>
    </w:p>
    <w:p w:rsidR="00000000" w:rsidRPr="0032332F" w:rsidP="0032332F">
      <w:pPr>
        <w:pStyle w:val="ListBullet"/>
      </w:pPr>
      <w:r w:rsidRPr="0032332F">
        <w:t xml:space="preserve">workplace food safety recording and reporting requirements </w:t>
      </w:r>
    </w:p>
    <w:p w:rsidR="00000000" w:rsidRPr="0032332F" w:rsidP="0032332F">
      <w:pPr>
        <w:pStyle w:val="ListBullet"/>
      </w:pPr>
      <w:r w:rsidRPr="0032332F">
        <w:t xml:space="preserve">sources of information on food safety and personal hygiene requirements. </w:t>
      </w:r>
    </w:p>
    <w:p w:rsidR="00000000" w:rsidRPr="0032332F" w:rsidP="0032332F">
      <w:pPr>
        <w:pStyle w:val="AllowPageBreak"/>
      </w:pPr>
    </w:p>
    <w:p w:rsidR="00000000" w:rsidRPr="0032332F" w:rsidP="0032332F">
      <w:pPr>
        <w:pStyle w:val="Heading1"/>
      </w:pPr>
      <w:bookmarkStart w:id="12" w:name="O_1036634"/>
      <w:bookmarkEnd w:id="12"/>
      <w:r w:rsidRPr="0032332F">
        <w:t>Assessment Conditions</w:t>
      </w:r>
    </w:p>
    <w:p w:rsidR="00000000" w:rsidRPr="0032332F" w:rsidP="00841965">
      <w:pPr>
        <w:pStyle w:val="BodyText"/>
      </w:pPr>
      <w:r w:rsidRPr="0032332F">
        <w:t>Assessment of skills mus</w:t>
      </w:r>
      <w:r w:rsidRPr="0032332F">
        <w:t xml:space="preserve">t take place under the following conditions: </w:t>
      </w:r>
    </w:p>
    <w:p w:rsidR="00000000" w:rsidRPr="0032332F" w:rsidP="0032332F">
      <w:pPr>
        <w:pStyle w:val="ListBullet"/>
      </w:pPr>
      <w:r w:rsidRPr="0032332F">
        <w:t>physical conditions:</w:t>
      </w:r>
    </w:p>
    <w:p w:rsidR="00000000" w:rsidRPr="0032332F" w:rsidP="0032332F">
      <w:pPr>
        <w:pStyle w:val="ListBullet2"/>
      </w:pPr>
      <w:r w:rsidRPr="0032332F">
        <w:t>skills must be demonstrated in a seafood industry workplace or an environment that accurately represents workplace conditions</w:t>
      </w:r>
    </w:p>
    <w:p w:rsidR="00000000" w:rsidRPr="0032332F" w:rsidP="0032332F">
      <w:pPr>
        <w:pStyle w:val="ListBullet"/>
      </w:pPr>
      <w:r w:rsidRPr="0032332F">
        <w:t>resources, equipment and materials:</w:t>
      </w:r>
    </w:p>
    <w:p w:rsidR="00000000" w:rsidRPr="0032332F" w:rsidP="0032332F">
      <w:pPr>
        <w:pStyle w:val="ListBullet2"/>
      </w:pPr>
      <w:r w:rsidRPr="0032332F">
        <w:t xml:space="preserve">equipment and tools for applying basic food handling and safety practices </w:t>
      </w:r>
    </w:p>
    <w:p w:rsidR="00000000" w:rsidRPr="0032332F" w:rsidP="0032332F">
      <w:pPr>
        <w:pStyle w:val="ListBullet2"/>
      </w:pPr>
      <w:r w:rsidRPr="0032332F">
        <w:t>personal protective equipment suitable for applying basic food handling and safety practices</w:t>
      </w:r>
    </w:p>
    <w:p w:rsidR="00000000" w:rsidRPr="0032332F" w:rsidP="0032332F">
      <w:pPr>
        <w:pStyle w:val="ListBullet2"/>
      </w:pPr>
      <w:r w:rsidRPr="0032332F">
        <w:t>template reports and documents for applying basic food handling and safety practices</w:t>
      </w:r>
    </w:p>
    <w:p w:rsidR="00000000" w:rsidRPr="0032332F" w:rsidP="0032332F">
      <w:pPr>
        <w:pStyle w:val="ListBullet"/>
      </w:pPr>
      <w:r w:rsidRPr="0032332F">
        <w:t>sp</w:t>
      </w:r>
      <w:r w:rsidRPr="0032332F">
        <w:t>ecifications:</w:t>
      </w:r>
    </w:p>
    <w:p w:rsidR="00000000" w:rsidRPr="0032332F" w:rsidP="0032332F">
      <w:pPr>
        <w:pStyle w:val="ListBullet2"/>
      </w:pPr>
      <w:r w:rsidRPr="0032332F">
        <w:t>manufacturer instructions for use and maintenance of equipment</w:t>
      </w:r>
    </w:p>
    <w:p w:rsidR="00000000" w:rsidRPr="0032332F" w:rsidP="0032332F">
      <w:pPr>
        <w:pStyle w:val="ListBullet2"/>
      </w:pPr>
      <w:r w:rsidRPr="0032332F">
        <w:t xml:space="preserve">workplace food safety program </w:t>
      </w:r>
    </w:p>
    <w:p w:rsidR="00000000" w:rsidRPr="0032332F" w:rsidP="0032332F">
      <w:pPr>
        <w:pStyle w:val="ListBullet2"/>
      </w:pPr>
      <w:r w:rsidRPr="0032332F">
        <w:t>workplace procedures for applying basic food handling and safety practices.</w:t>
      </w:r>
    </w:p>
    <w:p w:rsidR="00000000" w:rsidRPr="0032332F" w:rsidP="00841965">
      <w:pPr>
        <w:pStyle w:val="BodyText"/>
      </w:pPr>
      <w:r w:rsidRPr="0032332F">
        <w:t>Assessors of this unit must satisfy the requirements for assessors in a</w:t>
      </w:r>
      <w:r w:rsidRPr="0032332F">
        <w:t>pplicable vocational education and training legislation, frameworks and/or standards.</w:t>
      </w:r>
    </w:p>
    <w:p w:rsidR="00000000" w:rsidRPr="0032332F" w:rsidP="0032332F">
      <w:pPr>
        <w:pStyle w:val="Heading1"/>
      </w:pPr>
      <w:bookmarkStart w:id="13" w:name="O_1036637"/>
      <w:bookmarkEnd w:id="13"/>
      <w:r w:rsidRPr="0032332F">
        <w:t>Links</w:t>
      </w:r>
    </w:p>
    <w:p w:rsidR="00000000" w:rsidRPr="0032332F" w:rsidP="00841965">
      <w:pPr>
        <w:pStyle w:val="BodyText"/>
      </w:pPr>
      <w:r w:rsidRPr="0032332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5D26FB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32332F" w:rsidP="0032332F"/>
    <w:sectPr w:rsidSect="003233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3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32F" w:rsidRPr="00841965" w:rsidP="008419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3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965" w:rsidP="003233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1965" w:rsidP="003233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41965" w:rsidP="003233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32F" w:rsidP="003233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1965">
      <w:t>Approved</w:t>
    </w:r>
    <w:r w:rsidR="008419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196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1965">
      <w:rPr>
        <w:noProof/>
      </w:rPr>
      <w:t>4</w:t>
    </w:r>
    <w:r>
      <w:rPr>
        <w:noProof/>
      </w:rPr>
      <w:fldChar w:fldCharType="end"/>
    </w:r>
  </w:p>
  <w:p w:rsidR="0032332F" w:rsidP="003233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19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1965">
      <w:t>Skills Insight</w:t>
    </w:r>
    <w:r w:rsidR="00841965">
      <w:fldChar w:fldCharType="end"/>
    </w:r>
  </w:p>
  <w:p w:rsidR="0032332F" w:rsidP="003233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3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9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332F" w:rsidRPr="00841965" w:rsidP="008419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3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965" w:rsidRPr="002D2AF8" w:rsidP="003233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SFIXSI101 Apply basic seafood handling and safety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41965" w:rsidP="003233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32F" w:rsidRPr="002D2AF8" w:rsidP="003233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1965">
      <w:t>SFIXSI101 Apply basic seafood handling and safety practices</w:t>
    </w:r>
    <w:r w:rsidR="008419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1965">
      <w:rPr>
        <w:noProof/>
      </w:rPr>
      <w:t>2 March 2025</w:t>
    </w:r>
    <w:r>
      <w:fldChar w:fldCharType="end"/>
    </w:r>
  </w:p>
  <w:p w:rsidR="0032332F" w:rsidP="003233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F248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5C6E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70EC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3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33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33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33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33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33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33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33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33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33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33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332F"/>
  </w:style>
  <w:style w:type="character" w:customStyle="1" w:styleId="Heading1Char">
    <w:name w:val="Heading 1 Char"/>
    <w:basedOn w:val="DefaultParagraphFont"/>
    <w:link w:val="Heading1"/>
    <w:rsid w:val="003233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33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33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33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332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2332F"/>
    <w:rPr>
      <w:i/>
    </w:rPr>
  </w:style>
  <w:style w:type="paragraph" w:customStyle="1" w:styleId="SuperHeading">
    <w:name w:val="SuperHeading"/>
    <w:basedOn w:val="Normal"/>
    <w:rsid w:val="003233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33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2332F"/>
    <w:rPr>
      <w:b/>
    </w:rPr>
  </w:style>
  <w:style w:type="character" w:customStyle="1" w:styleId="Heading2Char">
    <w:name w:val="Heading 2 Char"/>
    <w:basedOn w:val="DefaultParagraphFont"/>
    <w:link w:val="Heading2"/>
    <w:rsid w:val="003233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33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33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33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33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33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33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33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33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33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33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33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33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33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33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33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33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33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33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33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332F"/>
    <w:rPr>
      <w:b/>
      <w:spacing w:val="0"/>
    </w:rPr>
  </w:style>
  <w:style w:type="paragraph" w:customStyle="1" w:styleId="SuperTitle">
    <w:name w:val="SuperTitle"/>
    <w:basedOn w:val="Title"/>
    <w:rsid w:val="003233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33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33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33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33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33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33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33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33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33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33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33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33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33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33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332F"/>
  </w:style>
  <w:style w:type="paragraph" w:styleId="TableofFigures">
    <w:name w:val="table of figures"/>
    <w:basedOn w:val="Normal"/>
    <w:next w:val="Normal"/>
    <w:semiHidden/>
    <w:rsid w:val="003233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33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332F"/>
    <w:rPr>
      <w:rFonts w:ascii="Wingdings" w:hAnsi="Wingdings"/>
    </w:rPr>
  </w:style>
  <w:style w:type="paragraph" w:customStyle="1" w:styleId="TableHeading">
    <w:name w:val="Table Heading"/>
    <w:basedOn w:val="HeadingBase"/>
    <w:rsid w:val="003233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332F"/>
    <w:rPr>
      <w:color w:val="0033CC"/>
      <w:u w:val="none"/>
    </w:rPr>
  </w:style>
  <w:style w:type="paragraph" w:customStyle="1" w:styleId="BodyTextRight">
    <w:name w:val="Body Text Right"/>
    <w:basedOn w:val="BodyText"/>
    <w:rsid w:val="003233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33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33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33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33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33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332F"/>
    <w:rPr>
      <w:sz w:val="32"/>
    </w:rPr>
  </w:style>
  <w:style w:type="paragraph" w:customStyle="1" w:styleId="HeadingProcedure">
    <w:name w:val="Heading Procedure"/>
    <w:basedOn w:val="HeadingBase"/>
    <w:next w:val="Normal"/>
    <w:rsid w:val="003233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332F"/>
    <w:pPr>
      <w:spacing w:before="60" w:after="60"/>
    </w:pPr>
  </w:style>
  <w:style w:type="paragraph" w:styleId="ListContinue">
    <w:name w:val="List Continue"/>
    <w:basedOn w:val="List"/>
    <w:rsid w:val="0032332F"/>
    <w:pPr>
      <w:ind w:firstLine="0"/>
    </w:pPr>
  </w:style>
  <w:style w:type="paragraph" w:customStyle="1" w:styleId="ListNote">
    <w:name w:val="List Note"/>
    <w:basedOn w:val="List"/>
    <w:rsid w:val="003233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33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33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332F"/>
    <w:rPr>
      <w:rFonts w:ascii="Courier New" w:hAnsi="Courier New"/>
    </w:rPr>
  </w:style>
  <w:style w:type="paragraph" w:customStyle="1" w:styleId="NoteBullet">
    <w:name w:val="Note Bullet"/>
    <w:basedOn w:val="Note"/>
    <w:rsid w:val="003233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33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33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33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33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33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33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332F"/>
    <w:rPr>
      <w:b/>
      <w:smallCaps/>
    </w:rPr>
  </w:style>
  <w:style w:type="paragraph" w:customStyle="1" w:styleId="TableListNumber">
    <w:name w:val="Table List Number"/>
    <w:basedOn w:val="ListNumber"/>
    <w:rsid w:val="003233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33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332F"/>
    <w:pPr>
      <w:numPr>
        <w:numId w:val="9"/>
      </w:numPr>
    </w:pPr>
  </w:style>
  <w:style w:type="paragraph" w:customStyle="1" w:styleId="ListAlpha2">
    <w:name w:val="List Alpha 2"/>
    <w:basedOn w:val="List2"/>
    <w:rsid w:val="0032332F"/>
    <w:pPr>
      <w:numPr>
        <w:numId w:val="8"/>
      </w:numPr>
    </w:pPr>
  </w:style>
  <w:style w:type="paragraph" w:styleId="List2">
    <w:name w:val="List 2"/>
    <w:basedOn w:val="BodyText"/>
    <w:rsid w:val="003233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33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33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33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33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33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332F"/>
    <w:pPr>
      <w:numPr>
        <w:numId w:val="4"/>
      </w:numPr>
    </w:pPr>
  </w:style>
  <w:style w:type="paragraph" w:styleId="ListContinue2">
    <w:name w:val="List Continue 2"/>
    <w:basedOn w:val="List2"/>
    <w:rsid w:val="0032332F"/>
    <w:pPr>
      <w:ind w:firstLine="0"/>
    </w:pPr>
  </w:style>
  <w:style w:type="paragraph" w:styleId="ListContinue3">
    <w:name w:val="List Continue 3"/>
    <w:basedOn w:val="List3"/>
    <w:rsid w:val="0032332F"/>
    <w:pPr>
      <w:ind w:left="1021" w:firstLine="0"/>
    </w:pPr>
  </w:style>
  <w:style w:type="paragraph" w:styleId="ListContinue4">
    <w:name w:val="List Continue 4"/>
    <w:basedOn w:val="List4"/>
    <w:rsid w:val="0032332F"/>
    <w:pPr>
      <w:ind w:firstLine="0"/>
    </w:pPr>
  </w:style>
  <w:style w:type="paragraph" w:styleId="ListContinue5">
    <w:name w:val="List Continue 5"/>
    <w:basedOn w:val="List5"/>
    <w:rsid w:val="0032332F"/>
    <w:pPr>
      <w:ind w:firstLine="0"/>
    </w:pPr>
  </w:style>
  <w:style w:type="paragraph" w:styleId="ListNumber3">
    <w:name w:val="List Number 3"/>
    <w:basedOn w:val="List3"/>
    <w:rsid w:val="0032332F"/>
    <w:pPr>
      <w:numPr>
        <w:numId w:val="5"/>
      </w:numPr>
    </w:pPr>
  </w:style>
  <w:style w:type="paragraph" w:styleId="ListNumber4">
    <w:name w:val="List Number 4"/>
    <w:basedOn w:val="List4"/>
    <w:rsid w:val="0032332F"/>
    <w:pPr>
      <w:numPr>
        <w:numId w:val="6"/>
      </w:numPr>
    </w:pPr>
  </w:style>
  <w:style w:type="paragraph" w:styleId="ListNumber5">
    <w:name w:val="List Number 5"/>
    <w:basedOn w:val="List5"/>
    <w:rsid w:val="0032332F"/>
    <w:pPr>
      <w:numPr>
        <w:numId w:val="7"/>
      </w:numPr>
    </w:pPr>
  </w:style>
  <w:style w:type="paragraph" w:styleId="BlockText">
    <w:name w:val="Block Text"/>
    <w:basedOn w:val="Normal"/>
    <w:rsid w:val="003233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33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332F"/>
    <w:rPr>
      <w:sz w:val="16"/>
      <w:vertAlign w:val="superscript"/>
    </w:rPr>
  </w:style>
  <w:style w:type="character" w:customStyle="1" w:styleId="Symbols">
    <w:name w:val="Symbols"/>
    <w:basedOn w:val="DefaultParagraphFont"/>
    <w:rsid w:val="0032332F"/>
    <w:rPr>
      <w:rFonts w:ascii="Symbol" w:hAnsi="Symbol"/>
    </w:rPr>
  </w:style>
  <w:style w:type="character" w:customStyle="1" w:styleId="MenuOptions">
    <w:name w:val="Menu Options"/>
    <w:basedOn w:val="DefaultParagraphFont"/>
    <w:rsid w:val="003233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332F"/>
    <w:rPr>
      <w:b/>
    </w:rPr>
  </w:style>
  <w:style w:type="character" w:customStyle="1" w:styleId="Underlined">
    <w:name w:val="Underlined"/>
    <w:basedOn w:val="DefaultParagraphFont"/>
    <w:rsid w:val="0032332F"/>
    <w:rPr>
      <w:u w:val="single"/>
    </w:rPr>
  </w:style>
  <w:style w:type="paragraph" w:customStyle="1" w:styleId="TableBodyTextRight">
    <w:name w:val="Table Body Text Right"/>
    <w:basedOn w:val="TableBodyText"/>
    <w:rsid w:val="003233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332F"/>
    <w:rPr>
      <w:sz w:val="18"/>
    </w:rPr>
  </w:style>
  <w:style w:type="paragraph" w:customStyle="1" w:styleId="BodySmallRight">
    <w:name w:val="Body Small Right"/>
    <w:basedOn w:val="BodyTextRight"/>
    <w:rsid w:val="0032332F"/>
    <w:rPr>
      <w:sz w:val="18"/>
      <w:szCs w:val="18"/>
    </w:rPr>
  </w:style>
  <w:style w:type="paragraph" w:customStyle="1" w:styleId="MarginEdition">
    <w:name w:val="Margin Edition"/>
    <w:basedOn w:val="MarginNote"/>
    <w:rsid w:val="003233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332F"/>
    <w:rPr>
      <w:sz w:val="2"/>
      <w:szCs w:val="2"/>
    </w:rPr>
  </w:style>
  <w:style w:type="character" w:customStyle="1" w:styleId="Small">
    <w:name w:val="Small"/>
    <w:basedOn w:val="DefaultParagraphFont"/>
    <w:rsid w:val="0032332F"/>
    <w:rPr>
      <w:sz w:val="16"/>
    </w:rPr>
  </w:style>
  <w:style w:type="paragraph" w:customStyle="1" w:styleId="WideTable">
    <w:name w:val="Wide Table"/>
    <w:basedOn w:val="Normal"/>
    <w:rsid w:val="003233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332F"/>
  </w:style>
  <w:style w:type="paragraph" w:styleId="Quote">
    <w:name w:val="Quote"/>
    <w:basedOn w:val="Heading1"/>
    <w:link w:val="QuoteChar"/>
    <w:qFormat/>
    <w:rsid w:val="003233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33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332F"/>
    <w:pPr>
      <w:pageBreakBefore/>
    </w:pPr>
  </w:style>
  <w:style w:type="paragraph" w:customStyle="1" w:styleId="Border">
    <w:name w:val="Border"/>
    <w:basedOn w:val="Normal"/>
    <w:qFormat/>
    <w:rsid w:val="003233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33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3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3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33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33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33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33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33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332F"/>
    <w:rPr>
      <w:u w:val="single"/>
    </w:rPr>
  </w:style>
  <w:style w:type="character" w:customStyle="1" w:styleId="BoldandItalics">
    <w:name w:val="Bold and Italics"/>
    <w:qFormat/>
    <w:rsid w:val="0032332F"/>
    <w:rPr>
      <w:b/>
      <w:i/>
      <w:u w:val="none"/>
    </w:rPr>
  </w:style>
  <w:style w:type="paragraph" w:styleId="BalloonText">
    <w:name w:val="Balloon Text"/>
    <w:basedOn w:val="Normal"/>
    <w:link w:val="BalloonTextChar"/>
    <w:rsid w:val="003233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33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33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33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33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33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332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419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968</Words>
  <Characters>6103</Characters>
  <Application>Microsoft Office Word</Application>
  <DocSecurity>0</DocSecurity>
  <Lines>196</Lines>
  <Paragraphs>128</Paragraphs>
  <ScaleCrop>false</ScaleCrop>
  <Company>Author-it Software Corporation Ltd.</Company>
  <LinksUpToDate>false</LinksUpToDate>
  <CharactersWithSpaces>6943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SFIXSI101 Apply basic seafood handling and safety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2025-03-01T20:03:00Z</dcterms:created>
  <dcterms:modified xsi:type="dcterms:W3CDTF">2025-03-01T20:03:00Z</dcterms:modified>
</cp:coreProperties>
</file>