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DAF" w:rsidP="003A5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SFIXSI101 Apply basic seafood handling and safety practices</w:t>
      </w:r>
      <w:r>
        <w:fldChar w:fldCharType="end"/>
      </w:r>
    </w:p>
    <w:p w:rsidR="003A5DAF" w:rsidP="003A5DAF">
      <w:pPr>
        <w:pStyle w:val="Version"/>
        <w:sectPr w:rsidSect="00A936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6BB" w:rsidP="00A936BB">
      <w:pPr>
        <w:pStyle w:val="SuperHeading"/>
      </w:pPr>
      <w:r w:rsidRPr="00A936BB">
        <w:t>Assessment Requirements for SFIXSI101 Apply basic seafood handling and safety practices</w:t>
      </w:r>
    </w:p>
    <w:p w:rsidR="00000000" w:rsidRPr="00A936BB" w:rsidP="00A936BB">
      <w:pPr>
        <w:pStyle w:val="Heading1"/>
      </w:pPr>
      <w:bookmarkStart w:id="1" w:name="O_1036631"/>
      <w:bookmarkEnd w:id="1"/>
      <w:r w:rsidRPr="00A936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36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BB">
            <w:pPr>
              <w:pStyle w:val="BodyTextBold"/>
              <w:rPr>
                <w:lang w:val="en-NZ"/>
              </w:rPr>
            </w:pPr>
            <w:r w:rsidRPr="00A936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BB">
            <w:pPr>
              <w:pStyle w:val="BodyTextBold"/>
              <w:rPr>
                <w:lang w:val="en-NZ"/>
              </w:rPr>
            </w:pPr>
            <w:r w:rsidRPr="00A936BB">
              <w:t>Comments</w:t>
            </w:r>
          </w:p>
        </w:tc>
      </w:tr>
      <w:tr w:rsidTr="00A936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BB">
            <w:pPr>
              <w:pStyle w:val="BodyText"/>
              <w:rPr>
                <w:lang w:val="en-NZ"/>
              </w:rPr>
            </w:pPr>
            <w:r w:rsidRPr="00A936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BB" w:rsidP="00A936BB">
            <w:pPr>
              <w:pStyle w:val="BodyText"/>
            </w:pPr>
            <w:r w:rsidRPr="00A936BB">
              <w:t>This version released with SFI Seafood Industry Training Package Version 1.0.</w:t>
            </w:r>
          </w:p>
        </w:tc>
      </w:tr>
    </w:tbl>
    <w:p w:rsidR="00000000" w:rsidRPr="00A936BB" w:rsidP="00A936BB">
      <w:pPr>
        <w:pStyle w:val="BodyText"/>
      </w:pPr>
    </w:p>
    <w:p w:rsidR="00000000" w:rsidRPr="00A936BB" w:rsidP="00A936BB">
      <w:pPr>
        <w:pStyle w:val="AllowPageBreak"/>
      </w:pPr>
    </w:p>
    <w:p w:rsidR="00000000" w:rsidRPr="00A936BB" w:rsidP="00A936BB">
      <w:pPr>
        <w:pStyle w:val="Heading1"/>
      </w:pPr>
      <w:bookmarkStart w:id="2" w:name="O_1036632"/>
      <w:bookmarkEnd w:id="2"/>
      <w:r w:rsidRPr="00A936BB">
        <w:t>Performance Evidence</w:t>
      </w:r>
    </w:p>
    <w:p w:rsidR="00000000" w:rsidRPr="00A936BB" w:rsidP="003A5DAF">
      <w:pPr>
        <w:pStyle w:val="BodyText"/>
      </w:pPr>
      <w:r w:rsidRPr="00A936BB">
        <w:t xml:space="preserve">An individual demonstrating competency must satisfy all of the elements and performance criteria in this unit. </w:t>
      </w:r>
    </w:p>
    <w:p w:rsidR="00000000" w:rsidRPr="00A936BB" w:rsidP="003A5DAF">
      <w:pPr>
        <w:pStyle w:val="BodyText"/>
      </w:pPr>
      <w:r w:rsidRPr="00A936BB">
        <w:t>There must be evidence that the individual has applied basic food handling and safety practices to seafood and/or aquatic p</w:t>
      </w:r>
      <w:r w:rsidRPr="00A936BB">
        <w:t xml:space="preserve">roducts on at least one occasion, including: </w:t>
      </w:r>
    </w:p>
    <w:p w:rsidR="00000000" w:rsidRPr="00A936BB" w:rsidP="00A936BB">
      <w:pPr>
        <w:pStyle w:val="ListBullet"/>
      </w:pPr>
      <w:r w:rsidRPr="00A936BB">
        <w:t>inspecting the work area to identify any common seafood and/or aquatic product food safety hazards and associated risks</w:t>
      </w:r>
    </w:p>
    <w:p w:rsidR="00000000" w:rsidRPr="00A936BB" w:rsidP="00A936BB">
      <w:pPr>
        <w:pStyle w:val="ListBullet"/>
      </w:pPr>
      <w:r w:rsidRPr="00A936BB">
        <w:t>applying personal and workplace hygiene while handling seafood and/or seafood product</w:t>
      </w:r>
    </w:p>
    <w:p w:rsidR="00000000" w:rsidRPr="00A936BB" w:rsidP="00A936BB">
      <w:pPr>
        <w:pStyle w:val="ListBullet"/>
      </w:pPr>
      <w:r w:rsidRPr="00A936BB">
        <w:t>handling and storing seafood and/or aquatic product safely</w:t>
      </w:r>
    </w:p>
    <w:p w:rsidR="00000000" w:rsidRPr="00A936BB" w:rsidP="00A936BB">
      <w:pPr>
        <w:pStyle w:val="ListBullet"/>
      </w:pPr>
      <w:r w:rsidRPr="00A936BB">
        <w:t>applying the requirements of the workplace food safety program to area of work</w:t>
      </w:r>
    </w:p>
    <w:p w:rsidR="00000000" w:rsidRPr="00A936BB" w:rsidP="00A936BB">
      <w:pPr>
        <w:pStyle w:val="ListBullet"/>
      </w:pPr>
      <w:r w:rsidRPr="00A936BB">
        <w:t>completing recording and reporting requirements.</w:t>
      </w:r>
    </w:p>
    <w:p w:rsidR="00000000" w:rsidRPr="00A936BB" w:rsidP="00A936BB">
      <w:pPr>
        <w:pStyle w:val="AllowPageBreak"/>
      </w:pPr>
    </w:p>
    <w:p w:rsidR="00000000" w:rsidRPr="00A936BB" w:rsidP="00A936BB">
      <w:pPr>
        <w:pStyle w:val="Heading1"/>
      </w:pPr>
      <w:bookmarkStart w:id="3" w:name="O_1036633"/>
      <w:bookmarkEnd w:id="3"/>
      <w:r w:rsidRPr="00A936BB">
        <w:t>Knowledge Evidence</w:t>
      </w:r>
    </w:p>
    <w:p w:rsidR="00000000" w:rsidRPr="00A936BB" w:rsidP="003A5DAF">
      <w:pPr>
        <w:pStyle w:val="BodyText"/>
      </w:pPr>
      <w:r w:rsidRPr="00A936BB">
        <w:t>An individual must be able to d</w:t>
      </w:r>
      <w:r w:rsidRPr="00A936BB">
        <w:t>emonstrate the knowledge required to perform the tasks outlined in the elements and performance criteria of this unit. This includes knowledge of:</w:t>
      </w:r>
    </w:p>
    <w:p w:rsidR="00000000" w:rsidRPr="00A936BB" w:rsidP="00A936BB">
      <w:pPr>
        <w:pStyle w:val="ListBullet"/>
      </w:pPr>
      <w:r w:rsidRPr="00A936BB">
        <w:t>basic food safety principles and requirements for seafood and/or aquatic products</w:t>
      </w:r>
    </w:p>
    <w:p w:rsidR="00000000" w:rsidRPr="00A936BB" w:rsidP="00A936BB">
      <w:pPr>
        <w:pStyle w:val="ListBullet"/>
      </w:pPr>
      <w:r w:rsidRPr="00A936BB">
        <w:t>common hazards and sources</w:t>
      </w:r>
      <w:r w:rsidRPr="00A936BB">
        <w:t xml:space="preserve"> of contamination in area of work</w:t>
      </w:r>
    </w:p>
    <w:p w:rsidR="00000000" w:rsidRPr="00A936BB" w:rsidP="00A936BB">
      <w:pPr>
        <w:pStyle w:val="ListBullet"/>
      </w:pPr>
      <w:r w:rsidRPr="00A936BB">
        <w:t>workplace hygiene and food safety procedures</w:t>
      </w:r>
    </w:p>
    <w:p w:rsidR="00000000" w:rsidRPr="00A936BB" w:rsidP="00A936BB">
      <w:pPr>
        <w:pStyle w:val="ListBullet"/>
      </w:pPr>
      <w:r w:rsidRPr="00A936BB">
        <w:t xml:space="preserve">personal hygiene practices and clothing requirements relevant to area of work </w:t>
      </w:r>
    </w:p>
    <w:p w:rsidR="00000000" w:rsidRPr="00A936BB" w:rsidP="00A936BB">
      <w:pPr>
        <w:pStyle w:val="ListBullet"/>
      </w:pPr>
      <w:r w:rsidRPr="00A936BB">
        <w:t xml:space="preserve">legal and regulatory requirements relevant to seafood production, storage, handling and packaging </w:t>
      </w:r>
      <w:r w:rsidRPr="00A936BB">
        <w:t>relevant to area of work</w:t>
      </w:r>
    </w:p>
    <w:p w:rsidR="00000000" w:rsidRPr="00A936BB" w:rsidP="00A936BB">
      <w:pPr>
        <w:pStyle w:val="ListBullet"/>
      </w:pPr>
      <w:r w:rsidRPr="00A936BB">
        <w:t>workplace health and safety requirements in maintaining a safe work environment</w:t>
      </w:r>
    </w:p>
    <w:p w:rsidR="00000000" w:rsidRPr="00A936BB" w:rsidP="00A936BB">
      <w:pPr>
        <w:pStyle w:val="ListBullet"/>
      </w:pPr>
      <w:r w:rsidRPr="00A936BB">
        <w:t>key requirements of the food safety plan</w:t>
      </w:r>
    </w:p>
    <w:p w:rsidR="00000000" w:rsidRPr="00A936BB" w:rsidP="00A936BB">
      <w:pPr>
        <w:pStyle w:val="ListBullet"/>
      </w:pPr>
      <w:r w:rsidRPr="00A936BB">
        <w:t>own responsibilities within the workplace food safety plan</w:t>
      </w:r>
    </w:p>
    <w:p w:rsidR="00000000" w:rsidRPr="00A936BB" w:rsidP="00A936BB">
      <w:pPr>
        <w:pStyle w:val="ListBullet"/>
      </w:pPr>
      <w:r w:rsidRPr="00A936BB">
        <w:t>workplace food safety recording and reporting requi</w:t>
      </w:r>
      <w:r w:rsidRPr="00A936BB">
        <w:t xml:space="preserve">rements </w:t>
      </w:r>
    </w:p>
    <w:p w:rsidR="00000000" w:rsidRPr="00A936BB" w:rsidP="00A936BB">
      <w:pPr>
        <w:pStyle w:val="ListBullet"/>
      </w:pPr>
      <w:r w:rsidRPr="00A936BB">
        <w:t xml:space="preserve">sources of information on food safety and personal hygiene requirements. </w:t>
      </w:r>
    </w:p>
    <w:p w:rsidR="00000000" w:rsidRPr="00A936BB" w:rsidP="00A936BB">
      <w:pPr>
        <w:pStyle w:val="AllowPageBreak"/>
      </w:pPr>
    </w:p>
    <w:p w:rsidR="00000000" w:rsidRPr="00A936BB" w:rsidP="00A936BB">
      <w:pPr>
        <w:pStyle w:val="Heading1"/>
      </w:pPr>
      <w:bookmarkStart w:id="4" w:name="O_1036634"/>
      <w:bookmarkEnd w:id="4"/>
      <w:r w:rsidRPr="00A936BB">
        <w:t>Assessment Conditions</w:t>
      </w:r>
    </w:p>
    <w:p w:rsidR="00000000" w:rsidRPr="00A936BB" w:rsidP="003A5DAF">
      <w:pPr>
        <w:pStyle w:val="BodyText"/>
      </w:pPr>
      <w:r w:rsidRPr="00A936BB">
        <w:t xml:space="preserve">Assessment of skills must take place under the following conditions: </w:t>
      </w:r>
    </w:p>
    <w:p w:rsidR="00000000" w:rsidRPr="00A936BB" w:rsidP="00A936BB">
      <w:pPr>
        <w:pStyle w:val="ListBullet"/>
      </w:pPr>
      <w:r w:rsidRPr="00A936BB">
        <w:t>physical conditions:</w:t>
      </w:r>
    </w:p>
    <w:p w:rsidR="00000000" w:rsidRPr="00A936BB" w:rsidP="00A936BB">
      <w:pPr>
        <w:pStyle w:val="ListBullet2"/>
      </w:pPr>
      <w:r w:rsidRPr="00A936BB">
        <w:t>skills must be demonstrated in a seafoo</w:t>
      </w:r>
      <w:r w:rsidRPr="00A936BB">
        <w:t>d industry workplace or an environment that accurately represents workplace conditions</w:t>
      </w:r>
    </w:p>
    <w:p w:rsidR="00000000" w:rsidRPr="00A936BB" w:rsidP="00A936BB">
      <w:pPr>
        <w:pStyle w:val="ListBullet"/>
      </w:pPr>
      <w:r w:rsidRPr="00A936BB">
        <w:t>resources, equipment and materials:</w:t>
      </w:r>
    </w:p>
    <w:p w:rsidR="00000000" w:rsidRPr="00A936BB" w:rsidP="00A936BB">
      <w:pPr>
        <w:pStyle w:val="ListBullet2"/>
      </w:pPr>
      <w:r w:rsidRPr="00A936BB">
        <w:t xml:space="preserve">equipment and tools for applying basic food handling and safety practices </w:t>
      </w:r>
    </w:p>
    <w:p w:rsidR="00000000" w:rsidRPr="00A936BB" w:rsidP="00A936BB">
      <w:pPr>
        <w:pStyle w:val="ListBullet2"/>
      </w:pPr>
      <w:r w:rsidRPr="00A936BB">
        <w:t>personal protective equipment suitable for applying basic food handling and safety practices</w:t>
      </w:r>
    </w:p>
    <w:p w:rsidR="00000000" w:rsidRPr="00A936BB" w:rsidP="00A936BB">
      <w:pPr>
        <w:pStyle w:val="ListBullet2"/>
      </w:pPr>
      <w:r w:rsidRPr="00A936BB">
        <w:t>template reports and documents for applying basic food handling and safety practices</w:t>
      </w:r>
    </w:p>
    <w:p w:rsidR="00000000" w:rsidRPr="00A936BB" w:rsidP="00A936BB">
      <w:pPr>
        <w:pStyle w:val="ListBullet"/>
      </w:pPr>
      <w:r w:rsidRPr="00A936BB">
        <w:t>specifications:</w:t>
      </w:r>
    </w:p>
    <w:p w:rsidR="00000000" w:rsidRPr="00A936BB" w:rsidP="00A936BB">
      <w:pPr>
        <w:pStyle w:val="ListBullet2"/>
      </w:pPr>
      <w:r w:rsidRPr="00A936BB">
        <w:t>manufacturer instructions for use and maintenance of equipme</w:t>
      </w:r>
      <w:r w:rsidRPr="00A936BB">
        <w:t>nt</w:t>
      </w:r>
    </w:p>
    <w:p w:rsidR="00000000" w:rsidRPr="00A936BB" w:rsidP="00A936BB">
      <w:pPr>
        <w:pStyle w:val="ListBullet2"/>
      </w:pPr>
      <w:r w:rsidRPr="00A936BB">
        <w:t xml:space="preserve">workplace food safety program </w:t>
      </w:r>
    </w:p>
    <w:p w:rsidR="00000000" w:rsidRPr="00A936BB" w:rsidP="00A936BB">
      <w:pPr>
        <w:pStyle w:val="ListBullet2"/>
      </w:pPr>
      <w:r w:rsidRPr="00A936BB">
        <w:t>workplace procedures for applying basic food handling and safety practices.</w:t>
      </w:r>
    </w:p>
    <w:p w:rsidR="00000000" w:rsidRPr="00A936BB" w:rsidP="003A5DAF">
      <w:pPr>
        <w:pStyle w:val="BodyText"/>
      </w:pPr>
      <w:r w:rsidRPr="00A936BB">
        <w:t xml:space="preserve">Assessors of this unit must satisfy the requirements for assessors in applicable vocational education and training legislation, frameworks and/or </w:t>
      </w:r>
      <w:r w:rsidRPr="00A936BB">
        <w:t>standards.</w:t>
      </w:r>
    </w:p>
    <w:p w:rsidR="00000000" w:rsidRPr="00A936BB" w:rsidP="00A936BB">
      <w:pPr>
        <w:pStyle w:val="Heading1"/>
      </w:pPr>
      <w:bookmarkStart w:id="5" w:name="O_1036637"/>
      <w:bookmarkEnd w:id="5"/>
      <w:r w:rsidRPr="00A936BB">
        <w:t>Links</w:t>
      </w:r>
    </w:p>
    <w:p w:rsidR="00000000" w:rsidRPr="00A936BB" w:rsidP="003A5DAF">
      <w:pPr>
        <w:pStyle w:val="BodyText"/>
      </w:pPr>
      <w:r w:rsidRPr="00A936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B00A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936BB" w:rsidP="00A936BB"/>
    <w:sectPr w:rsidSect="00A936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BB" w:rsidRPr="003A5DAF" w:rsidP="003A5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DAF" w:rsidP="00A936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5DAF" w:rsidP="00A936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5DAF" w:rsidP="00A936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6BB" w:rsidRPr="003A5DAF" w:rsidP="003A5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DAF" w:rsidRPr="002D2AF8" w:rsidP="00A936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SFIXSI101 Apply basic seafood handling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A5DAF" w:rsidP="00A936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AE86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92F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3EF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6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6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6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6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6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6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6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6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6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6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6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6BB"/>
  </w:style>
  <w:style w:type="character" w:customStyle="1" w:styleId="Heading1Char">
    <w:name w:val="Heading 1 Char"/>
    <w:basedOn w:val="DefaultParagraphFont"/>
    <w:link w:val="Heading1"/>
    <w:rsid w:val="00A936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6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6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6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36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6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6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36BB"/>
    <w:rPr>
      <w:b/>
    </w:rPr>
  </w:style>
  <w:style w:type="character" w:customStyle="1" w:styleId="Heading2Char">
    <w:name w:val="Heading 2 Char"/>
    <w:basedOn w:val="DefaultParagraphFont"/>
    <w:link w:val="Heading2"/>
    <w:rsid w:val="00A936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6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6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6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6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6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6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6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6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6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6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6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6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6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6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6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6BB"/>
    <w:rPr>
      <w:b/>
      <w:spacing w:val="0"/>
    </w:rPr>
  </w:style>
  <w:style w:type="paragraph" w:customStyle="1" w:styleId="SuperTitle">
    <w:name w:val="SuperTitle"/>
    <w:basedOn w:val="Title"/>
    <w:rsid w:val="00A936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6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6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6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6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6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6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6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6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6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6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6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6BB"/>
    <w:rPr>
      <w:i/>
    </w:rPr>
  </w:style>
  <w:style w:type="paragraph" w:styleId="Caption">
    <w:name w:val="caption"/>
    <w:basedOn w:val="BodyText"/>
    <w:next w:val="Normal"/>
    <w:qFormat/>
    <w:rsid w:val="00A936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6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6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6BB"/>
  </w:style>
  <w:style w:type="paragraph" w:styleId="TableofFigures">
    <w:name w:val="table of figures"/>
    <w:basedOn w:val="Normal"/>
    <w:next w:val="Normal"/>
    <w:semiHidden/>
    <w:rsid w:val="00A936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6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6BB"/>
    <w:rPr>
      <w:rFonts w:ascii="Wingdings" w:hAnsi="Wingdings"/>
    </w:rPr>
  </w:style>
  <w:style w:type="paragraph" w:customStyle="1" w:styleId="TableHeading">
    <w:name w:val="Table Heading"/>
    <w:basedOn w:val="HeadingBase"/>
    <w:rsid w:val="00A936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6BB"/>
    <w:rPr>
      <w:color w:val="0033CC"/>
      <w:u w:val="none"/>
    </w:rPr>
  </w:style>
  <w:style w:type="paragraph" w:customStyle="1" w:styleId="BodyTextRight">
    <w:name w:val="Body Text Right"/>
    <w:basedOn w:val="BodyText"/>
    <w:rsid w:val="00A936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6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6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6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6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6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6BB"/>
    <w:rPr>
      <w:sz w:val="32"/>
    </w:rPr>
  </w:style>
  <w:style w:type="paragraph" w:customStyle="1" w:styleId="HeadingProcedure">
    <w:name w:val="Heading Procedure"/>
    <w:basedOn w:val="HeadingBase"/>
    <w:next w:val="Normal"/>
    <w:rsid w:val="00A936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6BB"/>
    <w:pPr>
      <w:spacing w:before="60" w:after="60"/>
    </w:pPr>
  </w:style>
  <w:style w:type="paragraph" w:styleId="ListContinue">
    <w:name w:val="List Continue"/>
    <w:basedOn w:val="List"/>
    <w:rsid w:val="00A936BB"/>
    <w:pPr>
      <w:ind w:firstLine="0"/>
    </w:pPr>
  </w:style>
  <w:style w:type="paragraph" w:customStyle="1" w:styleId="ListNote">
    <w:name w:val="List Note"/>
    <w:basedOn w:val="List"/>
    <w:rsid w:val="00A936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6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6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6BB"/>
    <w:rPr>
      <w:rFonts w:ascii="Courier New" w:hAnsi="Courier New"/>
    </w:rPr>
  </w:style>
  <w:style w:type="paragraph" w:customStyle="1" w:styleId="NoteBullet">
    <w:name w:val="Note Bullet"/>
    <w:basedOn w:val="Note"/>
    <w:rsid w:val="00A936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6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6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6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6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6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6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6BB"/>
    <w:rPr>
      <w:b/>
      <w:smallCaps/>
    </w:rPr>
  </w:style>
  <w:style w:type="paragraph" w:customStyle="1" w:styleId="TableListNumber">
    <w:name w:val="Table List Number"/>
    <w:basedOn w:val="ListNumber"/>
    <w:rsid w:val="00A936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6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6BB"/>
    <w:pPr>
      <w:numPr>
        <w:numId w:val="9"/>
      </w:numPr>
    </w:pPr>
  </w:style>
  <w:style w:type="paragraph" w:customStyle="1" w:styleId="ListAlpha2">
    <w:name w:val="List Alpha 2"/>
    <w:basedOn w:val="List2"/>
    <w:rsid w:val="00A936BB"/>
    <w:pPr>
      <w:numPr>
        <w:numId w:val="8"/>
      </w:numPr>
    </w:pPr>
  </w:style>
  <w:style w:type="paragraph" w:styleId="List2">
    <w:name w:val="List 2"/>
    <w:basedOn w:val="BodyText"/>
    <w:rsid w:val="00A936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6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6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6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6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6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6BB"/>
    <w:pPr>
      <w:numPr>
        <w:numId w:val="4"/>
      </w:numPr>
    </w:pPr>
  </w:style>
  <w:style w:type="paragraph" w:styleId="ListContinue2">
    <w:name w:val="List Continue 2"/>
    <w:basedOn w:val="List2"/>
    <w:rsid w:val="00A936BB"/>
    <w:pPr>
      <w:ind w:firstLine="0"/>
    </w:pPr>
  </w:style>
  <w:style w:type="paragraph" w:styleId="ListContinue3">
    <w:name w:val="List Continue 3"/>
    <w:basedOn w:val="List3"/>
    <w:rsid w:val="00A936BB"/>
    <w:pPr>
      <w:ind w:left="1021" w:firstLine="0"/>
    </w:pPr>
  </w:style>
  <w:style w:type="paragraph" w:styleId="ListContinue4">
    <w:name w:val="List Continue 4"/>
    <w:basedOn w:val="List4"/>
    <w:rsid w:val="00A936BB"/>
    <w:pPr>
      <w:ind w:firstLine="0"/>
    </w:pPr>
  </w:style>
  <w:style w:type="paragraph" w:styleId="ListContinue5">
    <w:name w:val="List Continue 5"/>
    <w:basedOn w:val="List5"/>
    <w:rsid w:val="00A936BB"/>
    <w:pPr>
      <w:ind w:firstLine="0"/>
    </w:pPr>
  </w:style>
  <w:style w:type="paragraph" w:styleId="ListNumber3">
    <w:name w:val="List Number 3"/>
    <w:basedOn w:val="List3"/>
    <w:rsid w:val="00A936BB"/>
    <w:pPr>
      <w:numPr>
        <w:numId w:val="5"/>
      </w:numPr>
    </w:pPr>
  </w:style>
  <w:style w:type="paragraph" w:styleId="ListNumber4">
    <w:name w:val="List Number 4"/>
    <w:basedOn w:val="List4"/>
    <w:rsid w:val="00A936BB"/>
    <w:pPr>
      <w:numPr>
        <w:numId w:val="6"/>
      </w:numPr>
    </w:pPr>
  </w:style>
  <w:style w:type="paragraph" w:styleId="ListNumber5">
    <w:name w:val="List Number 5"/>
    <w:basedOn w:val="List5"/>
    <w:rsid w:val="00A936BB"/>
    <w:pPr>
      <w:numPr>
        <w:numId w:val="7"/>
      </w:numPr>
    </w:pPr>
  </w:style>
  <w:style w:type="paragraph" w:styleId="BlockText">
    <w:name w:val="Block Text"/>
    <w:basedOn w:val="Normal"/>
    <w:rsid w:val="00A936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6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6BB"/>
    <w:rPr>
      <w:sz w:val="16"/>
      <w:vertAlign w:val="superscript"/>
    </w:rPr>
  </w:style>
  <w:style w:type="character" w:customStyle="1" w:styleId="Symbols">
    <w:name w:val="Symbols"/>
    <w:basedOn w:val="DefaultParagraphFont"/>
    <w:rsid w:val="00A936BB"/>
    <w:rPr>
      <w:rFonts w:ascii="Symbol" w:hAnsi="Symbol"/>
    </w:rPr>
  </w:style>
  <w:style w:type="character" w:customStyle="1" w:styleId="MenuOptions">
    <w:name w:val="Menu Options"/>
    <w:basedOn w:val="DefaultParagraphFont"/>
    <w:rsid w:val="00A936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6BB"/>
    <w:rPr>
      <w:b/>
    </w:rPr>
  </w:style>
  <w:style w:type="character" w:customStyle="1" w:styleId="Underlined">
    <w:name w:val="Underlined"/>
    <w:basedOn w:val="DefaultParagraphFont"/>
    <w:rsid w:val="00A936BB"/>
    <w:rPr>
      <w:u w:val="single"/>
    </w:rPr>
  </w:style>
  <w:style w:type="paragraph" w:customStyle="1" w:styleId="TableBodyTextRight">
    <w:name w:val="Table Body Text Right"/>
    <w:basedOn w:val="TableBodyText"/>
    <w:rsid w:val="00A936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6BB"/>
    <w:rPr>
      <w:sz w:val="18"/>
    </w:rPr>
  </w:style>
  <w:style w:type="paragraph" w:customStyle="1" w:styleId="BodySmallRight">
    <w:name w:val="Body Small Right"/>
    <w:basedOn w:val="BodyTextRight"/>
    <w:rsid w:val="00A936BB"/>
    <w:rPr>
      <w:sz w:val="18"/>
      <w:szCs w:val="18"/>
    </w:rPr>
  </w:style>
  <w:style w:type="paragraph" w:customStyle="1" w:styleId="MarginEdition">
    <w:name w:val="Margin Edition"/>
    <w:basedOn w:val="MarginNote"/>
    <w:rsid w:val="00A936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6BB"/>
    <w:rPr>
      <w:sz w:val="2"/>
      <w:szCs w:val="2"/>
    </w:rPr>
  </w:style>
  <w:style w:type="character" w:customStyle="1" w:styleId="Small">
    <w:name w:val="Small"/>
    <w:basedOn w:val="DefaultParagraphFont"/>
    <w:rsid w:val="00A936BB"/>
    <w:rPr>
      <w:sz w:val="16"/>
    </w:rPr>
  </w:style>
  <w:style w:type="paragraph" w:customStyle="1" w:styleId="WideTable">
    <w:name w:val="Wide Table"/>
    <w:basedOn w:val="Normal"/>
    <w:rsid w:val="00A936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6BB"/>
  </w:style>
  <w:style w:type="paragraph" w:styleId="Quote">
    <w:name w:val="Quote"/>
    <w:basedOn w:val="Heading1"/>
    <w:link w:val="QuoteChar"/>
    <w:qFormat/>
    <w:rsid w:val="00A936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6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6BB"/>
    <w:pPr>
      <w:pageBreakBefore/>
    </w:pPr>
  </w:style>
  <w:style w:type="paragraph" w:customStyle="1" w:styleId="Border">
    <w:name w:val="Border"/>
    <w:basedOn w:val="Normal"/>
    <w:qFormat/>
    <w:rsid w:val="00A936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6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6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6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6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6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6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6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6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6BB"/>
    <w:rPr>
      <w:u w:val="single"/>
    </w:rPr>
  </w:style>
  <w:style w:type="character" w:customStyle="1" w:styleId="BoldandItalics">
    <w:name w:val="Bold and Italics"/>
    <w:qFormat/>
    <w:rsid w:val="00A936BB"/>
    <w:rPr>
      <w:b/>
      <w:i/>
      <w:u w:val="none"/>
    </w:rPr>
  </w:style>
  <w:style w:type="paragraph" w:styleId="BalloonText">
    <w:name w:val="Balloon Text"/>
    <w:basedOn w:val="Normal"/>
    <w:link w:val="BalloonTextChar"/>
    <w:rsid w:val="00A93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6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6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6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6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6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6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5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2712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SFIXSI101 Apply basic seafood handling and safety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