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CBD" w:rsidP="00D60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SFIWHS201 Meet workplace health and safety requirements</w:t>
      </w:r>
      <w:r>
        <w:fldChar w:fldCharType="end"/>
      </w:r>
    </w:p>
    <w:p w:rsidR="00D60CBD" w:rsidP="00D60CBD">
      <w:pPr>
        <w:pStyle w:val="Version"/>
        <w:sectPr w:rsidSect="002F7A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A32" w:rsidP="002F7A32">
      <w:pPr>
        <w:pStyle w:val="SuperHeading"/>
      </w:pPr>
      <w:r w:rsidRPr="002F7A32">
        <w:t>Assessment Requirements for SFIWHS201 Meet workplace health and safety requirements</w:t>
      </w:r>
    </w:p>
    <w:p w:rsidR="00000000" w:rsidRPr="002F7A32" w:rsidP="002F7A32">
      <w:pPr>
        <w:pStyle w:val="Heading1"/>
      </w:pPr>
      <w:bookmarkStart w:id="1" w:name="O_1036593"/>
      <w:bookmarkEnd w:id="1"/>
      <w:r w:rsidRPr="002F7A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7A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A32">
            <w:pPr>
              <w:pStyle w:val="BodyTextBold"/>
              <w:rPr>
                <w:lang w:val="en-NZ"/>
              </w:rPr>
            </w:pPr>
            <w:r w:rsidRPr="002F7A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A32">
            <w:pPr>
              <w:pStyle w:val="BodyTextBold"/>
              <w:rPr>
                <w:lang w:val="en-NZ"/>
              </w:rPr>
            </w:pPr>
            <w:r w:rsidRPr="002F7A32">
              <w:t>Comments</w:t>
            </w:r>
          </w:p>
        </w:tc>
      </w:tr>
      <w:tr w:rsidTr="002F7A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A32">
            <w:pPr>
              <w:pStyle w:val="BodyText"/>
              <w:rPr>
                <w:lang w:val="en-NZ"/>
              </w:rPr>
            </w:pPr>
            <w:r w:rsidRPr="002F7A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A32" w:rsidP="002F7A32">
            <w:pPr>
              <w:pStyle w:val="BodyText"/>
            </w:pPr>
            <w:r w:rsidRPr="002F7A32">
              <w:t>This version released with SFI Seafood Industry Training Package Version 1.0.</w:t>
            </w:r>
          </w:p>
        </w:tc>
      </w:tr>
    </w:tbl>
    <w:p w:rsidR="00000000" w:rsidRPr="002F7A32" w:rsidP="002F7A32">
      <w:pPr>
        <w:pStyle w:val="BodyText"/>
      </w:pPr>
    </w:p>
    <w:p w:rsidR="00000000" w:rsidRPr="002F7A32" w:rsidP="002F7A32">
      <w:pPr>
        <w:pStyle w:val="AllowPageBreak"/>
      </w:pPr>
    </w:p>
    <w:p w:rsidR="00000000" w:rsidRPr="002F7A32" w:rsidP="002F7A32">
      <w:pPr>
        <w:pStyle w:val="Heading1"/>
      </w:pPr>
      <w:bookmarkStart w:id="2" w:name="O_1036594"/>
      <w:bookmarkEnd w:id="2"/>
      <w:r w:rsidRPr="002F7A32">
        <w:t>Performance Evidence</w:t>
      </w:r>
    </w:p>
    <w:p w:rsidR="00000000" w:rsidRPr="002F7A32" w:rsidP="00D60CBD">
      <w:pPr>
        <w:pStyle w:val="BodyText"/>
      </w:pPr>
      <w:r w:rsidRPr="002F7A32">
        <w:t xml:space="preserve">An individual demonstrating competency must satisfy all of the elements and performance criteria in this unit. </w:t>
      </w:r>
    </w:p>
    <w:p w:rsidR="00000000" w:rsidRPr="002F7A32" w:rsidP="00D60CBD">
      <w:pPr>
        <w:pStyle w:val="BodyText"/>
      </w:pPr>
      <w:r w:rsidRPr="002F7A32">
        <w:t>There must be evidence that the individual has:</w:t>
      </w:r>
    </w:p>
    <w:p w:rsidR="00000000" w:rsidRPr="002F7A32" w:rsidP="002F7A32">
      <w:pPr>
        <w:pStyle w:val="ListBullet"/>
      </w:pPr>
      <w:r w:rsidRPr="002F7A32">
        <w:t>followed workplace instructions to safely carry out at least three work ta</w:t>
      </w:r>
      <w:r w:rsidRPr="002F7A32">
        <w:t>sks performed as part of their work responsibilities, including:</w:t>
      </w:r>
    </w:p>
    <w:p w:rsidR="00000000" w:rsidRPr="002F7A32" w:rsidP="002F7A32">
      <w:pPr>
        <w:pStyle w:val="ListBullet2"/>
      </w:pPr>
      <w:r w:rsidRPr="002F7A32">
        <w:t>identifying hazards and reporting risks to supervisor</w:t>
      </w:r>
    </w:p>
    <w:p w:rsidR="00000000" w:rsidRPr="002F7A32" w:rsidP="002F7A32">
      <w:pPr>
        <w:pStyle w:val="ListBullet2"/>
      </w:pPr>
      <w:r w:rsidRPr="002F7A32">
        <w:t>controlling risks related to own safety</w:t>
      </w:r>
    </w:p>
    <w:p w:rsidR="00000000" w:rsidRPr="002F7A32" w:rsidP="002F7A32">
      <w:pPr>
        <w:pStyle w:val="ListBullet2"/>
      </w:pPr>
      <w:r w:rsidRPr="002F7A32">
        <w:t>supporting others to work safely</w:t>
      </w:r>
    </w:p>
    <w:p w:rsidR="00000000" w:rsidRPr="002F7A32" w:rsidP="002F7A32">
      <w:pPr>
        <w:pStyle w:val="ListBullet2"/>
      </w:pPr>
      <w:r w:rsidRPr="002F7A32">
        <w:t>using required personal protective equipment</w:t>
      </w:r>
    </w:p>
    <w:p w:rsidR="00000000" w:rsidRPr="002F7A32" w:rsidP="002F7A32">
      <w:pPr>
        <w:pStyle w:val="ListBullet"/>
      </w:pPr>
      <w:r w:rsidRPr="002F7A32">
        <w:t>contributed to a minimum of two workplace health and safety activities</w:t>
      </w:r>
    </w:p>
    <w:p w:rsidR="00000000" w:rsidRPr="002F7A32" w:rsidP="002F7A32">
      <w:pPr>
        <w:pStyle w:val="ListBullet"/>
      </w:pPr>
      <w:r w:rsidRPr="002F7A32">
        <w:t>identified requirements for a minimum of two types of emergency situations that may occur in a seafood industry environment.</w:t>
      </w:r>
    </w:p>
    <w:p w:rsidR="00000000" w:rsidRPr="002F7A32" w:rsidP="002F7A32">
      <w:pPr>
        <w:pStyle w:val="AllowPageBreak"/>
      </w:pPr>
    </w:p>
    <w:p w:rsidR="00000000" w:rsidRPr="002F7A32" w:rsidP="002F7A32">
      <w:pPr>
        <w:pStyle w:val="Heading1"/>
      </w:pPr>
      <w:bookmarkStart w:id="3" w:name="O_1036595"/>
      <w:bookmarkEnd w:id="3"/>
      <w:r w:rsidRPr="002F7A32">
        <w:t>Knowledge Evidence</w:t>
      </w:r>
    </w:p>
    <w:p w:rsidR="00000000" w:rsidRPr="002F7A32" w:rsidP="00D60CBD">
      <w:pPr>
        <w:pStyle w:val="BodyText"/>
      </w:pPr>
      <w:r w:rsidRPr="002F7A32">
        <w:t xml:space="preserve">An individual must be </w:t>
      </w:r>
      <w:r w:rsidRPr="002F7A32">
        <w:t>able to demonstrate the knowledge required to perform the tasks outlined in the elements and performance criteria of this unit. This includes knowledge of:</w:t>
      </w:r>
    </w:p>
    <w:p w:rsidR="00000000" w:rsidRPr="002F7A32" w:rsidP="002F7A32">
      <w:pPr>
        <w:pStyle w:val="ListBullet"/>
      </w:pPr>
      <w:r w:rsidRPr="002F7A32">
        <w:t>organisation policies and procedures relevant to own work</w:t>
      </w:r>
    </w:p>
    <w:p w:rsidR="00000000" w:rsidRPr="002F7A32" w:rsidP="002F7A32">
      <w:pPr>
        <w:pStyle w:val="ListBullet"/>
      </w:pPr>
      <w:r w:rsidRPr="002F7A32">
        <w:t xml:space="preserve">common workplace hazards that occur in a </w:t>
      </w:r>
      <w:r w:rsidRPr="002F7A32">
        <w:t>seafood industry environment, including those caused by:</w:t>
      </w:r>
    </w:p>
    <w:p w:rsidR="00000000" w:rsidRPr="002F7A32" w:rsidP="002F7A32">
      <w:pPr>
        <w:pStyle w:val="ListBullet2"/>
      </w:pPr>
      <w:r w:rsidRPr="002F7A32">
        <w:t>manual tasks</w:t>
      </w:r>
    </w:p>
    <w:p w:rsidR="00000000" w:rsidRPr="002F7A32" w:rsidP="002F7A32">
      <w:pPr>
        <w:pStyle w:val="ListBullet2"/>
      </w:pPr>
      <w:r w:rsidRPr="002F7A32">
        <w:t>hazardous chemicals</w:t>
      </w:r>
    </w:p>
    <w:p w:rsidR="00000000" w:rsidRPr="002F7A32" w:rsidP="002F7A32">
      <w:pPr>
        <w:pStyle w:val="ListBullet2"/>
      </w:pPr>
      <w:r w:rsidRPr="002F7A32">
        <w:t>machinery and equipment</w:t>
      </w:r>
    </w:p>
    <w:p w:rsidR="00000000" w:rsidRPr="002F7A32" w:rsidP="002F7A32">
      <w:pPr>
        <w:pStyle w:val="ListBullet2"/>
      </w:pPr>
      <w:r w:rsidRPr="002F7A32">
        <w:t>extreme temperatures</w:t>
      </w:r>
    </w:p>
    <w:p w:rsidR="00000000" w:rsidRPr="002F7A32" w:rsidP="002F7A32">
      <w:pPr>
        <w:pStyle w:val="ListBullet2"/>
      </w:pPr>
      <w:r w:rsidRPr="002F7A32">
        <w:t>noise</w:t>
      </w:r>
    </w:p>
    <w:p w:rsidR="00000000" w:rsidRPr="002F7A32" w:rsidP="002F7A32">
      <w:pPr>
        <w:pStyle w:val="ListBullet2"/>
      </w:pPr>
      <w:r w:rsidRPr="002F7A32">
        <w:t>slips, trips and falls</w:t>
      </w:r>
    </w:p>
    <w:p w:rsidR="00000000" w:rsidRPr="002F7A32" w:rsidP="002F7A32">
      <w:pPr>
        <w:pStyle w:val="ListBullet2"/>
      </w:pPr>
      <w:r w:rsidRPr="002F7A32">
        <w:t>spills</w:t>
      </w:r>
    </w:p>
    <w:p w:rsidR="00000000" w:rsidRPr="002F7A32" w:rsidP="002F7A32">
      <w:pPr>
        <w:pStyle w:val="ListBullet2"/>
      </w:pPr>
      <w:r w:rsidRPr="002F7A32">
        <w:t>chemicals and medicines</w:t>
      </w:r>
    </w:p>
    <w:p w:rsidR="00000000" w:rsidRPr="002F7A32" w:rsidP="002F7A32">
      <w:pPr>
        <w:pStyle w:val="ListBullet2"/>
      </w:pPr>
      <w:r w:rsidRPr="002F7A32">
        <w:t>sharps</w:t>
      </w:r>
    </w:p>
    <w:p w:rsidR="00000000" w:rsidRPr="002F7A32" w:rsidP="002F7A32">
      <w:pPr>
        <w:pStyle w:val="ListBullet2"/>
      </w:pPr>
      <w:r w:rsidRPr="002F7A32">
        <w:t>aquatic animal bites, envenomation, scratches</w:t>
      </w:r>
    </w:p>
    <w:p w:rsidR="00000000" w:rsidRPr="002F7A32" w:rsidP="002F7A32">
      <w:pPr>
        <w:pStyle w:val="ListBullet"/>
      </w:pPr>
      <w:r w:rsidRPr="002F7A32">
        <w:t>controls to eliminate hazards typical in the seafood industry environment</w:t>
      </w:r>
    </w:p>
    <w:p w:rsidR="00000000" w:rsidRPr="002F7A32" w:rsidP="002F7A32">
      <w:pPr>
        <w:pStyle w:val="ListBullet"/>
      </w:pPr>
      <w:r w:rsidRPr="002F7A32">
        <w:t>personal protective equipment, including:</w:t>
      </w:r>
    </w:p>
    <w:p w:rsidR="00000000" w:rsidRPr="002F7A32" w:rsidP="002F7A32">
      <w:pPr>
        <w:pStyle w:val="ListBullet2"/>
      </w:pPr>
      <w:r w:rsidRPr="002F7A32">
        <w:t>clothing and footwear</w:t>
      </w:r>
    </w:p>
    <w:p w:rsidR="00000000" w:rsidRPr="002F7A32" w:rsidP="002F7A32">
      <w:pPr>
        <w:pStyle w:val="ListBullet2"/>
      </w:pPr>
      <w:r w:rsidRPr="002F7A32">
        <w:t>face and eye protection</w:t>
      </w:r>
    </w:p>
    <w:p w:rsidR="00000000" w:rsidRPr="002F7A32" w:rsidP="002F7A32">
      <w:pPr>
        <w:pStyle w:val="ListBullet2"/>
      </w:pPr>
      <w:r w:rsidRPr="002F7A32">
        <w:t>hand protection</w:t>
      </w:r>
    </w:p>
    <w:p w:rsidR="00000000" w:rsidRPr="002F7A32" w:rsidP="002F7A32">
      <w:pPr>
        <w:pStyle w:val="ListBullet2"/>
      </w:pPr>
      <w:r w:rsidRPr="002F7A32">
        <w:t>head protection</w:t>
      </w:r>
    </w:p>
    <w:p w:rsidR="00000000" w:rsidRPr="002F7A32" w:rsidP="002F7A32">
      <w:pPr>
        <w:pStyle w:val="ListBullet2"/>
      </w:pPr>
      <w:r w:rsidRPr="002F7A32">
        <w:t>hearing protection</w:t>
      </w:r>
    </w:p>
    <w:p w:rsidR="00000000" w:rsidRPr="002F7A32" w:rsidP="002F7A32">
      <w:pPr>
        <w:pStyle w:val="ListBullet2"/>
      </w:pPr>
      <w:r w:rsidRPr="002F7A32">
        <w:t>respiratory protection</w:t>
      </w:r>
    </w:p>
    <w:p w:rsidR="00000000" w:rsidRPr="002F7A32" w:rsidP="002F7A32">
      <w:pPr>
        <w:pStyle w:val="ListBullet"/>
      </w:pPr>
      <w:r w:rsidRPr="002F7A32">
        <w:t xml:space="preserve">typical workplace </w:t>
      </w:r>
      <w:r w:rsidRPr="002F7A32">
        <w:t>safety signs found in a seafood industry environment</w:t>
      </w:r>
    </w:p>
    <w:p w:rsidR="00000000" w:rsidRPr="002F7A32" w:rsidP="002F7A32">
      <w:pPr>
        <w:pStyle w:val="ListBullet"/>
      </w:pPr>
      <w:r w:rsidRPr="002F7A32">
        <w:t xml:space="preserve">personal hygiene and hand washing </w:t>
      </w:r>
    </w:p>
    <w:p w:rsidR="00000000" w:rsidRPr="002F7A32" w:rsidP="002F7A32">
      <w:pPr>
        <w:pStyle w:val="ListBullet"/>
      </w:pPr>
      <w:r w:rsidRPr="002F7A32">
        <w:t xml:space="preserve">signs of personal stress and fatigue and potential to affect safe work </w:t>
      </w:r>
    </w:p>
    <w:p w:rsidR="00000000" w:rsidRPr="002F7A32" w:rsidP="002F7A32">
      <w:pPr>
        <w:pStyle w:val="ListBullet"/>
      </w:pPr>
      <w:r w:rsidRPr="002F7A32">
        <w:t>typical emergency situations that may occur in a seafood industry environment:</w:t>
      </w:r>
    </w:p>
    <w:p w:rsidR="00000000" w:rsidRPr="002F7A32" w:rsidP="002F7A32">
      <w:pPr>
        <w:pStyle w:val="ListBullet2"/>
      </w:pPr>
      <w:r w:rsidRPr="002F7A32">
        <w:t>serious injury events</w:t>
      </w:r>
    </w:p>
    <w:p w:rsidR="00000000" w:rsidRPr="002F7A32" w:rsidP="002F7A32">
      <w:pPr>
        <w:pStyle w:val="ListBullet2"/>
      </w:pPr>
      <w:r w:rsidRPr="002F7A32">
        <w:t>events requiring evacuation</w:t>
      </w:r>
    </w:p>
    <w:p w:rsidR="00000000" w:rsidRPr="002F7A32" w:rsidP="002F7A32">
      <w:pPr>
        <w:pStyle w:val="ListBullet2"/>
      </w:pPr>
      <w:r w:rsidRPr="002F7A32">
        <w:t>fires and explosions</w:t>
      </w:r>
    </w:p>
    <w:p w:rsidR="00000000" w:rsidRPr="002F7A32" w:rsidP="002F7A32">
      <w:pPr>
        <w:pStyle w:val="ListBullet2"/>
      </w:pPr>
      <w:r w:rsidRPr="002F7A32">
        <w:t>hazardous substance and chemical spills</w:t>
      </w:r>
    </w:p>
    <w:p w:rsidR="00000000" w:rsidRPr="002F7A32" w:rsidP="002F7A32">
      <w:pPr>
        <w:pStyle w:val="ListBullet2"/>
      </w:pPr>
      <w:r w:rsidRPr="002F7A32">
        <w:t>explosion and bomb alerts</w:t>
      </w:r>
    </w:p>
    <w:p w:rsidR="00000000" w:rsidRPr="002F7A32" w:rsidP="002F7A32">
      <w:pPr>
        <w:pStyle w:val="ListBullet2"/>
      </w:pPr>
      <w:r w:rsidRPr="002F7A32">
        <w:t>internal emergencies, such as loss of power or water supply and structural collapse</w:t>
      </w:r>
    </w:p>
    <w:p w:rsidR="00000000" w:rsidRPr="002F7A32" w:rsidP="002F7A32">
      <w:pPr>
        <w:pStyle w:val="ListBullet2"/>
      </w:pPr>
      <w:r w:rsidRPr="002F7A32">
        <w:t>external emergencies and natural di</w:t>
      </w:r>
      <w:r w:rsidRPr="002F7A32">
        <w:t xml:space="preserve">sasters, such as flood, storm and traffic accident </w:t>
      </w:r>
    </w:p>
    <w:p w:rsidR="00000000" w:rsidRPr="002F7A32" w:rsidP="002F7A32">
      <w:pPr>
        <w:pStyle w:val="ListBullet"/>
      </w:pPr>
      <w:r w:rsidRPr="002F7A32">
        <w:t>workplace health and safety roles and responsibilities of employees, supervisors and managers in the workplace.</w:t>
      </w:r>
    </w:p>
    <w:p w:rsidR="00000000" w:rsidRPr="002F7A32" w:rsidP="002F7A32">
      <w:pPr>
        <w:pStyle w:val="AllowPageBreak"/>
      </w:pPr>
    </w:p>
    <w:p w:rsidR="00000000" w:rsidRPr="002F7A32" w:rsidP="002F7A32">
      <w:pPr>
        <w:pStyle w:val="Heading1"/>
      </w:pPr>
      <w:bookmarkStart w:id="4" w:name="O_1036596"/>
      <w:bookmarkEnd w:id="4"/>
      <w:r w:rsidRPr="002F7A32">
        <w:t>Assessment Conditions</w:t>
      </w:r>
    </w:p>
    <w:p w:rsidR="00000000" w:rsidRPr="002F7A32" w:rsidP="00D60CBD">
      <w:pPr>
        <w:pStyle w:val="BodyText"/>
      </w:pPr>
      <w:r w:rsidRPr="002F7A32">
        <w:t>Assessment of skills must take place under the fol</w:t>
      </w:r>
      <w:r w:rsidRPr="002F7A32">
        <w:t xml:space="preserve">lowing conditions: </w:t>
      </w:r>
    </w:p>
    <w:p w:rsidR="00000000" w:rsidRPr="002F7A32" w:rsidP="002F7A32">
      <w:pPr>
        <w:pStyle w:val="ListBullet"/>
      </w:pPr>
      <w:r w:rsidRPr="002F7A32">
        <w:t>physical conditions:</w:t>
      </w:r>
    </w:p>
    <w:p w:rsidR="00000000" w:rsidRPr="002F7A32" w:rsidP="002F7A32">
      <w:pPr>
        <w:pStyle w:val="ListBullet2"/>
      </w:pPr>
      <w:r w:rsidRPr="002F7A32">
        <w:t>skills must be demonstrated in a seafood industry workplace or a simulated environment that accurately reflects workplace conditions</w:t>
      </w:r>
    </w:p>
    <w:p w:rsidR="00000000" w:rsidRPr="002F7A32" w:rsidP="002F7A32">
      <w:pPr>
        <w:pStyle w:val="ListBullet"/>
      </w:pPr>
      <w:r w:rsidRPr="002F7A32">
        <w:t>resources, equipment and materials:</w:t>
      </w:r>
    </w:p>
    <w:p w:rsidR="00000000" w:rsidRPr="002F7A32" w:rsidP="002F7A32">
      <w:pPr>
        <w:pStyle w:val="ListBullet2"/>
      </w:pPr>
      <w:r w:rsidRPr="002F7A32">
        <w:t>equipme</w:t>
      </w:r>
      <w:r w:rsidRPr="002F7A32">
        <w:t>nt and resources appropriate to work undertaken in a seafood industry environment</w:t>
      </w:r>
    </w:p>
    <w:p w:rsidR="00000000" w:rsidRPr="002F7A32" w:rsidP="002F7A32">
      <w:pPr>
        <w:pStyle w:val="ListBullet"/>
      </w:pPr>
      <w:r w:rsidRPr="002F7A32">
        <w:t>specifications:</w:t>
      </w:r>
    </w:p>
    <w:p w:rsidR="00000000" w:rsidRPr="002F7A32" w:rsidP="002F7A32">
      <w:pPr>
        <w:pStyle w:val="ListBullet2"/>
      </w:pPr>
      <w:r w:rsidRPr="002F7A32">
        <w:t>relevant workplace policies and procedures that include advice on workplace health and safety requirements</w:t>
      </w:r>
    </w:p>
    <w:p w:rsidR="00000000" w:rsidRPr="002F7A32" w:rsidP="002F7A32">
      <w:pPr>
        <w:pStyle w:val="ListBullet"/>
      </w:pPr>
      <w:r w:rsidRPr="002F7A32">
        <w:t>relationships:</w:t>
      </w:r>
    </w:p>
    <w:p w:rsidR="00000000" w:rsidRPr="002F7A32" w:rsidP="002F7A32">
      <w:pPr>
        <w:pStyle w:val="ListBullet2"/>
      </w:pPr>
      <w:r w:rsidRPr="002F7A32">
        <w:t>evidence of interactions with su</w:t>
      </w:r>
      <w:r w:rsidRPr="002F7A32">
        <w:t>pervisor and team members.</w:t>
      </w:r>
    </w:p>
    <w:p w:rsidR="00D60CBD" w:rsidP="00D60CBD">
      <w:pPr>
        <w:pStyle w:val="BodyText"/>
      </w:pPr>
      <w:r w:rsidRPr="002F7A32">
        <w:t>Assessor of this unit must satisfy the requirements for assessors in applicable vocational education and training legislation, frameworks and/or standards.</w:t>
      </w:r>
    </w:p>
    <w:p w:rsidR="00000000" w:rsidRPr="002F7A32" w:rsidP="002F7A32">
      <w:pPr>
        <w:pStyle w:val="Heading1"/>
      </w:pPr>
      <w:bookmarkStart w:id="5" w:name="O_1036599"/>
      <w:bookmarkEnd w:id="5"/>
      <w:r w:rsidRPr="002F7A32">
        <w:t>Links</w:t>
      </w:r>
    </w:p>
    <w:p w:rsidR="00000000" w:rsidRPr="002F7A32" w:rsidP="00D60CBD">
      <w:pPr>
        <w:pStyle w:val="BodyText"/>
      </w:pPr>
      <w:r w:rsidRPr="002F7A32">
        <w:t>Companion Volumes, including Implementation Gui</w:t>
      </w:r>
      <w:r w:rsidRPr="002F7A32">
        <w:t xml:space="preserve">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8040B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F7A32" w:rsidP="002F7A32"/>
    <w:sectPr w:rsidSect="002F7A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32" w:rsidRPr="00D60CBD" w:rsidP="00D60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BD" w:rsidP="002F7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CBD" w:rsidP="002F7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0CBD" w:rsidP="002F7A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A32" w:rsidRPr="00D60CBD" w:rsidP="00D60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A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CBD" w:rsidRPr="002D2AF8" w:rsidP="002F7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SFIWHS201 Meet workplace health and safety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60CBD" w:rsidP="002F7A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C876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BC9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7C33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A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A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A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A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A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A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A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A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A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A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A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A32"/>
  </w:style>
  <w:style w:type="character" w:customStyle="1" w:styleId="Heading1Char">
    <w:name w:val="Heading 1 Char"/>
    <w:basedOn w:val="DefaultParagraphFont"/>
    <w:link w:val="Heading1"/>
    <w:rsid w:val="002F7A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A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A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A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7A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7A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A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7A32"/>
    <w:rPr>
      <w:b/>
    </w:rPr>
  </w:style>
  <w:style w:type="character" w:customStyle="1" w:styleId="Heading2Char">
    <w:name w:val="Heading 2 Char"/>
    <w:basedOn w:val="DefaultParagraphFont"/>
    <w:link w:val="Heading2"/>
    <w:rsid w:val="002F7A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A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A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A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A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A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A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A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A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A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A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A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A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A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A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A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7A32"/>
    <w:rPr>
      <w:b/>
      <w:spacing w:val="0"/>
    </w:rPr>
  </w:style>
  <w:style w:type="paragraph" w:customStyle="1" w:styleId="SuperTitle">
    <w:name w:val="SuperTitle"/>
    <w:basedOn w:val="Title"/>
    <w:rsid w:val="002F7A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A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A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A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A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A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A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A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A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A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A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A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A32"/>
    <w:rPr>
      <w:i/>
    </w:rPr>
  </w:style>
  <w:style w:type="paragraph" w:styleId="Caption">
    <w:name w:val="caption"/>
    <w:basedOn w:val="BodyText"/>
    <w:next w:val="Normal"/>
    <w:qFormat/>
    <w:rsid w:val="002F7A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A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A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A32"/>
  </w:style>
  <w:style w:type="paragraph" w:styleId="TableofFigures">
    <w:name w:val="table of figures"/>
    <w:basedOn w:val="Normal"/>
    <w:next w:val="Normal"/>
    <w:semiHidden/>
    <w:rsid w:val="002F7A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A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7A32"/>
    <w:rPr>
      <w:rFonts w:ascii="Wingdings" w:hAnsi="Wingdings"/>
    </w:rPr>
  </w:style>
  <w:style w:type="paragraph" w:customStyle="1" w:styleId="TableHeading">
    <w:name w:val="Table Heading"/>
    <w:basedOn w:val="HeadingBase"/>
    <w:rsid w:val="002F7A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A32"/>
    <w:rPr>
      <w:color w:val="0033CC"/>
      <w:u w:val="none"/>
    </w:rPr>
  </w:style>
  <w:style w:type="paragraph" w:customStyle="1" w:styleId="BodyTextRight">
    <w:name w:val="Body Text Right"/>
    <w:basedOn w:val="BodyText"/>
    <w:rsid w:val="002F7A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A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A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A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A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A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A32"/>
    <w:rPr>
      <w:sz w:val="32"/>
    </w:rPr>
  </w:style>
  <w:style w:type="paragraph" w:customStyle="1" w:styleId="HeadingProcedure">
    <w:name w:val="Heading Procedure"/>
    <w:basedOn w:val="HeadingBase"/>
    <w:next w:val="Normal"/>
    <w:rsid w:val="002F7A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A32"/>
    <w:pPr>
      <w:spacing w:before="60" w:after="60"/>
    </w:pPr>
  </w:style>
  <w:style w:type="paragraph" w:styleId="ListContinue">
    <w:name w:val="List Continue"/>
    <w:basedOn w:val="List"/>
    <w:rsid w:val="002F7A32"/>
    <w:pPr>
      <w:ind w:firstLine="0"/>
    </w:pPr>
  </w:style>
  <w:style w:type="paragraph" w:customStyle="1" w:styleId="ListNote">
    <w:name w:val="List Note"/>
    <w:basedOn w:val="List"/>
    <w:rsid w:val="002F7A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A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A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A32"/>
    <w:rPr>
      <w:rFonts w:ascii="Courier New" w:hAnsi="Courier New"/>
    </w:rPr>
  </w:style>
  <w:style w:type="paragraph" w:customStyle="1" w:styleId="NoteBullet">
    <w:name w:val="Note Bullet"/>
    <w:basedOn w:val="Note"/>
    <w:rsid w:val="002F7A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A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A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A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A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7A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A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A32"/>
    <w:rPr>
      <w:b/>
      <w:smallCaps/>
    </w:rPr>
  </w:style>
  <w:style w:type="paragraph" w:customStyle="1" w:styleId="TableListNumber">
    <w:name w:val="Table List Number"/>
    <w:basedOn w:val="ListNumber"/>
    <w:rsid w:val="002F7A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A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A32"/>
    <w:pPr>
      <w:numPr>
        <w:numId w:val="9"/>
      </w:numPr>
    </w:pPr>
  </w:style>
  <w:style w:type="paragraph" w:customStyle="1" w:styleId="ListAlpha2">
    <w:name w:val="List Alpha 2"/>
    <w:basedOn w:val="List2"/>
    <w:rsid w:val="002F7A32"/>
    <w:pPr>
      <w:numPr>
        <w:numId w:val="8"/>
      </w:numPr>
    </w:pPr>
  </w:style>
  <w:style w:type="paragraph" w:styleId="List2">
    <w:name w:val="List 2"/>
    <w:basedOn w:val="BodyText"/>
    <w:rsid w:val="002F7A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A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A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A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A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A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7A32"/>
    <w:pPr>
      <w:numPr>
        <w:numId w:val="4"/>
      </w:numPr>
    </w:pPr>
  </w:style>
  <w:style w:type="paragraph" w:styleId="ListContinue2">
    <w:name w:val="List Continue 2"/>
    <w:basedOn w:val="List2"/>
    <w:rsid w:val="002F7A32"/>
    <w:pPr>
      <w:ind w:firstLine="0"/>
    </w:pPr>
  </w:style>
  <w:style w:type="paragraph" w:styleId="ListContinue3">
    <w:name w:val="List Continue 3"/>
    <w:basedOn w:val="List3"/>
    <w:rsid w:val="002F7A32"/>
    <w:pPr>
      <w:ind w:left="1021" w:firstLine="0"/>
    </w:pPr>
  </w:style>
  <w:style w:type="paragraph" w:styleId="ListContinue4">
    <w:name w:val="List Continue 4"/>
    <w:basedOn w:val="List4"/>
    <w:rsid w:val="002F7A32"/>
    <w:pPr>
      <w:ind w:firstLine="0"/>
    </w:pPr>
  </w:style>
  <w:style w:type="paragraph" w:styleId="ListContinue5">
    <w:name w:val="List Continue 5"/>
    <w:basedOn w:val="List5"/>
    <w:rsid w:val="002F7A32"/>
    <w:pPr>
      <w:ind w:firstLine="0"/>
    </w:pPr>
  </w:style>
  <w:style w:type="paragraph" w:styleId="ListNumber3">
    <w:name w:val="List Number 3"/>
    <w:basedOn w:val="List3"/>
    <w:rsid w:val="002F7A32"/>
    <w:pPr>
      <w:numPr>
        <w:numId w:val="5"/>
      </w:numPr>
    </w:pPr>
  </w:style>
  <w:style w:type="paragraph" w:styleId="ListNumber4">
    <w:name w:val="List Number 4"/>
    <w:basedOn w:val="List4"/>
    <w:rsid w:val="002F7A32"/>
    <w:pPr>
      <w:numPr>
        <w:numId w:val="6"/>
      </w:numPr>
    </w:pPr>
  </w:style>
  <w:style w:type="paragraph" w:styleId="ListNumber5">
    <w:name w:val="List Number 5"/>
    <w:basedOn w:val="List5"/>
    <w:rsid w:val="002F7A32"/>
    <w:pPr>
      <w:numPr>
        <w:numId w:val="7"/>
      </w:numPr>
    </w:pPr>
  </w:style>
  <w:style w:type="paragraph" w:styleId="BlockText">
    <w:name w:val="Block Text"/>
    <w:basedOn w:val="Normal"/>
    <w:rsid w:val="002F7A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A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A32"/>
    <w:rPr>
      <w:sz w:val="16"/>
      <w:vertAlign w:val="superscript"/>
    </w:rPr>
  </w:style>
  <w:style w:type="character" w:customStyle="1" w:styleId="Symbols">
    <w:name w:val="Symbols"/>
    <w:basedOn w:val="DefaultParagraphFont"/>
    <w:rsid w:val="002F7A32"/>
    <w:rPr>
      <w:rFonts w:ascii="Symbol" w:hAnsi="Symbol"/>
    </w:rPr>
  </w:style>
  <w:style w:type="character" w:customStyle="1" w:styleId="MenuOptions">
    <w:name w:val="Menu Options"/>
    <w:basedOn w:val="DefaultParagraphFont"/>
    <w:rsid w:val="002F7A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A32"/>
    <w:rPr>
      <w:b/>
    </w:rPr>
  </w:style>
  <w:style w:type="character" w:customStyle="1" w:styleId="Underlined">
    <w:name w:val="Underlined"/>
    <w:basedOn w:val="DefaultParagraphFont"/>
    <w:rsid w:val="002F7A32"/>
    <w:rPr>
      <w:u w:val="single"/>
    </w:rPr>
  </w:style>
  <w:style w:type="paragraph" w:customStyle="1" w:styleId="TableBodyTextRight">
    <w:name w:val="Table Body Text Right"/>
    <w:basedOn w:val="TableBodyText"/>
    <w:rsid w:val="002F7A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A32"/>
    <w:rPr>
      <w:sz w:val="18"/>
    </w:rPr>
  </w:style>
  <w:style w:type="paragraph" w:customStyle="1" w:styleId="BodySmallRight">
    <w:name w:val="Body Small Right"/>
    <w:basedOn w:val="BodyTextRight"/>
    <w:rsid w:val="002F7A32"/>
    <w:rPr>
      <w:sz w:val="18"/>
      <w:szCs w:val="18"/>
    </w:rPr>
  </w:style>
  <w:style w:type="paragraph" w:customStyle="1" w:styleId="MarginEdition">
    <w:name w:val="Margin Edition"/>
    <w:basedOn w:val="MarginNote"/>
    <w:rsid w:val="002F7A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A32"/>
    <w:rPr>
      <w:sz w:val="2"/>
      <w:szCs w:val="2"/>
    </w:rPr>
  </w:style>
  <w:style w:type="character" w:customStyle="1" w:styleId="Small">
    <w:name w:val="Small"/>
    <w:basedOn w:val="DefaultParagraphFont"/>
    <w:rsid w:val="002F7A32"/>
    <w:rPr>
      <w:sz w:val="16"/>
    </w:rPr>
  </w:style>
  <w:style w:type="paragraph" w:customStyle="1" w:styleId="WideTable">
    <w:name w:val="Wide Table"/>
    <w:basedOn w:val="Normal"/>
    <w:rsid w:val="002F7A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A32"/>
  </w:style>
  <w:style w:type="paragraph" w:styleId="Quote">
    <w:name w:val="Quote"/>
    <w:basedOn w:val="Heading1"/>
    <w:link w:val="QuoteChar"/>
    <w:qFormat/>
    <w:rsid w:val="002F7A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A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A32"/>
    <w:pPr>
      <w:pageBreakBefore/>
    </w:pPr>
  </w:style>
  <w:style w:type="paragraph" w:customStyle="1" w:styleId="Border">
    <w:name w:val="Border"/>
    <w:basedOn w:val="Normal"/>
    <w:qFormat/>
    <w:rsid w:val="002F7A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A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A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A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A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A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A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A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A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A32"/>
    <w:rPr>
      <w:u w:val="single"/>
    </w:rPr>
  </w:style>
  <w:style w:type="character" w:customStyle="1" w:styleId="BoldandItalics">
    <w:name w:val="Bold and Italics"/>
    <w:qFormat/>
    <w:rsid w:val="002F7A32"/>
    <w:rPr>
      <w:b/>
      <w:i/>
      <w:u w:val="none"/>
    </w:rPr>
  </w:style>
  <w:style w:type="paragraph" w:styleId="BalloonText">
    <w:name w:val="Balloon Text"/>
    <w:basedOn w:val="Normal"/>
    <w:link w:val="BalloonTextChar"/>
    <w:rsid w:val="002F7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A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A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A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A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A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A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0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3061</Characters>
  <Application>Microsoft Office Word</Application>
  <DocSecurity>0</DocSecurity>
  <Lines>90</Lines>
  <Paragraphs>76</Paragraphs>
  <ScaleCrop>false</ScaleCrop>
  <Company>Author-it Software Corporation Ltd.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SFIWHS201 Meet workplace health and safety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2022-02-25T06:41:00Z</dcterms:created>
  <dcterms:modified xsi:type="dcterms:W3CDTF">2022-02-25T06:41:00Z</dcterms:modified>
</cp:coreProperties>
</file>