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F32" w:rsidP="005D2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SFIVOP204 Operate and maintain outboard motors</w:t>
      </w:r>
      <w:r>
        <w:fldChar w:fldCharType="end"/>
      </w:r>
    </w:p>
    <w:p w:rsidR="005D2F32" w:rsidP="005D2F32">
      <w:pPr>
        <w:pStyle w:val="Version"/>
        <w:sectPr w:rsidSect="002D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B02" w:rsidP="002D1B02">
      <w:pPr>
        <w:pStyle w:val="SuperHeading"/>
      </w:pPr>
      <w:r w:rsidRPr="002D1B02">
        <w:t>Assessment Requirements for SFIVOP204 Operate and maintain outboard motors</w:t>
      </w:r>
    </w:p>
    <w:p w:rsidR="00000000" w:rsidRPr="002D1B02" w:rsidP="002D1B02">
      <w:pPr>
        <w:pStyle w:val="Heading1"/>
      </w:pPr>
      <w:bookmarkStart w:id="1" w:name="O_1036555"/>
      <w:bookmarkEnd w:id="1"/>
      <w:r w:rsidRPr="002D1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1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B02">
            <w:pPr>
              <w:pStyle w:val="BodyTextBold"/>
              <w:rPr>
                <w:lang w:val="en-NZ"/>
              </w:rPr>
            </w:pPr>
            <w:r w:rsidRPr="002D1B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B02">
            <w:pPr>
              <w:pStyle w:val="BodyTextBold"/>
              <w:rPr>
                <w:lang w:val="en-NZ"/>
              </w:rPr>
            </w:pPr>
            <w:r w:rsidRPr="002D1B02">
              <w:t>Comments</w:t>
            </w:r>
          </w:p>
        </w:tc>
      </w:tr>
      <w:tr w:rsidTr="002D1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B02">
            <w:pPr>
              <w:pStyle w:val="BodyText"/>
              <w:rPr>
                <w:lang w:val="en-NZ"/>
              </w:rPr>
            </w:pPr>
            <w:r w:rsidRPr="002D1B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B02" w:rsidP="002D1B02">
            <w:pPr>
              <w:pStyle w:val="BodyText"/>
            </w:pPr>
            <w:r w:rsidRPr="002D1B02">
              <w:t>This version released with SFI Seafood Industry Training Package Version 1.0.</w:t>
            </w:r>
          </w:p>
        </w:tc>
      </w:tr>
    </w:tbl>
    <w:p w:rsidR="00000000" w:rsidRPr="002D1B02" w:rsidP="002D1B02">
      <w:pPr>
        <w:pStyle w:val="BodyText"/>
      </w:pPr>
    </w:p>
    <w:p w:rsidR="00000000" w:rsidRPr="002D1B02" w:rsidP="002D1B02">
      <w:pPr>
        <w:pStyle w:val="AllowPageBreak"/>
      </w:pPr>
    </w:p>
    <w:p w:rsidR="00000000" w:rsidRPr="002D1B02" w:rsidP="002D1B02">
      <w:pPr>
        <w:pStyle w:val="Heading1"/>
      </w:pPr>
      <w:bookmarkStart w:id="2" w:name="O_1036556"/>
      <w:bookmarkEnd w:id="2"/>
      <w:r w:rsidRPr="002D1B02">
        <w:t>Performance Evidence</w:t>
      </w:r>
    </w:p>
    <w:p w:rsidR="00000000" w:rsidRPr="002D1B02" w:rsidP="005D2F32">
      <w:pPr>
        <w:pStyle w:val="BodyText"/>
      </w:pPr>
      <w:r w:rsidRPr="002D1B02">
        <w:t xml:space="preserve">An individual demonstrating competency must satisfy all of the elements and performance criteria in this unit. </w:t>
      </w:r>
    </w:p>
    <w:p w:rsidR="00000000" w:rsidRPr="002D1B02" w:rsidP="005D2F32">
      <w:pPr>
        <w:pStyle w:val="BodyText"/>
      </w:pPr>
      <w:r w:rsidRPr="002D1B02">
        <w:t xml:space="preserve">There must be evidence that the individual has safely checked and maintained at least one outboard motor of a small vessel </w:t>
      </w:r>
      <w:r w:rsidRPr="002D1B02">
        <w:t>on at least one occasion, including:</w:t>
      </w:r>
    </w:p>
    <w:p w:rsidR="00000000" w:rsidRPr="002D1B02" w:rsidP="002D1B02">
      <w:pPr>
        <w:pStyle w:val="ListBullet"/>
      </w:pPr>
      <w:r w:rsidRPr="002D1B02">
        <w:t>performing operational checks, including:</w:t>
      </w:r>
    </w:p>
    <w:p w:rsidR="00000000" w:rsidRPr="002D1B02" w:rsidP="002D1B02">
      <w:pPr>
        <w:pStyle w:val="ListBullet2"/>
      </w:pPr>
      <w:r w:rsidRPr="002D1B02">
        <w:t>pre-start</w:t>
      </w:r>
    </w:p>
    <w:p w:rsidR="00000000" w:rsidRPr="002D1B02" w:rsidP="002D1B02">
      <w:pPr>
        <w:pStyle w:val="ListBullet2"/>
      </w:pPr>
      <w:r w:rsidRPr="002D1B02">
        <w:t>starting and stopping the motor</w:t>
      </w:r>
    </w:p>
    <w:p w:rsidR="00000000" w:rsidRPr="002D1B02" w:rsidP="002D1B02">
      <w:pPr>
        <w:pStyle w:val="ListBullet2"/>
      </w:pPr>
      <w:r w:rsidRPr="002D1B02">
        <w:t>all controls</w:t>
      </w:r>
    </w:p>
    <w:p w:rsidR="00000000" w:rsidRPr="002D1B02" w:rsidP="002D1B02">
      <w:pPr>
        <w:pStyle w:val="ListBullet"/>
      </w:pPr>
      <w:r w:rsidRPr="002D1B02">
        <w:t>performing basic maintenance on an outboard motor, including changing fuel and oil filters and checking mounting gear</w:t>
      </w:r>
    </w:p>
    <w:p w:rsidR="00000000" w:rsidRPr="002D1B02" w:rsidP="002D1B02">
      <w:pPr>
        <w:pStyle w:val="ListBullet"/>
      </w:pPr>
      <w:r w:rsidRPr="002D1B02">
        <w:t>diagnosing and using the appropriate procedure to rectify fuel and propulsion faults</w:t>
      </w:r>
    </w:p>
    <w:p w:rsidR="00000000" w:rsidRPr="002D1B02" w:rsidP="002D1B02">
      <w:pPr>
        <w:pStyle w:val="AllowPageBreak"/>
      </w:pPr>
    </w:p>
    <w:p w:rsidR="00000000" w:rsidRPr="002D1B02" w:rsidP="002D1B02">
      <w:pPr>
        <w:pStyle w:val="Heading1"/>
      </w:pPr>
      <w:bookmarkStart w:id="3" w:name="O_1036557"/>
      <w:bookmarkEnd w:id="3"/>
      <w:r w:rsidRPr="002D1B02">
        <w:t>Knowledge Evidence</w:t>
      </w:r>
    </w:p>
    <w:p w:rsidR="00000000" w:rsidRPr="002D1B02" w:rsidP="005D2F32">
      <w:pPr>
        <w:pStyle w:val="BodyText"/>
      </w:pPr>
      <w:r w:rsidRPr="002D1B02">
        <w:t>An individual must be able to demonstrate the knowledge required to perform the tasks outlined in the elements and performance criter</w:t>
      </w:r>
      <w:r w:rsidRPr="002D1B02">
        <w:t>ia of this unit. This includes knowledge of:</w:t>
      </w:r>
    </w:p>
    <w:p w:rsidR="00000000" w:rsidRPr="002D1B02" w:rsidP="002D1B02">
      <w:pPr>
        <w:pStyle w:val="ListBullet"/>
      </w:pPr>
      <w:r w:rsidRPr="002D1B02">
        <w:t>health and safety requirements for operating and maintaining an outboard motor</w:t>
      </w:r>
    </w:p>
    <w:p w:rsidR="00000000" w:rsidRPr="002D1B02" w:rsidP="002D1B02">
      <w:pPr>
        <w:pStyle w:val="ListBullet"/>
      </w:pPr>
      <w:r w:rsidRPr="002D1B02">
        <w:t>procedures for operating and maintaining an outboard motor, including:</w:t>
      </w:r>
    </w:p>
    <w:p w:rsidR="00000000" w:rsidRPr="002D1B02" w:rsidP="002D1B02">
      <w:pPr>
        <w:pStyle w:val="ListBullet2"/>
      </w:pPr>
      <w:r w:rsidRPr="002D1B02">
        <w:t>battery connection</w:t>
      </w:r>
    </w:p>
    <w:p w:rsidR="00000000" w:rsidRPr="002D1B02" w:rsidP="002D1B02">
      <w:pPr>
        <w:pStyle w:val="ListBullet2"/>
      </w:pPr>
      <w:r w:rsidRPr="002D1B02">
        <w:t>marine pollution (MARPOL) requirements</w:t>
      </w:r>
    </w:p>
    <w:p w:rsidR="00000000" w:rsidRPr="002D1B02" w:rsidP="002D1B02">
      <w:pPr>
        <w:pStyle w:val="ListBullet2"/>
      </w:pPr>
      <w:r w:rsidRPr="002D1B02">
        <w:t>i</w:t>
      </w:r>
      <w:r w:rsidRPr="002D1B02">
        <w:t>ndicators of engine faults</w:t>
      </w:r>
    </w:p>
    <w:p w:rsidR="00000000" w:rsidRPr="002D1B02" w:rsidP="002D1B02">
      <w:pPr>
        <w:pStyle w:val="ListBullet2"/>
      </w:pPr>
      <w:r w:rsidRPr="002D1B02">
        <w:t>outboard motor cooling systems</w:t>
      </w:r>
    </w:p>
    <w:p w:rsidR="00000000" w:rsidRPr="002D1B02" w:rsidP="002D1B02">
      <w:pPr>
        <w:pStyle w:val="ListBullet2"/>
      </w:pPr>
      <w:r w:rsidRPr="002D1B02">
        <w:t>outboard motor fuel systems</w:t>
      </w:r>
    </w:p>
    <w:p w:rsidR="00000000" w:rsidRPr="002D1B02" w:rsidP="002D1B02">
      <w:pPr>
        <w:pStyle w:val="ListBullet2"/>
      </w:pPr>
      <w:r w:rsidRPr="002D1B02">
        <w:t>outboard motor lubrication systems</w:t>
      </w:r>
    </w:p>
    <w:p w:rsidR="00000000" w:rsidRPr="002D1B02" w:rsidP="002D1B02">
      <w:pPr>
        <w:pStyle w:val="ListBullet2"/>
      </w:pPr>
      <w:r w:rsidRPr="002D1B02">
        <w:t>troubleshooting techniques</w:t>
      </w:r>
    </w:p>
    <w:p w:rsidR="00000000" w:rsidRPr="002D1B02" w:rsidP="002D1B02">
      <w:pPr>
        <w:pStyle w:val="ListBullet"/>
      </w:pPr>
      <w:r w:rsidRPr="002D1B02">
        <w:t>manufacturer instructions for outboard motors.</w:t>
      </w:r>
    </w:p>
    <w:p w:rsidR="00000000" w:rsidRPr="002D1B02" w:rsidP="002D1B02">
      <w:pPr>
        <w:pStyle w:val="AllowPageBreak"/>
      </w:pPr>
    </w:p>
    <w:p w:rsidR="00000000" w:rsidRPr="002D1B02" w:rsidP="002D1B02">
      <w:pPr>
        <w:pStyle w:val="Heading1"/>
      </w:pPr>
      <w:bookmarkStart w:id="4" w:name="O_1036558"/>
      <w:bookmarkEnd w:id="4"/>
      <w:r w:rsidRPr="002D1B02">
        <w:t>Assessment Conditions</w:t>
      </w:r>
    </w:p>
    <w:p w:rsidR="00000000" w:rsidRPr="002D1B02" w:rsidP="005D2F32">
      <w:pPr>
        <w:pStyle w:val="BodyText"/>
      </w:pPr>
      <w:r w:rsidRPr="002D1B02">
        <w:t xml:space="preserve">Assessment of skills must take place under the following conditions: </w:t>
      </w:r>
    </w:p>
    <w:p w:rsidR="00000000" w:rsidRPr="002D1B02" w:rsidP="002D1B02">
      <w:pPr>
        <w:pStyle w:val="ListBullet"/>
      </w:pPr>
      <w:r w:rsidRPr="002D1B02">
        <w:t>physical conditions:</w:t>
      </w:r>
    </w:p>
    <w:p w:rsidR="00000000" w:rsidRPr="002D1B02" w:rsidP="002D1B02">
      <w:pPr>
        <w:pStyle w:val="ListBullet2"/>
      </w:pPr>
      <w:r w:rsidRPr="002D1B02">
        <w:t xml:space="preserve">skills must be demonstrated in an aquaculture, fishing operations or fisheries compliance workplace where vessels with outboard motors are used, or an environment </w:t>
      </w:r>
      <w:r w:rsidRPr="002D1B02">
        <w:t>that accurately represents workplace conditions</w:t>
      </w:r>
    </w:p>
    <w:p w:rsidR="00000000" w:rsidRPr="002D1B02" w:rsidP="002D1B02">
      <w:pPr>
        <w:pStyle w:val="ListBullet"/>
      </w:pPr>
      <w:r w:rsidRPr="002D1B02">
        <w:t>resources, equipment and materials:</w:t>
      </w:r>
    </w:p>
    <w:p w:rsidR="00000000" w:rsidRPr="002D1B02" w:rsidP="002D1B02">
      <w:pPr>
        <w:pStyle w:val="ListBullet2"/>
      </w:pPr>
      <w:r w:rsidRPr="002D1B02">
        <w:t>fully operational small vessel powered by an outboard motor</w:t>
      </w:r>
    </w:p>
    <w:p w:rsidR="00000000" w:rsidRPr="002D1B02" w:rsidP="002D1B02">
      <w:pPr>
        <w:pStyle w:val="ListBullet2"/>
      </w:pPr>
      <w:r w:rsidRPr="002D1B02">
        <w:t>personal protective equipment</w:t>
      </w:r>
    </w:p>
    <w:p w:rsidR="00000000" w:rsidRPr="002D1B02" w:rsidP="002D1B02">
      <w:pPr>
        <w:pStyle w:val="ListBullet2"/>
      </w:pPr>
      <w:r w:rsidRPr="002D1B02">
        <w:t>tools and equipment for maintaining outboard motors</w:t>
      </w:r>
    </w:p>
    <w:p w:rsidR="00000000" w:rsidRPr="002D1B02" w:rsidP="002D1B02">
      <w:pPr>
        <w:pStyle w:val="ListBullet2"/>
      </w:pPr>
      <w:r w:rsidRPr="002D1B02">
        <w:t>consumables, materials, part</w:t>
      </w:r>
      <w:r w:rsidRPr="002D1B02">
        <w:t>s and resources</w:t>
      </w:r>
    </w:p>
    <w:p w:rsidR="00000000" w:rsidRPr="002D1B02" w:rsidP="002D1B02">
      <w:pPr>
        <w:pStyle w:val="ListBullet"/>
      </w:pPr>
      <w:r w:rsidRPr="002D1B02">
        <w:t>specifications:</w:t>
      </w:r>
    </w:p>
    <w:p w:rsidR="00000000" w:rsidRPr="002D1B02" w:rsidP="002D1B02">
      <w:pPr>
        <w:pStyle w:val="ListBullet2"/>
      </w:pPr>
      <w:r w:rsidRPr="002D1B02">
        <w:t>workplace procedures for operating and maintaining small vessels with outboard motors</w:t>
      </w:r>
    </w:p>
    <w:p w:rsidR="00000000" w:rsidRPr="002D1B02" w:rsidP="002D1B02">
      <w:pPr>
        <w:pStyle w:val="ListBullet2"/>
      </w:pPr>
      <w:r w:rsidRPr="002D1B02">
        <w:t>manufacturer instructions for operating, maintaining and troubleshooting outboard motors.</w:t>
      </w:r>
    </w:p>
    <w:p w:rsidR="00000000" w:rsidRPr="002D1B02" w:rsidP="005D2F32">
      <w:pPr>
        <w:pStyle w:val="BodyText"/>
      </w:pPr>
      <w:r w:rsidRPr="002D1B02">
        <w:t>Assessors of this unit must satisfy the requirements for assessors in applicable vocational education and training legislation, frameworks and/or standards.</w:t>
      </w:r>
    </w:p>
    <w:p w:rsidR="00000000" w:rsidRPr="002D1B02" w:rsidP="002D1B02">
      <w:pPr>
        <w:pStyle w:val="Heading1"/>
      </w:pPr>
      <w:bookmarkStart w:id="5" w:name="O_1036561"/>
      <w:bookmarkEnd w:id="5"/>
      <w:r w:rsidRPr="002D1B02">
        <w:t>Links</w:t>
      </w:r>
    </w:p>
    <w:p w:rsidR="00000000" w:rsidRPr="002D1B02" w:rsidP="005D2F32">
      <w:pPr>
        <w:pStyle w:val="BodyText"/>
      </w:pPr>
      <w:r w:rsidRPr="002D1B02">
        <w:t>Companion Volumes, including Implementation Guides, are available at VETNe</w:t>
      </w:r>
      <w:r w:rsidRPr="002D1B02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0485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D1B02" w:rsidP="002D1B02"/>
    <w:sectPr w:rsidSect="002D1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02" w:rsidRPr="005D2F32" w:rsidP="005D2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32" w:rsidP="002D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F32" w:rsidP="002D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2F32" w:rsidP="002D1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B02" w:rsidRPr="005D2F32" w:rsidP="005D2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32" w:rsidRPr="002D2AF8" w:rsidP="002D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SFIVOP204 Operate and maintain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D2F32" w:rsidP="002D1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E0E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5EB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23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B02"/>
  </w:style>
  <w:style w:type="character" w:customStyle="1" w:styleId="Heading1Char">
    <w:name w:val="Heading 1 Char"/>
    <w:basedOn w:val="DefaultParagraphFont"/>
    <w:link w:val="Heading1"/>
    <w:rsid w:val="002D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B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B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1B02"/>
    <w:rPr>
      <w:b/>
    </w:rPr>
  </w:style>
  <w:style w:type="character" w:customStyle="1" w:styleId="Heading2Char">
    <w:name w:val="Heading 2 Char"/>
    <w:basedOn w:val="DefaultParagraphFont"/>
    <w:link w:val="Heading2"/>
    <w:rsid w:val="002D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B02"/>
    <w:rPr>
      <w:b/>
      <w:spacing w:val="0"/>
    </w:rPr>
  </w:style>
  <w:style w:type="paragraph" w:customStyle="1" w:styleId="SuperTitle">
    <w:name w:val="SuperTitle"/>
    <w:basedOn w:val="Title"/>
    <w:rsid w:val="002D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B02"/>
    <w:rPr>
      <w:i/>
    </w:rPr>
  </w:style>
  <w:style w:type="paragraph" w:styleId="Caption">
    <w:name w:val="caption"/>
    <w:basedOn w:val="BodyText"/>
    <w:next w:val="Normal"/>
    <w:qFormat/>
    <w:rsid w:val="002D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B02"/>
  </w:style>
  <w:style w:type="paragraph" w:styleId="TableofFigures">
    <w:name w:val="table of figures"/>
    <w:basedOn w:val="Normal"/>
    <w:next w:val="Normal"/>
    <w:semiHidden/>
    <w:rsid w:val="002D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B02"/>
    <w:rPr>
      <w:rFonts w:ascii="Wingdings" w:hAnsi="Wingdings"/>
    </w:rPr>
  </w:style>
  <w:style w:type="paragraph" w:customStyle="1" w:styleId="TableHeading">
    <w:name w:val="Table Heading"/>
    <w:basedOn w:val="HeadingBase"/>
    <w:rsid w:val="002D1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B02"/>
    <w:rPr>
      <w:color w:val="0033CC"/>
      <w:u w:val="none"/>
    </w:rPr>
  </w:style>
  <w:style w:type="paragraph" w:customStyle="1" w:styleId="BodyTextRight">
    <w:name w:val="Body Text Right"/>
    <w:basedOn w:val="BodyText"/>
    <w:rsid w:val="002D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B02"/>
    <w:rPr>
      <w:sz w:val="32"/>
    </w:rPr>
  </w:style>
  <w:style w:type="paragraph" w:customStyle="1" w:styleId="HeadingProcedure">
    <w:name w:val="Heading Procedure"/>
    <w:basedOn w:val="HeadingBase"/>
    <w:next w:val="Normal"/>
    <w:rsid w:val="002D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B02"/>
    <w:pPr>
      <w:spacing w:before="60" w:after="60"/>
    </w:pPr>
  </w:style>
  <w:style w:type="paragraph" w:styleId="ListContinue">
    <w:name w:val="List Continue"/>
    <w:basedOn w:val="List"/>
    <w:rsid w:val="002D1B02"/>
    <w:pPr>
      <w:ind w:firstLine="0"/>
    </w:pPr>
  </w:style>
  <w:style w:type="paragraph" w:customStyle="1" w:styleId="ListNote">
    <w:name w:val="List Note"/>
    <w:basedOn w:val="List"/>
    <w:rsid w:val="002D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B02"/>
    <w:rPr>
      <w:rFonts w:ascii="Courier New" w:hAnsi="Courier New"/>
    </w:rPr>
  </w:style>
  <w:style w:type="paragraph" w:customStyle="1" w:styleId="NoteBullet">
    <w:name w:val="Note Bullet"/>
    <w:basedOn w:val="Note"/>
    <w:rsid w:val="002D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B02"/>
    <w:rPr>
      <w:b/>
      <w:smallCaps/>
    </w:rPr>
  </w:style>
  <w:style w:type="paragraph" w:customStyle="1" w:styleId="TableListNumber">
    <w:name w:val="Table List Number"/>
    <w:basedOn w:val="ListNumber"/>
    <w:rsid w:val="002D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B02"/>
    <w:pPr>
      <w:numPr>
        <w:numId w:val="9"/>
      </w:numPr>
    </w:pPr>
  </w:style>
  <w:style w:type="paragraph" w:customStyle="1" w:styleId="ListAlpha2">
    <w:name w:val="List Alpha 2"/>
    <w:basedOn w:val="List2"/>
    <w:rsid w:val="002D1B02"/>
    <w:pPr>
      <w:numPr>
        <w:numId w:val="8"/>
      </w:numPr>
    </w:pPr>
  </w:style>
  <w:style w:type="paragraph" w:styleId="List2">
    <w:name w:val="List 2"/>
    <w:basedOn w:val="BodyText"/>
    <w:rsid w:val="002D1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B02"/>
    <w:pPr>
      <w:numPr>
        <w:numId w:val="4"/>
      </w:numPr>
    </w:pPr>
  </w:style>
  <w:style w:type="paragraph" w:styleId="ListContinue2">
    <w:name w:val="List Continue 2"/>
    <w:basedOn w:val="List2"/>
    <w:rsid w:val="002D1B02"/>
    <w:pPr>
      <w:ind w:firstLine="0"/>
    </w:pPr>
  </w:style>
  <w:style w:type="paragraph" w:styleId="ListContinue3">
    <w:name w:val="List Continue 3"/>
    <w:basedOn w:val="List3"/>
    <w:rsid w:val="002D1B02"/>
    <w:pPr>
      <w:ind w:left="1021" w:firstLine="0"/>
    </w:pPr>
  </w:style>
  <w:style w:type="paragraph" w:styleId="ListContinue4">
    <w:name w:val="List Continue 4"/>
    <w:basedOn w:val="List4"/>
    <w:rsid w:val="002D1B02"/>
    <w:pPr>
      <w:ind w:firstLine="0"/>
    </w:pPr>
  </w:style>
  <w:style w:type="paragraph" w:styleId="ListContinue5">
    <w:name w:val="List Continue 5"/>
    <w:basedOn w:val="List5"/>
    <w:rsid w:val="002D1B02"/>
    <w:pPr>
      <w:ind w:firstLine="0"/>
    </w:pPr>
  </w:style>
  <w:style w:type="paragraph" w:styleId="ListNumber3">
    <w:name w:val="List Number 3"/>
    <w:basedOn w:val="List3"/>
    <w:rsid w:val="002D1B02"/>
    <w:pPr>
      <w:numPr>
        <w:numId w:val="5"/>
      </w:numPr>
    </w:pPr>
  </w:style>
  <w:style w:type="paragraph" w:styleId="ListNumber4">
    <w:name w:val="List Number 4"/>
    <w:basedOn w:val="List4"/>
    <w:rsid w:val="002D1B02"/>
    <w:pPr>
      <w:numPr>
        <w:numId w:val="6"/>
      </w:numPr>
    </w:pPr>
  </w:style>
  <w:style w:type="paragraph" w:styleId="ListNumber5">
    <w:name w:val="List Number 5"/>
    <w:basedOn w:val="List5"/>
    <w:rsid w:val="002D1B02"/>
    <w:pPr>
      <w:numPr>
        <w:numId w:val="7"/>
      </w:numPr>
    </w:pPr>
  </w:style>
  <w:style w:type="paragraph" w:styleId="BlockText">
    <w:name w:val="Block Text"/>
    <w:basedOn w:val="Normal"/>
    <w:rsid w:val="002D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B02"/>
    <w:rPr>
      <w:sz w:val="16"/>
      <w:vertAlign w:val="superscript"/>
    </w:rPr>
  </w:style>
  <w:style w:type="character" w:customStyle="1" w:styleId="Symbols">
    <w:name w:val="Symbols"/>
    <w:basedOn w:val="DefaultParagraphFont"/>
    <w:rsid w:val="002D1B02"/>
    <w:rPr>
      <w:rFonts w:ascii="Symbol" w:hAnsi="Symbol"/>
    </w:rPr>
  </w:style>
  <w:style w:type="character" w:customStyle="1" w:styleId="MenuOptions">
    <w:name w:val="Menu Options"/>
    <w:basedOn w:val="DefaultParagraphFont"/>
    <w:rsid w:val="002D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B02"/>
    <w:rPr>
      <w:b/>
    </w:rPr>
  </w:style>
  <w:style w:type="character" w:customStyle="1" w:styleId="Underlined">
    <w:name w:val="Underlined"/>
    <w:basedOn w:val="DefaultParagraphFont"/>
    <w:rsid w:val="002D1B02"/>
    <w:rPr>
      <w:u w:val="single"/>
    </w:rPr>
  </w:style>
  <w:style w:type="paragraph" w:customStyle="1" w:styleId="TableBodyTextRight">
    <w:name w:val="Table Body Text Right"/>
    <w:basedOn w:val="TableBodyText"/>
    <w:rsid w:val="002D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B02"/>
    <w:rPr>
      <w:sz w:val="18"/>
    </w:rPr>
  </w:style>
  <w:style w:type="paragraph" w:customStyle="1" w:styleId="BodySmallRight">
    <w:name w:val="Body Small Right"/>
    <w:basedOn w:val="BodyTextRight"/>
    <w:rsid w:val="002D1B02"/>
    <w:rPr>
      <w:sz w:val="18"/>
      <w:szCs w:val="18"/>
    </w:rPr>
  </w:style>
  <w:style w:type="paragraph" w:customStyle="1" w:styleId="MarginEdition">
    <w:name w:val="Margin Edition"/>
    <w:basedOn w:val="MarginNote"/>
    <w:rsid w:val="002D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B02"/>
    <w:rPr>
      <w:sz w:val="2"/>
      <w:szCs w:val="2"/>
    </w:rPr>
  </w:style>
  <w:style w:type="character" w:customStyle="1" w:styleId="Small">
    <w:name w:val="Small"/>
    <w:basedOn w:val="DefaultParagraphFont"/>
    <w:rsid w:val="002D1B02"/>
    <w:rPr>
      <w:sz w:val="16"/>
    </w:rPr>
  </w:style>
  <w:style w:type="paragraph" w:customStyle="1" w:styleId="WideTable">
    <w:name w:val="Wide Table"/>
    <w:basedOn w:val="Normal"/>
    <w:rsid w:val="002D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B02"/>
  </w:style>
  <w:style w:type="paragraph" w:styleId="Quote">
    <w:name w:val="Quote"/>
    <w:basedOn w:val="Heading1"/>
    <w:link w:val="QuoteChar"/>
    <w:qFormat/>
    <w:rsid w:val="002D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B02"/>
    <w:pPr>
      <w:pageBreakBefore/>
    </w:pPr>
  </w:style>
  <w:style w:type="paragraph" w:customStyle="1" w:styleId="Border">
    <w:name w:val="Border"/>
    <w:basedOn w:val="Normal"/>
    <w:qFormat/>
    <w:rsid w:val="002D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B02"/>
    <w:rPr>
      <w:u w:val="single"/>
    </w:rPr>
  </w:style>
  <w:style w:type="character" w:customStyle="1" w:styleId="BoldandItalics">
    <w:name w:val="Bold and Italics"/>
    <w:qFormat/>
    <w:rsid w:val="002D1B02"/>
    <w:rPr>
      <w:b/>
      <w:i/>
      <w:u w:val="none"/>
    </w:rPr>
  </w:style>
  <w:style w:type="paragraph" w:styleId="BalloonText">
    <w:name w:val="Balloon Text"/>
    <w:basedOn w:val="Normal"/>
    <w:link w:val="BalloonTextChar"/>
    <w:rsid w:val="002D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B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2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2379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SFIVOP204 Operate and maintain outboard motors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