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2B7" w:rsidP="00C412B7">
      <w:pPr>
        <w:pStyle w:val="Title"/>
      </w:pPr>
      <w:r>
        <w:fldChar w:fldCharType="begin"/>
      </w:r>
      <w:r>
        <w:instrText xml:space="preserve"> TITLE   \* MERGEFORMAT </w:instrText>
      </w:r>
      <w:r>
        <w:fldChar w:fldCharType="separate"/>
      </w:r>
      <w:r>
        <w:t>SFIVOP201 Comply with organisational and legislative requirements for vessel operations</w:t>
      </w:r>
      <w:r>
        <w:fldChar w:fldCharType="end"/>
      </w:r>
    </w:p>
    <w:p w:rsidR="00C412B7" w:rsidP="00C412B7">
      <w:pPr>
        <w:pStyle w:val="Version"/>
        <w:sectPr w:rsidSect="00BB2B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B69" w:rsidP="00BB2B69">
      <w:pPr>
        <w:pStyle w:val="SuperHeading"/>
      </w:pPr>
      <w:r w:rsidRPr="00BB2B69">
        <w:t>SFIVOP201 Comply with organisational and legislative requirements for vessel operations</w:t>
      </w:r>
    </w:p>
    <w:p w:rsidR="00000000" w:rsidRPr="00BB2B69" w:rsidP="00BB2B69">
      <w:pPr>
        <w:pStyle w:val="Heading1"/>
      </w:pPr>
      <w:bookmarkStart w:id="1" w:name="O_1036488"/>
      <w:bookmarkEnd w:id="1"/>
      <w:r w:rsidRPr="00BB2B69">
        <w:t>Modification History</w:t>
      </w:r>
    </w:p>
    <w:tbl>
      <w:tblPr>
        <w:tblW w:w="9520" w:type="dxa"/>
        <w:tblLayout w:type="fixed"/>
        <w:tblCellMar>
          <w:left w:w="62" w:type="dxa"/>
          <w:right w:w="62" w:type="dxa"/>
        </w:tblCellMar>
        <w:tblLook w:val="0000"/>
      </w:tblPr>
      <w:tblGrid>
        <w:gridCol w:w="2581"/>
        <w:gridCol w:w="6939"/>
      </w:tblGrid>
      <w:tr w:rsidTr="00BB2B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Bold"/>
              <w:rPr>
                <w:lang w:val="en-NZ"/>
              </w:rPr>
            </w:pPr>
            <w:r w:rsidRPr="00BB2B6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Bold"/>
              <w:rPr>
                <w:lang w:val="en-NZ"/>
              </w:rPr>
            </w:pPr>
            <w:r w:rsidRPr="00BB2B69">
              <w:t>Comments</w:t>
            </w:r>
          </w:p>
        </w:tc>
      </w:tr>
      <w:tr w:rsidTr="00BB2B6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B69" w:rsidP="00BB2B69">
            <w:pPr>
              <w:pStyle w:val="BodyText"/>
            </w:pPr>
            <w:r w:rsidRPr="00BB2B69">
              <w:t>This version released with SFI Seafood Industry Training Package Version 1.0.</w:t>
            </w:r>
          </w:p>
        </w:tc>
      </w:tr>
    </w:tbl>
    <w:p w:rsidR="00000000" w:rsidRPr="00BB2B69" w:rsidP="00BB2B69">
      <w:pPr>
        <w:pStyle w:val="BodyText"/>
      </w:pPr>
    </w:p>
    <w:p w:rsidR="00000000" w:rsidRPr="00BB2B69" w:rsidP="00BB2B69">
      <w:pPr>
        <w:pStyle w:val="AllowPageBreak"/>
      </w:pPr>
    </w:p>
    <w:p w:rsidR="00000000" w:rsidRPr="00BB2B69" w:rsidP="00BB2B69">
      <w:pPr>
        <w:pStyle w:val="Heading1"/>
      </w:pPr>
      <w:bookmarkStart w:id="2" w:name="O_1036489"/>
      <w:bookmarkEnd w:id="2"/>
      <w:r w:rsidRPr="00BB2B69">
        <w:t>Application</w:t>
      </w:r>
    </w:p>
    <w:p w:rsidR="00000000" w:rsidRPr="00BB2B69" w:rsidP="00C412B7">
      <w:pPr>
        <w:pStyle w:val="BodyText"/>
      </w:pPr>
      <w:r w:rsidRPr="00BB2B69">
        <w:t xml:space="preserve">This unit of competency describes the skills and knowledge required to maintain records and monitor vessel operations according to organisational and statutory requirements. It includes the ability to identify and report non-compliances. </w:t>
      </w:r>
    </w:p>
    <w:p w:rsidR="00000000" w:rsidRPr="00BB2B69" w:rsidP="00C412B7">
      <w:pPr>
        <w:pStyle w:val="BodyText"/>
      </w:pPr>
      <w:r w:rsidRPr="00BB2B69">
        <w:t xml:space="preserve">This </w:t>
      </w:r>
      <w:r w:rsidRPr="00BB2B69">
        <w:t>unit applies to individuals who perform work associated with the use of vessels relating to cargo loading, unloading and securing, catering, contingency response services, marine engineering, fishing activities, maintenance of vessel, navigation of vessel,</w:t>
      </w:r>
      <w:r w:rsidRPr="00BB2B69">
        <w:t xml:space="preserve"> port operations, safety drills, sub-sea work with stock culture devices or diving, or towage. Vessel operations are subject to regulations, and therefore these individuals are required to maintain records and monitor operations to identity and respond to </w:t>
      </w:r>
      <w:r w:rsidRPr="00BB2B69">
        <w:t>any non-compliances.</w:t>
      </w:r>
    </w:p>
    <w:p w:rsidR="00000000" w:rsidRPr="00BB2B69" w:rsidP="00C412B7">
      <w:pPr>
        <w:pStyle w:val="BodyText"/>
      </w:pPr>
      <w:r w:rsidRPr="00BB2B69">
        <w:t xml:space="preserve">All work must be carried out to comply with workplace procedures, according to state/territory health and safety, food safety, biosecurity and environmental regulations, legislation and standards that apply to the workplace. </w:t>
      </w:r>
    </w:p>
    <w:p w:rsidR="00000000" w:rsidRPr="00BB2B69" w:rsidP="00C412B7">
      <w:pPr>
        <w:pStyle w:val="BodyText"/>
      </w:pPr>
      <w:r w:rsidRPr="00BB2B69">
        <w:t>No licens</w:t>
      </w:r>
      <w:r w:rsidRPr="00BB2B69">
        <w:t>ing, legislative or certification requirements apply to this unit at the time of publication.</w:t>
      </w:r>
    </w:p>
    <w:p w:rsidR="00000000" w:rsidRPr="00BB2B69" w:rsidP="00BB2B69">
      <w:pPr>
        <w:pStyle w:val="Heading1"/>
      </w:pPr>
      <w:bookmarkStart w:id="3" w:name="O_1036490"/>
      <w:bookmarkEnd w:id="3"/>
      <w:r w:rsidRPr="00BB2B69">
        <w:t>Pre-requisite Unit</w:t>
      </w:r>
    </w:p>
    <w:p w:rsidR="00000000" w:rsidRPr="00BB2B69" w:rsidP="00C412B7">
      <w:pPr>
        <w:pStyle w:val="BodyText"/>
      </w:pPr>
      <w:r w:rsidRPr="00BB2B69">
        <w:t>Nil</w:t>
      </w:r>
    </w:p>
    <w:p w:rsidR="00000000" w:rsidRPr="00BB2B69" w:rsidP="00BB2B69">
      <w:pPr>
        <w:pStyle w:val="Heading1"/>
      </w:pPr>
      <w:bookmarkStart w:id="4" w:name="O_1036492"/>
      <w:bookmarkEnd w:id="4"/>
      <w:r w:rsidRPr="00BB2B69">
        <w:t>Unit Sector</w:t>
      </w:r>
    </w:p>
    <w:p w:rsidR="00000000" w:rsidRPr="00BB2B69" w:rsidP="00C412B7">
      <w:pPr>
        <w:pStyle w:val="BodyText"/>
      </w:pPr>
      <w:r w:rsidRPr="00BB2B69">
        <w:t>Vessel Operations (VOP)</w:t>
      </w:r>
    </w:p>
    <w:p w:rsidR="00000000" w:rsidRPr="00BB2B69" w:rsidP="00BB2B69">
      <w:pPr>
        <w:pStyle w:val="Heading1"/>
      </w:pPr>
      <w:bookmarkStart w:id="5" w:name="O_1036493"/>
      <w:bookmarkEnd w:id="5"/>
      <w:r w:rsidRPr="00BB2B69">
        <w:t>Elements and Performance Criteria</w:t>
      </w:r>
    </w:p>
    <w:tbl>
      <w:tblPr>
        <w:tblW w:w="9520" w:type="dxa"/>
        <w:tblLayout w:type="fixed"/>
        <w:tblCellMar>
          <w:left w:w="62" w:type="dxa"/>
          <w:right w:w="62" w:type="dxa"/>
        </w:tblCellMar>
        <w:tblLook w:val="0000"/>
      </w:tblPr>
      <w:tblGrid>
        <w:gridCol w:w="2580"/>
        <w:gridCol w:w="6940"/>
      </w:tblGrid>
      <w:tr w:rsidTr="00C412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2B69">
            <w:pPr>
              <w:pStyle w:val="BodyTextBold"/>
              <w:rPr>
                <w:lang w:val="en-NZ"/>
              </w:rPr>
            </w:pPr>
            <w:r w:rsidRPr="00BB2B6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2B69">
            <w:pPr>
              <w:pStyle w:val="BodyTextBold"/>
              <w:rPr>
                <w:lang w:val="en-NZ"/>
              </w:rPr>
            </w:pPr>
            <w:r w:rsidRPr="00BB2B69">
              <w:t>Performance Criteria</w:t>
            </w:r>
          </w:p>
        </w:tc>
      </w:tr>
      <w:tr w:rsidTr="00C412B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2B69" w:rsidP="00BB2B69">
            <w:pPr>
              <w:pStyle w:val="BodyText"/>
            </w:pPr>
            <w:r w:rsidRPr="00BB2B6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rPr>
                <w:rStyle w:val="Emphasis"/>
              </w:rPr>
              <w:t>Performance criteria describe the performance needed to demonstrate achievement of the element.</w:t>
            </w:r>
          </w:p>
        </w:tc>
      </w:tr>
      <w:tr w:rsidTr="00C412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1. Maintain vessel operational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B69" w:rsidP="00BB2B69">
            <w:pPr>
              <w:pStyle w:val="BodyText"/>
            </w:pPr>
            <w:r w:rsidRPr="00BB2B69">
              <w:t xml:space="preserve">1.1 Complete records clearly, concisely, accurately and </w:t>
            </w:r>
            <w:r w:rsidRPr="00BB2B69">
              <w:t>in the required format and convention to meet record keeping objectives for assigned vessel work level of responsibility</w:t>
            </w:r>
          </w:p>
          <w:p w:rsidR="00000000" w:rsidRPr="00BB2B69" w:rsidP="00BB2B69">
            <w:pPr>
              <w:pStyle w:val="BodyText"/>
            </w:pPr>
            <w:r w:rsidRPr="00BB2B69">
              <w:t>1.2 Undertake corrections to records to maintain their validity, as required</w:t>
            </w:r>
          </w:p>
          <w:p w:rsidR="00000000" w:rsidRPr="00BB2B69" w:rsidP="00BB2B69">
            <w:pPr>
              <w:pStyle w:val="BodyText"/>
            </w:pPr>
            <w:r w:rsidRPr="00BB2B69">
              <w:t>1.3 Follow procedures for maintaining security and confide</w:t>
            </w:r>
            <w:r w:rsidRPr="00BB2B69">
              <w:t>ntiality in record keeping</w:t>
            </w:r>
          </w:p>
          <w:p w:rsidR="00000000" w:rsidRPr="00BB2B69" w:rsidP="00BB2B69">
            <w:pPr>
              <w:pStyle w:val="BodyText"/>
            </w:pPr>
            <w:r w:rsidRPr="00BB2B69">
              <w:t>1.4 Follow information technology back-up procedures according to workplace procedures</w:t>
            </w:r>
          </w:p>
          <w:p w:rsidR="00000000" w:rsidRPr="00BB2B69" w:rsidP="00BB2B69">
            <w:pPr>
              <w:pStyle w:val="BodyText"/>
            </w:pPr>
            <w:r w:rsidRPr="00BB2B69">
              <w:t>1.5 Distribute records and reports to the required authority at appropriate times and places</w:t>
            </w:r>
          </w:p>
          <w:p w:rsidR="00000000" w:rsidP="00BB2B69">
            <w:pPr>
              <w:pStyle w:val="BodyText"/>
              <w:rPr>
                <w:lang w:val="en-NZ"/>
              </w:rPr>
            </w:pPr>
            <w:r w:rsidRPr="00BB2B69">
              <w:t>1.6 Ensure duration and method of storage complies with statutory and workplace requirements</w:t>
            </w:r>
          </w:p>
        </w:tc>
      </w:tr>
      <w:tr w:rsidTr="00C412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2. Monitor vessel operations according to organisational and legislative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B69" w:rsidP="00BB2B69">
            <w:pPr>
              <w:pStyle w:val="BodyText"/>
            </w:pPr>
            <w:r w:rsidRPr="00BB2B69">
              <w:t>2.1 Follow procedures for monitoring vessel operations and maintenance again</w:t>
            </w:r>
            <w:r w:rsidRPr="00BB2B69">
              <w:t>st regulatory requirements</w:t>
            </w:r>
          </w:p>
          <w:p w:rsidR="00000000" w:rsidRPr="00BB2B69" w:rsidP="00BB2B69">
            <w:pPr>
              <w:pStyle w:val="BodyText"/>
            </w:pPr>
            <w:r w:rsidRPr="00BB2B69">
              <w:t>2.2 Make regular checks and inspections to equipment and to the area of direct responsibility</w:t>
            </w:r>
          </w:p>
          <w:p w:rsidR="00000000" w:rsidRPr="00BB2B69" w:rsidP="00BB2B69">
            <w:pPr>
              <w:pStyle w:val="BodyText"/>
            </w:pPr>
            <w:r w:rsidRPr="00BB2B69">
              <w:t>2.3 Identify and report situations leading to potential non-compliance and take timely remedial action to ensure compliance with legisl</w:t>
            </w:r>
            <w:r w:rsidRPr="00BB2B69">
              <w:t>ative requirements, within area of responsibility</w:t>
            </w:r>
          </w:p>
          <w:p w:rsidR="00000000" w:rsidRPr="00BB2B69" w:rsidP="00BB2B69">
            <w:pPr>
              <w:pStyle w:val="BodyText"/>
            </w:pPr>
            <w:r w:rsidRPr="00BB2B69">
              <w:t xml:space="preserve">2.4 Provide accurate and timely advice to others on the legitimacy of operations </w:t>
            </w:r>
          </w:p>
          <w:p w:rsidR="00000000" w:rsidRPr="00BB2B69" w:rsidP="00BB2B69">
            <w:pPr>
              <w:pStyle w:val="BodyText"/>
            </w:pPr>
            <w:r w:rsidRPr="00BB2B69">
              <w:t>2.5 Identify and report failure of personnel to comply with procedures</w:t>
            </w:r>
          </w:p>
        </w:tc>
      </w:tr>
    </w:tbl>
    <w:p w:rsidR="00000000" w:rsidRPr="00BB2B69" w:rsidP="00BB2B69">
      <w:pPr>
        <w:pStyle w:val="BodyText"/>
      </w:pPr>
    </w:p>
    <w:p w:rsidR="00000000" w:rsidRPr="00BB2B69" w:rsidP="00BB2B69">
      <w:pPr>
        <w:pStyle w:val="AllowPageBreak"/>
      </w:pPr>
    </w:p>
    <w:p w:rsidR="00000000" w:rsidRPr="00BB2B69" w:rsidP="00BB2B69">
      <w:pPr>
        <w:pStyle w:val="Heading1"/>
      </w:pPr>
      <w:bookmarkStart w:id="6" w:name="O_1036494"/>
      <w:bookmarkEnd w:id="6"/>
      <w:r w:rsidRPr="00BB2B69">
        <w:t>Foundation Skills</w:t>
      </w:r>
    </w:p>
    <w:p w:rsidR="00000000" w:rsidRPr="00C412B7" w:rsidP="00C412B7">
      <w:pPr>
        <w:pStyle w:val="BodyText"/>
        <w:rPr>
          <w:i/>
        </w:rPr>
      </w:pPr>
      <w:r w:rsidRPr="00C412B7">
        <w:rPr>
          <w:rStyle w:val="Emphasis"/>
        </w:rPr>
        <w:t>This section d</w:t>
      </w:r>
      <w:r w:rsidRPr="00C412B7">
        <w:rPr>
          <w:rStyle w:val="Emphasis"/>
        </w:rPr>
        <w:t>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2B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Bold"/>
              <w:rPr>
                <w:lang w:val="en-NZ"/>
              </w:rPr>
            </w:pPr>
            <w:r w:rsidRPr="00BB2B6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Bold"/>
              <w:rPr>
                <w:lang w:val="en-NZ"/>
              </w:rPr>
            </w:pPr>
            <w:r w:rsidRPr="00BB2B69">
              <w:t>Description</w:t>
            </w:r>
          </w:p>
        </w:tc>
      </w:tr>
      <w:tr w:rsidTr="00BB2B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ListBullet"/>
              <w:rPr>
                <w:lang w:val="en-NZ"/>
              </w:rPr>
            </w:pPr>
            <w:r w:rsidRPr="00BB2B69">
              <w:t>Completes numerical requirements of forms</w:t>
            </w:r>
          </w:p>
        </w:tc>
      </w:tr>
      <w:tr w:rsidTr="00BB2B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ListBullet"/>
              <w:rPr>
                <w:lang w:val="en-NZ"/>
              </w:rPr>
            </w:pPr>
            <w:r w:rsidRPr="00BB2B69">
              <w:t>Interprets workplace procedures, compliance and legislative/regulatory information</w:t>
            </w:r>
          </w:p>
        </w:tc>
      </w:tr>
      <w:tr w:rsidTr="00BB2B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 xml:space="preserve">Navigate the world of </w:t>
            </w:r>
            <w:r w:rsidRPr="00BB2B69">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B69" w:rsidP="00BB2B69">
            <w:pPr>
              <w:pStyle w:val="ListBullet"/>
            </w:pPr>
            <w:r w:rsidRPr="00BB2B69">
              <w:t>Follows workplace procedures and regulatory requirements relevant to own role and responsibilities</w:t>
            </w:r>
          </w:p>
          <w:p w:rsidR="00000000" w:rsidP="00BB2B69">
            <w:pPr>
              <w:pStyle w:val="ListBullet"/>
              <w:rPr>
                <w:lang w:val="en-NZ"/>
              </w:rPr>
            </w:pPr>
            <w:r w:rsidRPr="00BB2B69">
              <w:t>Understands main tasks, responsibil</w:t>
            </w:r>
            <w:r w:rsidRPr="00BB2B69">
              <w:t>ities and boundaries of own role</w:t>
            </w:r>
          </w:p>
        </w:tc>
      </w:tr>
      <w:tr w:rsidTr="00BB2B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B69" w:rsidP="00BB2B69">
            <w:pPr>
              <w:pStyle w:val="ListBullet"/>
            </w:pPr>
            <w:r w:rsidRPr="00BB2B69">
              <w:t xml:space="preserve">Exchanges compliance, workplace and legislative information with others </w:t>
            </w:r>
          </w:p>
          <w:p w:rsidR="00000000" w:rsidP="00BB2B69">
            <w:pPr>
              <w:pStyle w:val="ListBullet"/>
              <w:rPr>
                <w:lang w:val="en-NZ"/>
              </w:rPr>
            </w:pPr>
            <w:r w:rsidRPr="00BB2B69">
              <w:t xml:space="preserve">Selects and uses appropriate terminology and questions when communicating with others </w:t>
            </w:r>
          </w:p>
        </w:tc>
      </w:tr>
      <w:tr w:rsidTr="00BB2B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B69" w:rsidP="00BB2B69">
            <w:pPr>
              <w:pStyle w:val="ListBullet"/>
            </w:pPr>
            <w:r w:rsidRPr="00BB2B69">
              <w:t>Accesses and interprets data and information systems</w:t>
            </w:r>
          </w:p>
          <w:p w:rsidR="00000000" w:rsidRPr="00BB2B69" w:rsidP="00BB2B69">
            <w:pPr>
              <w:pStyle w:val="ListBullet"/>
            </w:pPr>
            <w:r w:rsidRPr="00BB2B69">
              <w:t>Uses information technology for record keeping</w:t>
            </w:r>
          </w:p>
        </w:tc>
      </w:tr>
    </w:tbl>
    <w:p w:rsidR="00000000" w:rsidRPr="00BB2B69" w:rsidP="00BB2B69">
      <w:pPr>
        <w:pStyle w:val="BodyText"/>
      </w:pPr>
    </w:p>
    <w:p w:rsidR="00000000" w:rsidRPr="00BB2B69" w:rsidP="00BB2B69">
      <w:pPr>
        <w:pStyle w:val="AllowPageBreak"/>
      </w:pPr>
    </w:p>
    <w:p w:rsidR="00000000" w:rsidRPr="00BB2B69" w:rsidP="00BB2B69">
      <w:pPr>
        <w:pStyle w:val="Heading1"/>
      </w:pPr>
      <w:bookmarkStart w:id="7" w:name="O_1036496"/>
      <w:bookmarkEnd w:id="7"/>
      <w:r w:rsidRPr="00BB2B69">
        <w:t>Unit Mapping Information</w:t>
      </w:r>
    </w:p>
    <w:tbl>
      <w:tblPr>
        <w:tblW w:w="9520" w:type="dxa"/>
        <w:tblLayout w:type="fixed"/>
        <w:tblCellMar>
          <w:left w:w="62" w:type="dxa"/>
          <w:right w:w="62" w:type="dxa"/>
        </w:tblCellMar>
        <w:tblLook w:val="0000"/>
      </w:tblPr>
      <w:tblGrid>
        <w:gridCol w:w="1871"/>
        <w:gridCol w:w="2128"/>
        <w:gridCol w:w="2409"/>
        <w:gridCol w:w="3112"/>
      </w:tblGrid>
      <w:tr w:rsidTr="00BB2B69">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Bold"/>
              <w:rPr>
                <w:lang w:val="en-NZ"/>
              </w:rPr>
            </w:pPr>
            <w:r w:rsidRPr="00BB2B69">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Bold"/>
              <w:rPr>
                <w:lang w:val="en-NZ"/>
              </w:rPr>
            </w:pPr>
            <w:r w:rsidRPr="00BB2B69">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Bold"/>
              <w:rPr>
                <w:lang w:val="en-NZ"/>
              </w:rPr>
            </w:pPr>
            <w:r w:rsidRPr="00BB2B69">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Bold"/>
              <w:rPr>
                <w:lang w:val="en-NZ"/>
              </w:rPr>
            </w:pPr>
            <w:r w:rsidRPr="00BB2B69">
              <w:t>Equivalence status</w:t>
            </w:r>
          </w:p>
        </w:tc>
      </w:tr>
      <w:tr w:rsidTr="00BB2B6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SFIVOP201 Comply with organisational and legislative requirements for vessel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B69">
            <w:pPr>
              <w:pStyle w:val="BodyText"/>
              <w:rPr>
                <w:lang w:val="en-NZ"/>
              </w:rPr>
            </w:pPr>
            <w:r w:rsidRPr="00BB2B69">
              <w:t>SFISHIP201C Comply with organisational and legislative requirements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B69" w:rsidP="00BB2B69">
            <w:pPr>
              <w:pStyle w:val="BodyText"/>
            </w:pPr>
            <w:r w:rsidRPr="00BB2B69">
              <w:t>Updated to meet Standards for Training Packages</w:t>
            </w:r>
          </w:p>
          <w:p w:rsidR="00000000" w:rsidP="00BB2B69">
            <w:pPr>
              <w:pStyle w:val="BodyText"/>
              <w:rPr>
                <w:lang w:val="en-NZ"/>
              </w:rPr>
            </w:pPr>
            <w:r w:rsidRPr="00BB2B69">
              <w:t>Title change and minor changes to elements for clari</w:t>
            </w:r>
            <w:r w:rsidRPr="00BB2B69">
              <w:t>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B69" w:rsidP="00BB2B69">
            <w:pPr>
              <w:pStyle w:val="BodyText"/>
            </w:pPr>
            <w:r w:rsidRPr="00BB2B69">
              <w:t>Equivalent unit</w:t>
            </w:r>
          </w:p>
        </w:tc>
      </w:tr>
    </w:tbl>
    <w:p w:rsidR="00000000" w:rsidRPr="00BB2B69" w:rsidP="00BB2B69">
      <w:pPr>
        <w:pStyle w:val="BodyText"/>
      </w:pPr>
    </w:p>
    <w:p w:rsidR="00000000" w:rsidRPr="00BB2B69" w:rsidP="00BB2B69">
      <w:pPr>
        <w:pStyle w:val="AllowPageBreak"/>
      </w:pPr>
    </w:p>
    <w:p w:rsidR="00000000" w:rsidRPr="00BB2B69" w:rsidP="00BB2B69">
      <w:pPr>
        <w:pStyle w:val="Heading1"/>
      </w:pPr>
      <w:bookmarkStart w:id="8" w:name="O_1036503"/>
      <w:bookmarkEnd w:id="8"/>
      <w:r w:rsidRPr="00BB2B69">
        <w:t>Links</w:t>
      </w:r>
    </w:p>
    <w:p w:rsidR="00000000" w:rsidRPr="00BB2B69" w:rsidP="00C412B7">
      <w:pPr>
        <w:pStyle w:val="BodyText"/>
      </w:pPr>
      <w:r w:rsidRPr="00BB2B6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511C14">
        <w:rPr>
          <w:rStyle w:val="Hyperlink"/>
        </w:rPr>
        <w:t>https://vetnet.gov.au/Pages/TrainingDocs.aspx?q=e31d8c6b-1608-4d77-9f71-9ee749456273</w:t>
      </w:r>
      <w:r>
        <w:fldChar w:fldCharType="end"/>
      </w:r>
    </w:p>
    <w:p w:rsidR="00000000" w:rsidRPr="00BB2B69" w:rsidP="00BB2B69"/>
    <w:sectPr w:rsidSect="00BB2B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69" w:rsidRPr="00C412B7" w:rsidP="00C412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B7" w:rsidP="00BB2B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2B7" w:rsidP="00BB2B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412B7" w:rsidP="00BB2B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2B69" w:rsidRPr="00C412B7" w:rsidP="00C412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B7" w:rsidRPr="002D2AF8" w:rsidP="00BB2B69">
    <w:pPr>
      <w:pStyle w:val="Header"/>
      <w:framePr w:wrap="around"/>
    </w:pPr>
    <w:r>
      <w:fldChar w:fldCharType="begin"/>
    </w:r>
    <w:r>
      <w:instrText xml:space="preserve"> TITLE   \* MERGEFORMAT </w:instrText>
    </w:r>
    <w:r>
      <w:fldChar w:fldCharType="separate"/>
    </w:r>
    <w:r>
      <w:t>SFIVOP201 Comply with organisational and legislative requirements for vessel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412B7" w:rsidP="00BB2B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DEBA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7A74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B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B69"/>
    <w:pPr>
      <w:spacing w:before="360" w:after="60"/>
      <w:outlineLvl w:val="0"/>
    </w:pPr>
    <w:rPr>
      <w:sz w:val="32"/>
    </w:rPr>
  </w:style>
  <w:style w:type="paragraph" w:styleId="Heading2">
    <w:name w:val="heading 2"/>
    <w:basedOn w:val="HeadingBase"/>
    <w:next w:val="BodyText"/>
    <w:link w:val="Heading2Char"/>
    <w:qFormat/>
    <w:rsid w:val="00BB2B69"/>
    <w:pPr>
      <w:keepLines/>
      <w:spacing w:before="240" w:after="120"/>
      <w:outlineLvl w:val="1"/>
    </w:pPr>
    <w:rPr>
      <w:sz w:val="28"/>
      <w:szCs w:val="40"/>
    </w:rPr>
  </w:style>
  <w:style w:type="paragraph" w:styleId="Heading3">
    <w:name w:val="heading 3"/>
    <w:basedOn w:val="HeadingBase"/>
    <w:next w:val="BodyText"/>
    <w:link w:val="Heading3Char"/>
    <w:qFormat/>
    <w:rsid w:val="00BB2B69"/>
    <w:pPr>
      <w:spacing w:before="180" w:after="120"/>
      <w:outlineLvl w:val="2"/>
    </w:pPr>
    <w:rPr>
      <w:spacing w:val="-10"/>
      <w:kern w:val="32"/>
    </w:rPr>
  </w:style>
  <w:style w:type="paragraph" w:styleId="Heading4">
    <w:name w:val="heading 4"/>
    <w:basedOn w:val="HeadingBase"/>
    <w:next w:val="BodyText"/>
    <w:link w:val="Heading4Char"/>
    <w:qFormat/>
    <w:rsid w:val="00BB2B69"/>
    <w:pPr>
      <w:spacing w:before="160" w:after="120"/>
      <w:outlineLvl w:val="3"/>
    </w:pPr>
    <w:rPr>
      <w:sz w:val="22"/>
    </w:rPr>
  </w:style>
  <w:style w:type="paragraph" w:styleId="Heading5">
    <w:name w:val="heading 5"/>
    <w:basedOn w:val="HeadingBase"/>
    <w:next w:val="Normal"/>
    <w:link w:val="Heading5Char"/>
    <w:qFormat/>
    <w:rsid w:val="00BB2B69"/>
    <w:pPr>
      <w:spacing w:before="80"/>
      <w:outlineLvl w:val="4"/>
    </w:pPr>
    <w:rPr>
      <w:color w:val="918585"/>
      <w:sz w:val="20"/>
    </w:rPr>
  </w:style>
  <w:style w:type="paragraph" w:styleId="Heading6">
    <w:name w:val="heading 6"/>
    <w:basedOn w:val="HeadingBase"/>
    <w:next w:val="Normal"/>
    <w:link w:val="Heading6Char"/>
    <w:qFormat/>
    <w:rsid w:val="00BB2B69"/>
    <w:pPr>
      <w:spacing w:before="60"/>
      <w:outlineLvl w:val="5"/>
    </w:pPr>
    <w:rPr>
      <w:color w:val="918585"/>
      <w:sz w:val="20"/>
    </w:rPr>
  </w:style>
  <w:style w:type="paragraph" w:styleId="Heading7">
    <w:name w:val="heading 7"/>
    <w:basedOn w:val="Normal"/>
    <w:next w:val="Normal"/>
    <w:link w:val="Heading7Char"/>
    <w:qFormat/>
    <w:rsid w:val="00BB2B69"/>
    <w:pPr>
      <w:ind w:left="720"/>
      <w:outlineLvl w:val="6"/>
    </w:pPr>
    <w:rPr>
      <w:i/>
    </w:rPr>
  </w:style>
  <w:style w:type="paragraph" w:styleId="Heading8">
    <w:name w:val="heading 8"/>
    <w:basedOn w:val="Normal"/>
    <w:next w:val="Normal"/>
    <w:link w:val="Heading8Char"/>
    <w:qFormat/>
    <w:rsid w:val="00BB2B69"/>
    <w:pPr>
      <w:ind w:left="720"/>
      <w:outlineLvl w:val="7"/>
    </w:pPr>
    <w:rPr>
      <w:i/>
    </w:rPr>
  </w:style>
  <w:style w:type="paragraph" w:styleId="Heading9">
    <w:name w:val="heading 9"/>
    <w:basedOn w:val="Normal"/>
    <w:next w:val="Normal"/>
    <w:link w:val="Heading9Char"/>
    <w:qFormat/>
    <w:rsid w:val="00BB2B69"/>
    <w:pPr>
      <w:ind w:left="720"/>
      <w:outlineLvl w:val="8"/>
    </w:pPr>
    <w:rPr>
      <w:i/>
    </w:rPr>
  </w:style>
  <w:style w:type="character" w:default="1" w:styleId="DefaultParagraphFont">
    <w:name w:val="Default Paragraph Font"/>
    <w:uiPriority w:val="1"/>
    <w:unhideWhenUsed/>
    <w:rsid w:val="00BB2B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B69"/>
  </w:style>
  <w:style w:type="character" w:customStyle="1" w:styleId="Heading1Char">
    <w:name w:val="Heading 1 Char"/>
    <w:basedOn w:val="DefaultParagraphFont"/>
    <w:link w:val="Heading1"/>
    <w:rsid w:val="00BB2B69"/>
    <w:rPr>
      <w:rFonts w:ascii="Times New Roman" w:eastAsia="Times New Roman" w:hAnsi="Times New Roman" w:cs="Times New Roman"/>
      <w:b/>
      <w:sz w:val="32"/>
      <w:szCs w:val="20"/>
      <w:lang w:eastAsia="en-US"/>
    </w:rPr>
  </w:style>
  <w:style w:type="paragraph" w:styleId="BodyText">
    <w:name w:val="Body Text"/>
    <w:basedOn w:val="Normal"/>
    <w:link w:val="BodyTextChar"/>
    <w:rsid w:val="00BB2B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2B69"/>
    <w:rPr>
      <w:rFonts w:ascii="Times New Roman" w:eastAsia="Times New Roman" w:hAnsi="Times New Roman" w:cs="Times New Roman"/>
      <w:sz w:val="24"/>
      <w:lang w:eastAsia="en-US"/>
    </w:rPr>
  </w:style>
  <w:style w:type="paragraph" w:styleId="ListBullet">
    <w:name w:val="List Bullet"/>
    <w:basedOn w:val="List"/>
    <w:rsid w:val="00BB2B69"/>
    <w:pPr>
      <w:numPr>
        <w:numId w:val="11"/>
      </w:numPr>
      <w:tabs>
        <w:tab w:val="clear" w:pos="340"/>
      </w:tabs>
      <w:spacing w:before="40" w:after="40"/>
    </w:pPr>
  </w:style>
  <w:style w:type="character" w:styleId="Emphasis">
    <w:name w:val="Emphasis"/>
    <w:basedOn w:val="DefaultParagraphFont"/>
    <w:qFormat/>
    <w:rsid w:val="00BB2B69"/>
    <w:rPr>
      <w:i/>
    </w:rPr>
  </w:style>
  <w:style w:type="paragraph" w:customStyle="1" w:styleId="SuperHeading">
    <w:name w:val="SuperHeading"/>
    <w:basedOn w:val="Normal"/>
    <w:rsid w:val="00BB2B69"/>
    <w:pPr>
      <w:spacing w:before="240" w:after="120"/>
      <w:outlineLvl w:val="0"/>
    </w:pPr>
    <w:rPr>
      <w:rFonts w:ascii="Times New Roman" w:hAnsi="Times New Roman"/>
      <w:b/>
      <w:sz w:val="32"/>
    </w:rPr>
  </w:style>
  <w:style w:type="paragraph" w:customStyle="1" w:styleId="AllowPageBreak">
    <w:name w:val="AllowPageBreak"/>
    <w:rsid w:val="00BB2B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2B69"/>
    <w:rPr>
      <w:b/>
    </w:rPr>
  </w:style>
  <w:style w:type="character" w:customStyle="1" w:styleId="Heading2Char">
    <w:name w:val="Heading 2 Char"/>
    <w:basedOn w:val="DefaultParagraphFont"/>
    <w:link w:val="Heading2"/>
    <w:rsid w:val="00BB2B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B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B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B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B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B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B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B69"/>
    <w:rPr>
      <w:rFonts w:ascii="Courier New" w:eastAsia="Times New Roman" w:hAnsi="Courier New" w:cs="Times New Roman"/>
      <w:i/>
      <w:szCs w:val="20"/>
      <w:lang w:eastAsia="en-US"/>
    </w:rPr>
  </w:style>
  <w:style w:type="paragraph" w:customStyle="1" w:styleId="HeadingBase">
    <w:name w:val="Heading Base"/>
    <w:rsid w:val="00BB2B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B69"/>
    <w:pPr>
      <w:tabs>
        <w:tab w:val="right" w:leader="dot" w:pos="9072"/>
      </w:tabs>
      <w:ind w:left="567"/>
    </w:pPr>
    <w:rPr>
      <w:szCs w:val="22"/>
    </w:rPr>
  </w:style>
  <w:style w:type="paragraph" w:customStyle="1" w:styleId="TOCBase">
    <w:name w:val="TOC Base"/>
    <w:rsid w:val="00BB2B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B69"/>
    <w:pPr>
      <w:tabs>
        <w:tab w:val="right" w:leader="dot" w:pos="9072"/>
      </w:tabs>
      <w:spacing w:before="40" w:after="40"/>
      <w:ind w:left="284"/>
    </w:pPr>
    <w:rPr>
      <w:rFonts w:ascii="Times New Roman" w:hAnsi="Times New Roman"/>
    </w:rPr>
  </w:style>
  <w:style w:type="paragraph" w:styleId="TOC1">
    <w:name w:val="toc 1"/>
    <w:basedOn w:val="TOCBase"/>
    <w:next w:val="Normal"/>
    <w:rsid w:val="00BB2B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B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B69"/>
    <w:rPr>
      <w:rFonts w:ascii="Times New Roman" w:eastAsia="Times New Roman" w:hAnsi="Times New Roman" w:cs="Times New Roman"/>
      <w:sz w:val="16"/>
      <w:lang w:eastAsia="en-US"/>
    </w:rPr>
  </w:style>
  <w:style w:type="paragraph" w:styleId="Title">
    <w:name w:val="Title"/>
    <w:basedOn w:val="HeadingBase"/>
    <w:link w:val="TitleChar"/>
    <w:qFormat/>
    <w:rsid w:val="00BB2B69"/>
    <w:pPr>
      <w:spacing w:before="5040"/>
      <w:jc w:val="center"/>
    </w:pPr>
    <w:rPr>
      <w:sz w:val="48"/>
      <w:szCs w:val="72"/>
      <w:lang w:val="en-US"/>
    </w:rPr>
  </w:style>
  <w:style w:type="character" w:customStyle="1" w:styleId="TitleChar">
    <w:name w:val="Title Char"/>
    <w:basedOn w:val="DefaultParagraphFont"/>
    <w:link w:val="Title"/>
    <w:rsid w:val="00BB2B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B69"/>
    <w:pPr>
      <w:tabs>
        <w:tab w:val="left" w:pos="3600"/>
        <w:tab w:val="left" w:pos="3958"/>
      </w:tabs>
    </w:pPr>
  </w:style>
  <w:style w:type="paragraph" w:styleId="List">
    <w:name w:val="List"/>
    <w:basedOn w:val="BodyText"/>
    <w:next w:val="BodyText"/>
    <w:rsid w:val="00BB2B69"/>
    <w:pPr>
      <w:tabs>
        <w:tab w:val="left" w:pos="340"/>
      </w:tabs>
      <w:spacing w:before="60" w:after="60"/>
      <w:ind w:left="340" w:hanging="340"/>
    </w:pPr>
  </w:style>
  <w:style w:type="paragraph" w:customStyle="1" w:styleId="Note">
    <w:name w:val="Note"/>
    <w:basedOn w:val="BodyText"/>
    <w:rsid w:val="00BB2B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2B69"/>
    <w:rPr>
      <w:b/>
      <w:spacing w:val="0"/>
    </w:rPr>
  </w:style>
  <w:style w:type="paragraph" w:customStyle="1" w:styleId="SuperTitle">
    <w:name w:val="SuperTitle"/>
    <w:basedOn w:val="Title"/>
    <w:rsid w:val="00BB2B69"/>
    <w:pPr>
      <w:framePr w:wrap="auto" w:hAnchor="text" w:y="6049"/>
    </w:pPr>
    <w:rPr>
      <w:color w:val="000000"/>
      <w:sz w:val="40"/>
    </w:rPr>
  </w:style>
  <w:style w:type="paragraph" w:customStyle="1" w:styleId="TOCTitle">
    <w:name w:val="TOCTitle"/>
    <w:basedOn w:val="Heading1"/>
    <w:rsid w:val="00BB2B69"/>
    <w:pPr>
      <w:spacing w:after="240"/>
      <w:jc w:val="center"/>
      <w:outlineLvl w:val="9"/>
    </w:pPr>
    <w:rPr>
      <w:caps/>
    </w:rPr>
  </w:style>
  <w:style w:type="paragraph" w:customStyle="1" w:styleId="Version">
    <w:name w:val="Version"/>
    <w:rsid w:val="00BB2B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2B69"/>
    <w:pPr>
      <w:numPr>
        <w:numId w:val="12"/>
      </w:numPr>
      <w:tabs>
        <w:tab w:val="clear" w:pos="680"/>
      </w:tabs>
    </w:pPr>
  </w:style>
  <w:style w:type="paragraph" w:styleId="Index1">
    <w:name w:val="index 1"/>
    <w:basedOn w:val="Normal"/>
    <w:next w:val="Normal"/>
    <w:semiHidden/>
    <w:rsid w:val="00BB2B69"/>
    <w:pPr>
      <w:keepNext w:val="0"/>
      <w:tabs>
        <w:tab w:val="right" w:pos="4176"/>
      </w:tabs>
      <w:ind w:left="198" w:hanging="198"/>
    </w:pPr>
    <w:rPr>
      <w:rFonts w:ascii="Garamond" w:hAnsi="Garamond"/>
    </w:rPr>
  </w:style>
  <w:style w:type="paragraph" w:styleId="IndexHeading">
    <w:name w:val="index heading"/>
    <w:basedOn w:val="Normal"/>
    <w:next w:val="Index1"/>
    <w:semiHidden/>
    <w:rsid w:val="00BB2B69"/>
    <w:pPr>
      <w:spacing w:before="120" w:after="120"/>
    </w:pPr>
    <w:rPr>
      <w:rFonts w:ascii="Arial" w:hAnsi="Arial"/>
      <w:b/>
      <w:color w:val="918585"/>
      <w:sz w:val="24"/>
    </w:rPr>
  </w:style>
  <w:style w:type="paragraph" w:styleId="Header">
    <w:name w:val="header"/>
    <w:basedOn w:val="Normal"/>
    <w:link w:val="HeaderChar"/>
    <w:rsid w:val="00BB2B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B69"/>
    <w:rPr>
      <w:rFonts w:ascii="Times New Roman" w:eastAsia="Times New Roman" w:hAnsi="Times New Roman" w:cs="Times New Roman"/>
      <w:sz w:val="16"/>
      <w:szCs w:val="20"/>
      <w:lang w:val="en-GB" w:eastAsia="en-US"/>
    </w:rPr>
  </w:style>
  <w:style w:type="paragraph" w:customStyle="1" w:styleId="Chapter">
    <w:name w:val="Chapter"/>
    <w:basedOn w:val="Normal"/>
    <w:rsid w:val="00BB2B69"/>
    <w:pPr>
      <w:spacing w:before="240"/>
    </w:pPr>
    <w:rPr>
      <w:rFonts w:ascii="Times New Roman" w:hAnsi="Times New Roman"/>
      <w:smallCaps/>
      <w:spacing w:val="80"/>
      <w:sz w:val="28"/>
    </w:rPr>
  </w:style>
  <w:style w:type="paragraph" w:customStyle="1" w:styleId="InChapter">
    <w:name w:val="InChapter"/>
    <w:basedOn w:val="Heading3"/>
    <w:rsid w:val="00BB2B69"/>
    <w:pPr>
      <w:spacing w:after="240"/>
      <w:outlineLvl w:val="9"/>
    </w:pPr>
    <w:rPr>
      <w:noProof/>
    </w:rPr>
  </w:style>
  <w:style w:type="paragraph" w:styleId="Index2">
    <w:name w:val="index 2"/>
    <w:basedOn w:val="Normal"/>
    <w:next w:val="Normal"/>
    <w:semiHidden/>
    <w:rsid w:val="00BB2B69"/>
    <w:pPr>
      <w:tabs>
        <w:tab w:val="right" w:pos="4176"/>
      </w:tabs>
      <w:ind w:left="568" w:hanging="284"/>
    </w:pPr>
    <w:rPr>
      <w:rFonts w:ascii="Garamond" w:hAnsi="Garamond"/>
    </w:rPr>
  </w:style>
  <w:style w:type="paragraph" w:customStyle="1" w:styleId="Byline">
    <w:name w:val="Byline"/>
    <w:rsid w:val="00BB2B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B69"/>
    <w:pPr>
      <w:tabs>
        <w:tab w:val="clear" w:pos="3600"/>
        <w:tab w:val="clear" w:pos="3958"/>
      </w:tabs>
      <w:jc w:val="right"/>
    </w:pPr>
  </w:style>
  <w:style w:type="paragraph" w:styleId="Caption">
    <w:name w:val="caption"/>
    <w:basedOn w:val="BodyText"/>
    <w:next w:val="Normal"/>
    <w:qFormat/>
    <w:rsid w:val="00BB2B69"/>
    <w:pPr>
      <w:framePr w:w="2268" w:hSpace="181" w:vSpace="181" w:wrap="around" w:vAnchor="text" w:hAnchor="page" w:x="1135" w:y="285" w:anchorLock="1"/>
    </w:pPr>
    <w:rPr>
      <w:i/>
    </w:rPr>
  </w:style>
  <w:style w:type="paragraph" w:customStyle="1" w:styleId="MiniTOCTitle">
    <w:name w:val="MiniTOCTitle"/>
    <w:basedOn w:val="Heading4"/>
    <w:rsid w:val="00BB2B69"/>
    <w:pPr>
      <w:spacing w:before="240"/>
      <w:outlineLvl w:val="9"/>
    </w:pPr>
    <w:rPr>
      <w:noProof/>
      <w:sz w:val="24"/>
    </w:rPr>
  </w:style>
  <w:style w:type="paragraph" w:customStyle="1" w:styleId="MiniTOCItem">
    <w:name w:val="MiniTOCItem"/>
    <w:basedOn w:val="ListBullet"/>
    <w:rsid w:val="00BB2B69"/>
    <w:pPr>
      <w:numPr>
        <w:numId w:val="0"/>
      </w:numPr>
      <w:tabs>
        <w:tab w:val="right" w:leader="dot" w:pos="6521"/>
      </w:tabs>
      <w:spacing w:before="0" w:after="0"/>
    </w:pPr>
  </w:style>
  <w:style w:type="paragraph" w:customStyle="1" w:styleId="TOFTitle">
    <w:name w:val="TOFTitle"/>
    <w:basedOn w:val="TOCTitle"/>
    <w:rsid w:val="00BB2B69"/>
  </w:style>
  <w:style w:type="paragraph" w:styleId="TableofFigures">
    <w:name w:val="table of figures"/>
    <w:basedOn w:val="Normal"/>
    <w:next w:val="Normal"/>
    <w:semiHidden/>
    <w:rsid w:val="00BB2B69"/>
    <w:pPr>
      <w:tabs>
        <w:tab w:val="right" w:leader="dot" w:pos="9072"/>
      </w:tabs>
      <w:ind w:left="970" w:hanging="403"/>
    </w:pPr>
    <w:rPr>
      <w:rFonts w:ascii="Times New Roman" w:hAnsi="Times New Roman"/>
      <w:b/>
    </w:rPr>
  </w:style>
  <w:style w:type="paragraph" w:styleId="ListNumber">
    <w:name w:val="List Number"/>
    <w:basedOn w:val="List"/>
    <w:rsid w:val="00BB2B69"/>
    <w:pPr>
      <w:numPr>
        <w:numId w:val="14"/>
      </w:numPr>
      <w:tabs>
        <w:tab w:val="clear" w:pos="340"/>
      </w:tabs>
    </w:pPr>
  </w:style>
  <w:style w:type="character" w:customStyle="1" w:styleId="WingdingSymbols">
    <w:name w:val="Wingding Symbols"/>
    <w:rsid w:val="00BB2B69"/>
    <w:rPr>
      <w:rFonts w:ascii="Wingdings" w:hAnsi="Wingdings"/>
    </w:rPr>
  </w:style>
  <w:style w:type="paragraph" w:customStyle="1" w:styleId="TableHeading">
    <w:name w:val="Table Heading"/>
    <w:basedOn w:val="HeadingBase"/>
    <w:rsid w:val="00BB2B69"/>
    <w:pPr>
      <w:keepLines/>
      <w:pBdr>
        <w:bottom w:val="single" w:sz="6" w:space="1" w:color="918585"/>
      </w:pBdr>
      <w:spacing w:before="240"/>
    </w:pPr>
  </w:style>
  <w:style w:type="character" w:customStyle="1" w:styleId="HotSpot">
    <w:name w:val="HotSpot"/>
    <w:rsid w:val="00BB2B69"/>
    <w:rPr>
      <w:color w:val="0033CC"/>
      <w:u w:val="none"/>
    </w:rPr>
  </w:style>
  <w:style w:type="paragraph" w:customStyle="1" w:styleId="BodyTextRight">
    <w:name w:val="Body Text Right"/>
    <w:basedOn w:val="BodyText"/>
    <w:rsid w:val="00BB2B69"/>
    <w:pPr>
      <w:spacing w:before="0" w:after="0"/>
      <w:jc w:val="right"/>
    </w:pPr>
  </w:style>
  <w:style w:type="paragraph" w:styleId="Index3">
    <w:name w:val="index 3"/>
    <w:basedOn w:val="ListNumber2"/>
    <w:next w:val="Normal"/>
    <w:semiHidden/>
    <w:rsid w:val="00BB2B69"/>
    <w:pPr>
      <w:numPr>
        <w:numId w:val="0"/>
      </w:numPr>
      <w:tabs>
        <w:tab w:val="right" w:leader="dot" w:pos="4176"/>
      </w:tabs>
    </w:pPr>
  </w:style>
  <w:style w:type="paragraph" w:styleId="ListNumber2">
    <w:name w:val="List Number 2"/>
    <w:basedOn w:val="List2"/>
    <w:rsid w:val="00BB2B69"/>
    <w:pPr>
      <w:numPr>
        <w:numId w:val="9"/>
      </w:numPr>
      <w:tabs>
        <w:tab w:val="clear" w:pos="1060"/>
      </w:tabs>
    </w:pPr>
  </w:style>
  <w:style w:type="paragraph" w:customStyle="1" w:styleId="MarginNote">
    <w:name w:val="Margin Note"/>
    <w:basedOn w:val="BodyText"/>
    <w:rsid w:val="00BB2B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B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B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B69"/>
    <w:rPr>
      <w:sz w:val="32"/>
    </w:rPr>
  </w:style>
  <w:style w:type="paragraph" w:customStyle="1" w:styleId="HeadingProcedure">
    <w:name w:val="Heading Procedure"/>
    <w:basedOn w:val="HeadingBase"/>
    <w:next w:val="Normal"/>
    <w:rsid w:val="00BB2B69"/>
    <w:pPr>
      <w:tabs>
        <w:tab w:val="left" w:pos="0"/>
      </w:tabs>
      <w:spacing w:before="120" w:after="60"/>
    </w:pPr>
    <w:rPr>
      <w:i/>
      <w:color w:val="918585"/>
      <w:sz w:val="22"/>
    </w:rPr>
  </w:style>
  <w:style w:type="paragraph" w:customStyle="1" w:styleId="TableBodyText">
    <w:name w:val="Table Body Text"/>
    <w:basedOn w:val="BodyText"/>
    <w:rsid w:val="00BB2B69"/>
    <w:pPr>
      <w:spacing w:before="60" w:after="60"/>
    </w:pPr>
  </w:style>
  <w:style w:type="paragraph" w:styleId="ListContinue">
    <w:name w:val="List Continue"/>
    <w:basedOn w:val="List"/>
    <w:rsid w:val="00BB2B69"/>
    <w:pPr>
      <w:ind w:firstLine="0"/>
    </w:pPr>
  </w:style>
  <w:style w:type="paragraph" w:customStyle="1" w:styleId="ListNote">
    <w:name w:val="List Note"/>
    <w:basedOn w:val="List"/>
    <w:rsid w:val="00BB2B69"/>
    <w:pPr>
      <w:pBdr>
        <w:top w:val="single" w:sz="6" w:space="2" w:color="918585"/>
        <w:bottom w:val="single" w:sz="6" w:space="2" w:color="918585"/>
      </w:pBdr>
      <w:tabs>
        <w:tab w:val="left" w:pos="1021"/>
      </w:tabs>
      <w:ind w:firstLine="0"/>
    </w:pPr>
  </w:style>
  <w:style w:type="paragraph" w:customStyle="1" w:styleId="Warning">
    <w:name w:val="Warning"/>
    <w:basedOn w:val="BodyText"/>
    <w:rsid w:val="00BB2B69"/>
    <w:pPr>
      <w:shd w:val="clear" w:color="auto" w:fill="D9D9D9"/>
      <w:tabs>
        <w:tab w:val="left" w:pos="992"/>
      </w:tabs>
      <w:ind w:left="119" w:right="119"/>
    </w:pPr>
    <w:rPr>
      <w:sz w:val="20"/>
    </w:rPr>
  </w:style>
  <w:style w:type="paragraph" w:customStyle="1" w:styleId="MarginIcons">
    <w:name w:val="Margin Icons"/>
    <w:basedOn w:val="BodyText"/>
    <w:rsid w:val="00BB2B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B69"/>
    <w:rPr>
      <w:rFonts w:ascii="Courier New" w:hAnsi="Courier New"/>
    </w:rPr>
  </w:style>
  <w:style w:type="paragraph" w:customStyle="1" w:styleId="NoteBullet">
    <w:name w:val="Note Bullet"/>
    <w:basedOn w:val="Note"/>
    <w:rsid w:val="00BB2B69"/>
    <w:pPr>
      <w:tabs>
        <w:tab w:val="clear" w:pos="680"/>
      </w:tabs>
      <w:spacing w:before="60" w:after="60"/>
    </w:pPr>
  </w:style>
  <w:style w:type="paragraph" w:customStyle="1" w:styleId="SubHeading2">
    <w:name w:val="SubHeading2"/>
    <w:basedOn w:val="HeadingBase"/>
    <w:rsid w:val="00BB2B69"/>
    <w:pPr>
      <w:spacing w:before="240" w:after="60"/>
    </w:pPr>
    <w:rPr>
      <w:sz w:val="20"/>
    </w:rPr>
  </w:style>
  <w:style w:type="paragraph" w:customStyle="1" w:styleId="SubHeading1">
    <w:name w:val="SubHeading1"/>
    <w:basedOn w:val="HeadingBase"/>
    <w:rsid w:val="00BB2B69"/>
    <w:pPr>
      <w:spacing w:before="240" w:after="60"/>
    </w:pPr>
    <w:rPr>
      <w:color w:val="918585"/>
      <w:sz w:val="22"/>
    </w:rPr>
  </w:style>
  <w:style w:type="paragraph" w:customStyle="1" w:styleId="SideHeading">
    <w:name w:val="Side Heading"/>
    <w:basedOn w:val="HeadingBase"/>
    <w:rsid w:val="00BB2B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B69"/>
    <w:pPr>
      <w:numPr>
        <w:numId w:val="10"/>
      </w:numPr>
    </w:pPr>
  </w:style>
  <w:style w:type="paragraph" w:styleId="PlainText">
    <w:name w:val="Plain Text"/>
    <w:basedOn w:val="Normal"/>
    <w:link w:val="PlainTextChar"/>
    <w:rsid w:val="00BB2B69"/>
    <w:rPr>
      <w:sz w:val="20"/>
    </w:rPr>
  </w:style>
  <w:style w:type="character" w:customStyle="1" w:styleId="PlainTextChar">
    <w:name w:val="Plain Text Char"/>
    <w:basedOn w:val="DefaultParagraphFont"/>
    <w:link w:val="PlainText"/>
    <w:rsid w:val="00BB2B69"/>
    <w:rPr>
      <w:rFonts w:ascii="Courier New" w:eastAsia="Times New Roman" w:hAnsi="Courier New" w:cs="Times New Roman"/>
      <w:sz w:val="20"/>
      <w:szCs w:val="20"/>
      <w:lang w:eastAsia="en-US"/>
    </w:rPr>
  </w:style>
  <w:style w:type="character" w:customStyle="1" w:styleId="MenuOption">
    <w:name w:val="Menu Option"/>
    <w:basedOn w:val="DefaultParagraphFont"/>
    <w:rsid w:val="00BB2B69"/>
    <w:rPr>
      <w:b/>
      <w:smallCaps/>
    </w:rPr>
  </w:style>
  <w:style w:type="paragraph" w:customStyle="1" w:styleId="TableListNumber">
    <w:name w:val="Table List Number"/>
    <w:basedOn w:val="ListNumber"/>
    <w:rsid w:val="00BB2B69"/>
    <w:pPr>
      <w:numPr>
        <w:numId w:val="0"/>
      </w:numPr>
    </w:pPr>
  </w:style>
  <w:style w:type="paragraph" w:styleId="TOC4">
    <w:name w:val="toc 4"/>
    <w:basedOn w:val="TOCBase"/>
    <w:next w:val="Normal"/>
    <w:semiHidden/>
    <w:rsid w:val="00BB2B69"/>
    <w:pPr>
      <w:tabs>
        <w:tab w:val="right" w:leader="dot" w:pos="9071"/>
      </w:tabs>
      <w:ind w:left="1701"/>
    </w:pPr>
  </w:style>
  <w:style w:type="paragraph" w:customStyle="1" w:styleId="ListAlpha">
    <w:name w:val="List Alpha"/>
    <w:basedOn w:val="List"/>
    <w:rsid w:val="00BB2B69"/>
    <w:pPr>
      <w:numPr>
        <w:numId w:val="8"/>
      </w:numPr>
    </w:pPr>
  </w:style>
  <w:style w:type="paragraph" w:customStyle="1" w:styleId="ListAlpha2">
    <w:name w:val="List Alpha 2"/>
    <w:basedOn w:val="List2"/>
    <w:rsid w:val="00BB2B69"/>
    <w:pPr>
      <w:numPr>
        <w:numId w:val="7"/>
      </w:numPr>
    </w:pPr>
  </w:style>
  <w:style w:type="paragraph" w:styleId="List2">
    <w:name w:val="List 2"/>
    <w:basedOn w:val="BodyText"/>
    <w:rsid w:val="00BB2B69"/>
    <w:pPr>
      <w:tabs>
        <w:tab w:val="left" w:pos="680"/>
      </w:tabs>
      <w:spacing w:before="60" w:after="60"/>
      <w:ind w:left="680" w:hanging="340"/>
    </w:pPr>
  </w:style>
  <w:style w:type="paragraph" w:styleId="List3">
    <w:name w:val="List 3"/>
    <w:basedOn w:val="BodyText"/>
    <w:rsid w:val="00BB2B69"/>
    <w:pPr>
      <w:tabs>
        <w:tab w:val="left" w:pos="1021"/>
      </w:tabs>
      <w:spacing w:before="60" w:after="60"/>
      <w:ind w:left="1020" w:hanging="340"/>
    </w:pPr>
  </w:style>
  <w:style w:type="paragraph" w:styleId="List4">
    <w:name w:val="List 4"/>
    <w:basedOn w:val="BodyText"/>
    <w:rsid w:val="00BB2B69"/>
    <w:pPr>
      <w:tabs>
        <w:tab w:val="left" w:pos="1361"/>
      </w:tabs>
      <w:spacing w:before="60" w:after="60"/>
      <w:ind w:left="1361" w:hanging="340"/>
    </w:pPr>
  </w:style>
  <w:style w:type="paragraph" w:styleId="List5">
    <w:name w:val="List 5"/>
    <w:basedOn w:val="BodyText"/>
    <w:rsid w:val="00BB2B69"/>
    <w:pPr>
      <w:tabs>
        <w:tab w:val="left" w:pos="1701"/>
      </w:tabs>
      <w:spacing w:before="60" w:after="60"/>
      <w:ind w:left="1701" w:hanging="340"/>
    </w:pPr>
  </w:style>
  <w:style w:type="paragraph" w:styleId="ListBullet3">
    <w:name w:val="List Bullet 3"/>
    <w:basedOn w:val="List3"/>
    <w:rsid w:val="00BB2B69"/>
    <w:pPr>
      <w:numPr>
        <w:numId w:val="13"/>
      </w:numPr>
      <w:tabs>
        <w:tab w:val="clear" w:pos="1021"/>
      </w:tabs>
      <w:ind w:left="1037" w:hanging="357"/>
    </w:pPr>
  </w:style>
  <w:style w:type="paragraph" w:styleId="ListBullet4">
    <w:name w:val="List Bullet 4"/>
    <w:basedOn w:val="List4"/>
    <w:rsid w:val="00BB2B69"/>
    <w:pPr>
      <w:numPr>
        <w:numId w:val="2"/>
      </w:numPr>
      <w:tabs>
        <w:tab w:val="clear" w:pos="1361"/>
      </w:tabs>
    </w:pPr>
  </w:style>
  <w:style w:type="paragraph" w:styleId="ListBullet5">
    <w:name w:val="List Bullet 5"/>
    <w:basedOn w:val="List5"/>
    <w:rsid w:val="00BB2B69"/>
    <w:pPr>
      <w:numPr>
        <w:numId w:val="3"/>
      </w:numPr>
    </w:pPr>
  </w:style>
  <w:style w:type="paragraph" w:styleId="ListContinue2">
    <w:name w:val="List Continue 2"/>
    <w:basedOn w:val="List2"/>
    <w:rsid w:val="00BB2B69"/>
    <w:pPr>
      <w:ind w:firstLine="0"/>
    </w:pPr>
  </w:style>
  <w:style w:type="paragraph" w:styleId="ListContinue3">
    <w:name w:val="List Continue 3"/>
    <w:basedOn w:val="List3"/>
    <w:rsid w:val="00BB2B69"/>
    <w:pPr>
      <w:ind w:left="1021" w:firstLine="0"/>
    </w:pPr>
  </w:style>
  <w:style w:type="paragraph" w:styleId="ListContinue4">
    <w:name w:val="List Continue 4"/>
    <w:basedOn w:val="List4"/>
    <w:rsid w:val="00BB2B69"/>
    <w:pPr>
      <w:ind w:firstLine="0"/>
    </w:pPr>
  </w:style>
  <w:style w:type="paragraph" w:styleId="ListContinue5">
    <w:name w:val="List Continue 5"/>
    <w:basedOn w:val="List5"/>
    <w:rsid w:val="00BB2B69"/>
    <w:pPr>
      <w:ind w:firstLine="0"/>
    </w:pPr>
  </w:style>
  <w:style w:type="paragraph" w:styleId="ListNumber3">
    <w:name w:val="List Number 3"/>
    <w:basedOn w:val="List3"/>
    <w:rsid w:val="00BB2B69"/>
    <w:pPr>
      <w:numPr>
        <w:numId w:val="4"/>
      </w:numPr>
    </w:pPr>
  </w:style>
  <w:style w:type="paragraph" w:styleId="ListNumber4">
    <w:name w:val="List Number 4"/>
    <w:basedOn w:val="List4"/>
    <w:rsid w:val="00BB2B69"/>
    <w:pPr>
      <w:numPr>
        <w:numId w:val="5"/>
      </w:numPr>
    </w:pPr>
  </w:style>
  <w:style w:type="paragraph" w:styleId="ListNumber5">
    <w:name w:val="List Number 5"/>
    <w:basedOn w:val="List5"/>
    <w:rsid w:val="00BB2B69"/>
    <w:pPr>
      <w:numPr>
        <w:numId w:val="6"/>
      </w:numPr>
    </w:pPr>
  </w:style>
  <w:style w:type="paragraph" w:styleId="BlockText">
    <w:name w:val="Block Text"/>
    <w:basedOn w:val="Normal"/>
    <w:rsid w:val="00BB2B69"/>
    <w:pPr>
      <w:spacing w:after="120"/>
      <w:ind w:left="1440" w:right="1440"/>
    </w:pPr>
  </w:style>
  <w:style w:type="character" w:customStyle="1" w:styleId="Subscript">
    <w:name w:val="Subscript"/>
    <w:basedOn w:val="DefaultParagraphFont"/>
    <w:rsid w:val="00BB2B69"/>
    <w:rPr>
      <w:sz w:val="16"/>
      <w:vertAlign w:val="subscript"/>
    </w:rPr>
  </w:style>
  <w:style w:type="character" w:customStyle="1" w:styleId="Superscript">
    <w:name w:val="Superscript"/>
    <w:basedOn w:val="DefaultParagraphFont"/>
    <w:rsid w:val="00BB2B69"/>
    <w:rPr>
      <w:sz w:val="16"/>
      <w:vertAlign w:val="superscript"/>
    </w:rPr>
  </w:style>
  <w:style w:type="character" w:customStyle="1" w:styleId="Symbols">
    <w:name w:val="Symbols"/>
    <w:basedOn w:val="DefaultParagraphFont"/>
    <w:rsid w:val="00BB2B69"/>
    <w:rPr>
      <w:rFonts w:ascii="Symbol" w:hAnsi="Symbol"/>
    </w:rPr>
  </w:style>
  <w:style w:type="character" w:customStyle="1" w:styleId="MenuOptions">
    <w:name w:val="Menu Options"/>
    <w:basedOn w:val="DefaultParagraphFont"/>
    <w:rsid w:val="00BB2B69"/>
    <w:rPr>
      <w:rFonts w:ascii="Arial Narrow" w:hAnsi="Arial Narrow"/>
      <w:smallCaps/>
    </w:rPr>
  </w:style>
  <w:style w:type="character" w:customStyle="1" w:styleId="Buttons">
    <w:name w:val="Buttons"/>
    <w:basedOn w:val="DefaultParagraphFont"/>
    <w:rsid w:val="00BB2B69"/>
    <w:rPr>
      <w:b/>
    </w:rPr>
  </w:style>
  <w:style w:type="character" w:customStyle="1" w:styleId="Underlined">
    <w:name w:val="Underlined"/>
    <w:basedOn w:val="DefaultParagraphFont"/>
    <w:rsid w:val="00BB2B69"/>
    <w:rPr>
      <w:u w:val="single"/>
    </w:rPr>
  </w:style>
  <w:style w:type="paragraph" w:customStyle="1" w:styleId="TableBodyTextRight">
    <w:name w:val="Table Body Text Right"/>
    <w:basedOn w:val="TableBodyText"/>
    <w:rsid w:val="00BB2B69"/>
    <w:pPr>
      <w:widowControl w:val="0"/>
      <w:autoSpaceDE w:val="0"/>
      <w:autoSpaceDN w:val="0"/>
      <w:adjustRightInd w:val="0"/>
      <w:jc w:val="right"/>
    </w:pPr>
    <w:rPr>
      <w:rFonts w:cs="Arial"/>
      <w:szCs w:val="18"/>
    </w:rPr>
  </w:style>
  <w:style w:type="paragraph" w:customStyle="1" w:styleId="CopyrightText">
    <w:name w:val="Copyright Text"/>
    <w:basedOn w:val="BodyText"/>
    <w:rsid w:val="00BB2B69"/>
    <w:rPr>
      <w:sz w:val="18"/>
    </w:rPr>
  </w:style>
  <w:style w:type="paragraph" w:customStyle="1" w:styleId="BodySmallRight">
    <w:name w:val="Body Small Right"/>
    <w:basedOn w:val="BodyTextRight"/>
    <w:rsid w:val="00BB2B69"/>
    <w:rPr>
      <w:sz w:val="18"/>
      <w:szCs w:val="18"/>
    </w:rPr>
  </w:style>
  <w:style w:type="paragraph" w:customStyle="1" w:styleId="MarginEdition">
    <w:name w:val="Margin Edition"/>
    <w:basedOn w:val="MarginNote"/>
    <w:rsid w:val="00BB2B69"/>
    <w:pPr>
      <w:spacing w:before="0" w:after="0"/>
    </w:pPr>
    <w:rPr>
      <w:rFonts w:ascii="Times New Roman" w:hAnsi="Times New Roman"/>
      <w:color w:val="999999"/>
    </w:rPr>
  </w:style>
  <w:style w:type="paragraph" w:customStyle="1" w:styleId="Spacer">
    <w:name w:val="Spacer"/>
    <w:basedOn w:val="Normal"/>
    <w:rsid w:val="00BB2B69"/>
    <w:rPr>
      <w:sz w:val="2"/>
      <w:szCs w:val="2"/>
    </w:rPr>
  </w:style>
  <w:style w:type="character" w:customStyle="1" w:styleId="Small">
    <w:name w:val="Small"/>
    <w:basedOn w:val="DefaultParagraphFont"/>
    <w:rsid w:val="00BB2B69"/>
    <w:rPr>
      <w:sz w:val="16"/>
    </w:rPr>
  </w:style>
  <w:style w:type="paragraph" w:customStyle="1" w:styleId="WideTable">
    <w:name w:val="Wide Table"/>
    <w:basedOn w:val="Normal"/>
    <w:rsid w:val="00BB2B69"/>
    <w:pPr>
      <w:ind w:left="-1418"/>
    </w:pPr>
    <w:rPr>
      <w:sz w:val="2"/>
      <w:szCs w:val="2"/>
    </w:rPr>
  </w:style>
  <w:style w:type="character" w:styleId="PageNumber">
    <w:name w:val="page number"/>
    <w:basedOn w:val="DefaultParagraphFont"/>
    <w:rsid w:val="00BB2B69"/>
  </w:style>
  <w:style w:type="paragraph" w:styleId="Quote">
    <w:name w:val="Quote"/>
    <w:basedOn w:val="Heading1"/>
    <w:link w:val="QuoteChar"/>
    <w:qFormat/>
    <w:rsid w:val="00BB2B69"/>
    <w:rPr>
      <w:b w:val="0"/>
      <w:sz w:val="72"/>
      <w:szCs w:val="72"/>
      <w:lang w:val="en-NZ"/>
    </w:rPr>
  </w:style>
  <w:style w:type="character" w:customStyle="1" w:styleId="QuoteChar">
    <w:name w:val="Quote Char"/>
    <w:basedOn w:val="DefaultParagraphFont"/>
    <w:link w:val="Quote"/>
    <w:rsid w:val="00BB2B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B69"/>
    <w:pPr>
      <w:pageBreakBefore/>
    </w:pPr>
  </w:style>
  <w:style w:type="paragraph" w:customStyle="1" w:styleId="Border">
    <w:name w:val="Border"/>
    <w:basedOn w:val="Normal"/>
    <w:qFormat/>
    <w:rsid w:val="00BB2B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B69"/>
    <w:rPr>
      <w:b/>
      <w:bCs/>
      <w:i/>
      <w:iCs/>
      <w:color w:val="auto"/>
    </w:rPr>
  </w:style>
  <w:style w:type="paragraph" w:styleId="IntenseQuote">
    <w:name w:val="Intense Quote"/>
    <w:basedOn w:val="Normal"/>
    <w:next w:val="Normal"/>
    <w:link w:val="IntenseQuoteChar"/>
    <w:uiPriority w:val="30"/>
    <w:qFormat/>
    <w:rsid w:val="00BB2B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B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B69"/>
    <w:rPr>
      <w:smallCaps/>
      <w:color w:val="auto"/>
      <w:u w:val="single"/>
    </w:rPr>
  </w:style>
  <w:style w:type="character" w:styleId="IntenseReference">
    <w:name w:val="Intense Reference"/>
    <w:basedOn w:val="DefaultParagraphFont"/>
    <w:uiPriority w:val="32"/>
    <w:qFormat/>
    <w:rsid w:val="00BB2B69"/>
    <w:rPr>
      <w:b/>
      <w:bCs/>
      <w:smallCaps/>
      <w:color w:val="auto"/>
      <w:spacing w:val="5"/>
      <w:u w:val="single"/>
    </w:rPr>
  </w:style>
  <w:style w:type="paragraph" w:customStyle="1" w:styleId="2ColumnHeading">
    <w:name w:val="2Column Heading"/>
    <w:basedOn w:val="BodyText"/>
    <w:qFormat/>
    <w:rsid w:val="00BB2B69"/>
    <w:pPr>
      <w:spacing w:after="60"/>
      <w:ind w:left="-2268"/>
    </w:pPr>
    <w:rPr>
      <w:b/>
    </w:rPr>
  </w:style>
  <w:style w:type="paragraph" w:customStyle="1" w:styleId="Heading1TOC">
    <w:name w:val="Heading1 TOC"/>
    <w:basedOn w:val="Normal"/>
    <w:qFormat/>
    <w:rsid w:val="00BB2B69"/>
    <w:pPr>
      <w:spacing w:before="240" w:after="120"/>
    </w:pPr>
    <w:rPr>
      <w:rFonts w:ascii="Times New Roman" w:hAnsi="Times New Roman"/>
      <w:b/>
      <w:sz w:val="32"/>
    </w:rPr>
  </w:style>
  <w:style w:type="paragraph" w:customStyle="1" w:styleId="Heading2TOC">
    <w:name w:val="Heading2 TOC"/>
    <w:basedOn w:val="Normal"/>
    <w:qFormat/>
    <w:rsid w:val="00BB2B69"/>
    <w:pPr>
      <w:spacing w:before="240" w:after="60"/>
    </w:pPr>
    <w:rPr>
      <w:rFonts w:ascii="Times New Roman" w:hAnsi="Times New Roman"/>
      <w:b/>
      <w:sz w:val="28"/>
    </w:rPr>
  </w:style>
  <w:style w:type="character" w:customStyle="1" w:styleId="Underline">
    <w:name w:val="Underline"/>
    <w:basedOn w:val="DefaultParagraphFont"/>
    <w:qFormat/>
    <w:rsid w:val="00BB2B69"/>
    <w:rPr>
      <w:u w:val="single"/>
    </w:rPr>
  </w:style>
  <w:style w:type="character" w:customStyle="1" w:styleId="BoldandItalics">
    <w:name w:val="Bold and Italics"/>
    <w:qFormat/>
    <w:rsid w:val="00BB2B69"/>
    <w:rPr>
      <w:b/>
      <w:i/>
      <w:u w:val="none"/>
    </w:rPr>
  </w:style>
  <w:style w:type="paragraph" w:styleId="BalloonText">
    <w:name w:val="Balloon Text"/>
    <w:basedOn w:val="Normal"/>
    <w:link w:val="BalloonTextChar"/>
    <w:rsid w:val="00BB2B69"/>
    <w:rPr>
      <w:rFonts w:ascii="Tahoma" w:hAnsi="Tahoma" w:cs="Tahoma"/>
      <w:sz w:val="16"/>
      <w:szCs w:val="16"/>
    </w:rPr>
  </w:style>
  <w:style w:type="character" w:customStyle="1" w:styleId="BalloonTextChar">
    <w:name w:val="Balloon Text Char"/>
    <w:basedOn w:val="DefaultParagraphFont"/>
    <w:link w:val="BalloonText"/>
    <w:rsid w:val="00BB2B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B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2B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B69"/>
    <w:rPr>
      <w:b/>
      <w:color w:val="660033"/>
      <w:spacing w:val="0"/>
    </w:rPr>
  </w:style>
  <w:style w:type="paragraph" w:customStyle="1" w:styleId="Nameditemlist">
    <w:name w:val="Named item list"/>
    <w:basedOn w:val="BodyText"/>
    <w:qFormat/>
    <w:rsid w:val="00BB2B69"/>
    <w:pPr>
      <w:tabs>
        <w:tab w:val="left" w:pos="2835"/>
      </w:tabs>
      <w:ind w:left="2835" w:hanging="2835"/>
    </w:pPr>
  </w:style>
  <w:style w:type="paragraph" w:customStyle="1" w:styleId="BodyTextnopadding">
    <w:name w:val="Body Text no padding"/>
    <w:basedOn w:val="BodyText"/>
    <w:qFormat/>
    <w:rsid w:val="00BB2B69"/>
    <w:pPr>
      <w:spacing w:before="0" w:after="0"/>
    </w:pPr>
  </w:style>
  <w:style w:type="character" w:styleId="Hyperlink">
    <w:name w:val="Hyperlink"/>
    <w:basedOn w:val="DefaultParagraphFont"/>
    <w:uiPriority w:val="99"/>
    <w:unhideWhenUsed/>
    <w:rsid w:val="00C412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3986</Characters>
  <Application>Microsoft Office Word</Application>
  <DocSecurity>0</DocSecurity>
  <Lines>142</Lines>
  <Paragraphs>76</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SFIVOP201 Comply with organisational and legislative requirements for vessel operations</dc:title>
  <dc:subject>Approved</dc:subject>
  <dc:creator>Skills Impact</dc:creator>
  <cp:keywords>Release: 1</cp:keywords>
  <dc:description>Review Date: 12 April 2008</dc:description>
  <cp:lastModifiedBy>HSD_TPCMSd.prod</cp:lastModifiedBy>
  <cp:revision>3</cp:revision>
  <dcterms:created xsi:type="dcterms:W3CDTF">2022-02-25T06:56:00Z</dcterms:created>
  <dcterms:modified xsi:type="dcterms:W3CDTF">2022-02-25T06:56:00Z</dcterms:modified>
</cp:coreProperties>
</file>