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5C85" w:rsidP="00575C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SFISTR203 Assemble and load refrigerated product</w:t>
      </w:r>
      <w:r>
        <w:fldChar w:fldCharType="end"/>
      </w:r>
    </w:p>
    <w:p w:rsidR="00575C85" w:rsidP="00575C85">
      <w:pPr>
        <w:pStyle w:val="Version"/>
        <w:sectPr w:rsidSect="005A3E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E90" w:rsidP="005A3E90">
      <w:pPr>
        <w:pStyle w:val="SuperHeading"/>
      </w:pPr>
      <w:r w:rsidRPr="005A3E90">
        <w:t>SFISTR203 Assemble and load refrigerated product</w:t>
      </w:r>
    </w:p>
    <w:p w:rsidR="00000000" w:rsidRPr="005A3E90" w:rsidP="005A3E90">
      <w:pPr>
        <w:pStyle w:val="Heading1"/>
      </w:pPr>
      <w:bookmarkStart w:id="1" w:name="O_1036412"/>
      <w:bookmarkEnd w:id="1"/>
      <w:r w:rsidRPr="005A3E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Comments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This version released with SFI Seafood Industry Training Package Version 1.0.</w:t>
            </w:r>
          </w:p>
        </w:tc>
      </w:tr>
    </w:tbl>
    <w:p w:rsidR="00000000" w:rsidRPr="005A3E90" w:rsidP="005A3E90">
      <w:pPr>
        <w:pStyle w:val="BodyText"/>
      </w:pP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2" w:name="O_1036413"/>
      <w:bookmarkEnd w:id="2"/>
      <w:r w:rsidRPr="005A3E90">
        <w:t>Application</w:t>
      </w:r>
    </w:p>
    <w:p w:rsidR="00000000" w:rsidRPr="005A3E90" w:rsidP="00575C85">
      <w:pPr>
        <w:pStyle w:val="BodyText"/>
      </w:pPr>
      <w:r w:rsidRPr="005A3E90">
        <w:t>This unit of competency describes the skills and knowledge required to assemble and loa</w:t>
      </w:r>
      <w:r w:rsidRPr="005A3E90">
        <w:t>d refrigerated seafood product onto a transport unit. It includes the ability to undertake basic quality control, weigh and transfer product from a refrigerated unit into a transport unit and collect and check records and consignment documentation.</w:t>
      </w:r>
    </w:p>
    <w:p w:rsidR="00000000" w:rsidRPr="005A3E90" w:rsidP="00575C85">
      <w:pPr>
        <w:pStyle w:val="BodyText"/>
      </w:pPr>
      <w:r w:rsidRPr="005A3E90">
        <w:t>The uni</w:t>
      </w:r>
      <w:r w:rsidRPr="005A3E90">
        <w:t xml:space="preserve">t applies to individuals who undertake routine tasks in transferring seafood product from fishing vessels, packing facilities or other production facilities onto a transport vehicle, rail or air freight under the direction of a supervisor. </w:t>
      </w:r>
    </w:p>
    <w:p w:rsidR="00000000" w:rsidRPr="005A3E90" w:rsidP="00575C85">
      <w:pPr>
        <w:pStyle w:val="BodyText"/>
      </w:pPr>
      <w:r w:rsidRPr="005A3E90">
        <w:t>All work must b</w:t>
      </w:r>
      <w:r w:rsidRPr="005A3E90">
        <w:t>e carried out to comply with workplace procedures, according to state/territory health and safety, food safety and environmental regulations, legislation and standards that apply to the workplace. Licences may be required if operating load-shifting equipme</w:t>
      </w:r>
      <w:r w:rsidRPr="005A3E90">
        <w:t>nt.</w:t>
      </w:r>
    </w:p>
    <w:p w:rsidR="00000000" w:rsidRPr="005A3E90" w:rsidP="00575C85">
      <w:pPr>
        <w:pStyle w:val="BodyText"/>
      </w:pPr>
      <w:r w:rsidRPr="005A3E90">
        <w:t>No licensing, legislative or certification requirements apply to this unit at the time of publication.</w:t>
      </w:r>
    </w:p>
    <w:p w:rsidR="00000000" w:rsidRPr="005A3E90" w:rsidP="005A3E90">
      <w:pPr>
        <w:pStyle w:val="Heading1"/>
      </w:pPr>
      <w:bookmarkStart w:id="3" w:name="O_1036414"/>
      <w:bookmarkEnd w:id="3"/>
      <w:r w:rsidRPr="005A3E90">
        <w:t>Pre-requisite Unit</w:t>
      </w:r>
    </w:p>
    <w:p w:rsidR="00000000" w:rsidRPr="005A3E90" w:rsidP="00575C85">
      <w:pPr>
        <w:pStyle w:val="BodyText"/>
      </w:pPr>
      <w:r w:rsidRPr="005A3E90">
        <w:t>Nil</w:t>
      </w:r>
    </w:p>
    <w:p w:rsidR="00000000" w:rsidRPr="005A3E90" w:rsidP="005A3E90">
      <w:pPr>
        <w:pStyle w:val="Heading1"/>
      </w:pPr>
      <w:bookmarkStart w:id="4" w:name="O_1036416"/>
      <w:bookmarkEnd w:id="4"/>
      <w:r w:rsidRPr="005A3E90">
        <w:t>Unit Sector</w:t>
      </w:r>
    </w:p>
    <w:p w:rsidR="00000000" w:rsidRPr="005A3E90" w:rsidP="00575C85">
      <w:pPr>
        <w:pStyle w:val="BodyText"/>
      </w:pPr>
      <w:r w:rsidRPr="005A3E90">
        <w:t>Seafood Storage (STR)</w:t>
      </w:r>
    </w:p>
    <w:p w:rsidR="00000000" w:rsidRPr="005A3E90" w:rsidP="005A3E90">
      <w:pPr>
        <w:pStyle w:val="Heading1"/>
      </w:pPr>
      <w:bookmarkStart w:id="5" w:name="O_1036417"/>
      <w:bookmarkEnd w:id="5"/>
      <w:r w:rsidRPr="005A3E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5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Performance Criteria</w:t>
            </w:r>
          </w:p>
        </w:tc>
      </w:tr>
      <w:tr w:rsidTr="00575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5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1. Prepare transport unit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1.1 Receive and confirm work instructions for product loadin</w:t>
            </w:r>
            <w:r w:rsidRPr="005A3E90">
              <w:t xml:space="preserve">g </w:t>
            </w:r>
            <w:r w:rsidRPr="005A3E90">
              <w:t>requirements with supervisor</w:t>
            </w:r>
          </w:p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1.2 Check transport unit is clean, and refrigeration or insulation is operational and ready to accept refrigerated product</w:t>
            </w:r>
          </w:p>
        </w:tc>
      </w:tr>
      <w:tr w:rsidTr="00575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2. Assemble and check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2.1 Select, check and fit personal protective equipment according to food safety and health and safety requirements</w:t>
            </w:r>
          </w:p>
          <w:p w:rsidR="00000000" w:rsidRPr="005A3E90" w:rsidP="005A3E90">
            <w:pPr>
              <w:pStyle w:val="BodyText"/>
            </w:pPr>
            <w:r w:rsidRPr="005A3E90">
              <w:t>2.2 Check product temperature and labelling are accurate</w:t>
            </w:r>
          </w:p>
          <w:p w:rsidR="00000000" w:rsidRPr="005A3E90" w:rsidP="005A3E90">
            <w:pPr>
              <w:pStyle w:val="BodyText"/>
            </w:pPr>
            <w:r w:rsidRPr="005A3E90">
              <w:t>2.3 Assemble product and palletise before loading, ensuring that product temperatur</w:t>
            </w:r>
            <w:r w:rsidRPr="005A3E90">
              <w:t xml:space="preserve">e is not compromised </w:t>
            </w:r>
          </w:p>
          <w:p w:rsidR="00000000" w:rsidRPr="005A3E90" w:rsidP="005A3E90">
            <w:pPr>
              <w:pStyle w:val="BodyText"/>
            </w:pPr>
            <w:r w:rsidRPr="005A3E90">
              <w:t>2.4 Weigh product and record weight according to workplace procedures</w:t>
            </w:r>
          </w:p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2.5 Re-ice product after weighing to ensure correct temperature</w:t>
            </w:r>
          </w:p>
        </w:tc>
      </w:tr>
      <w:tr w:rsidTr="00575C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3. Load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3.1 Transfer product immediately from refrigerated storage into a refrigerated tran</w:t>
            </w:r>
            <w:r w:rsidRPr="005A3E90">
              <w:t>sport unit, in a manner that will ensure that the product and packaging are not compromised</w:t>
            </w:r>
          </w:p>
          <w:p w:rsidR="00000000" w:rsidRPr="005A3E90" w:rsidP="005A3E90">
            <w:pPr>
              <w:pStyle w:val="BodyText"/>
            </w:pPr>
            <w:r w:rsidRPr="005A3E90">
              <w:t>3.2 Collect and check records of product quantity, identification codes, temperature, and consignment documentation</w:t>
            </w:r>
          </w:p>
          <w:p w:rsidR="00000000" w:rsidRPr="005A3E90" w:rsidP="005A3E90">
            <w:pPr>
              <w:pStyle w:val="BodyText"/>
            </w:pPr>
            <w:r w:rsidRPr="005A3E90">
              <w:t>3.3 Return documentation to the supervisor at th</w:t>
            </w:r>
            <w:r w:rsidRPr="005A3E90">
              <w:t>e workplace</w:t>
            </w:r>
          </w:p>
        </w:tc>
      </w:tr>
    </w:tbl>
    <w:p w:rsidR="00000000" w:rsidRPr="005A3E90" w:rsidP="005A3E90">
      <w:pPr>
        <w:pStyle w:val="BodyText"/>
      </w:pP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6" w:name="O_1036418"/>
      <w:bookmarkEnd w:id="6"/>
      <w:r w:rsidRPr="005A3E90">
        <w:t>Foundation Skills</w:t>
      </w:r>
    </w:p>
    <w:p w:rsidR="00000000" w:rsidRPr="00575C85" w:rsidP="00575C85">
      <w:pPr>
        <w:pStyle w:val="BodyText"/>
        <w:rPr>
          <w:i/>
        </w:rPr>
      </w:pPr>
      <w:r w:rsidRPr="00575C8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Descrip</w:t>
            </w:r>
            <w:r w:rsidRPr="005A3E90">
              <w:t>tion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ListBullet"/>
            </w:pPr>
            <w:r w:rsidRPr="005A3E90">
              <w:t>Counts product and containers accurately</w:t>
            </w:r>
          </w:p>
          <w:p w:rsidR="00000000" w:rsidP="005A3E90">
            <w:pPr>
              <w:pStyle w:val="ListBullet"/>
              <w:rPr>
                <w:lang w:val="en-NZ"/>
              </w:rPr>
            </w:pPr>
            <w:r w:rsidRPr="005A3E90">
              <w:t>Interprets the reading of a thermometer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ListBullet"/>
              <w:rPr>
                <w:lang w:val="en-NZ"/>
              </w:rPr>
            </w:pPr>
            <w:r w:rsidRPr="005A3E90">
              <w:t>Takes steps to develop skills and knowledge of refrigerated seafood products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ListBullet"/>
            </w:pPr>
            <w:r w:rsidRPr="005A3E90">
              <w:t xml:space="preserve">Communicates and reports operational and safety information to relevant persons </w:t>
            </w:r>
          </w:p>
          <w:p w:rsidR="00000000" w:rsidP="005A3E90">
            <w:pPr>
              <w:pStyle w:val="ListBullet"/>
              <w:rPr>
                <w:lang w:val="en-NZ"/>
              </w:rPr>
            </w:pPr>
            <w:r w:rsidRPr="005A3E90">
              <w:t>Selects and uses appropriate terminology when communicating with personnel and customers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ListBullet"/>
            </w:pPr>
            <w:r w:rsidRPr="005A3E90">
              <w:t>Recognises and responds to non-conforming product</w:t>
            </w:r>
          </w:p>
          <w:p w:rsidR="00000000" w:rsidRPr="005A3E90" w:rsidP="005A3E90">
            <w:pPr>
              <w:pStyle w:val="ListBullet"/>
            </w:pPr>
            <w:r w:rsidRPr="005A3E90">
              <w:t>Uses digital tec</w:t>
            </w:r>
            <w:r w:rsidRPr="005A3E90">
              <w:t>hnologies, including electronic scales</w:t>
            </w:r>
          </w:p>
        </w:tc>
      </w:tr>
    </w:tbl>
    <w:p w:rsidR="00000000" w:rsidRPr="005A3E90" w:rsidP="005A3E90">
      <w:pPr>
        <w:pStyle w:val="BodyText"/>
      </w:pP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7" w:name="O_1036420"/>
      <w:bookmarkEnd w:id="7"/>
      <w:r w:rsidRPr="005A3E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Equivalence status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SFISTR203 Assemble and load refrigerated product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SFISTOR203C Assemble and load refrigerated product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Equivalent unit</w:t>
            </w:r>
          </w:p>
        </w:tc>
      </w:tr>
    </w:tbl>
    <w:p w:rsidR="00000000" w:rsidRPr="005A3E90" w:rsidP="005A3E90">
      <w:pPr>
        <w:pStyle w:val="BodyText"/>
      </w:pP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8" w:name="O_1036427"/>
      <w:bookmarkEnd w:id="8"/>
      <w:r w:rsidRPr="005A3E90">
        <w:t>Links</w:t>
      </w:r>
    </w:p>
    <w:p w:rsidR="00000000" w:rsidRPr="005A3E90" w:rsidP="00575C85">
      <w:pPr>
        <w:pStyle w:val="BodyText"/>
      </w:pPr>
      <w:r w:rsidRPr="005A3E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F617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A3E90" w:rsidP="00575C85">
      <w:pPr>
        <w:pStyle w:val="BodyText"/>
        <w:sectPr w:rsidSect="005A3E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3E90" w:rsidP="005A3E90">
      <w:pPr>
        <w:pStyle w:val="SuperHeading"/>
      </w:pPr>
      <w:r w:rsidRPr="005A3E90">
        <w:t>Assessment Requirements for SFISTR203 Assemble and load refrigerated product</w:t>
      </w:r>
    </w:p>
    <w:p w:rsidR="00000000" w:rsidRPr="005A3E90" w:rsidP="005A3E90">
      <w:pPr>
        <w:pStyle w:val="Heading1"/>
      </w:pPr>
      <w:bookmarkStart w:id="9" w:name="O_1036422"/>
      <w:bookmarkEnd w:id="9"/>
      <w:r w:rsidRPr="005A3E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Bold"/>
              <w:rPr>
                <w:lang w:val="en-NZ"/>
              </w:rPr>
            </w:pPr>
            <w:r w:rsidRPr="005A3E90">
              <w:t>Comments</w:t>
            </w:r>
          </w:p>
        </w:tc>
      </w:tr>
      <w:tr w:rsidTr="005A3E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E90">
            <w:pPr>
              <w:pStyle w:val="BodyText"/>
              <w:rPr>
                <w:lang w:val="en-NZ"/>
              </w:rPr>
            </w:pPr>
            <w:r w:rsidRPr="005A3E9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E90" w:rsidP="005A3E90">
            <w:pPr>
              <w:pStyle w:val="BodyText"/>
            </w:pPr>
            <w:r w:rsidRPr="005A3E90">
              <w:t>This version released with SFI Seafood Industry Training Package Version 1.0.</w:t>
            </w:r>
          </w:p>
        </w:tc>
      </w:tr>
    </w:tbl>
    <w:p w:rsidR="00000000" w:rsidRPr="005A3E90" w:rsidP="005A3E90">
      <w:pPr>
        <w:pStyle w:val="BodyText"/>
      </w:pP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10" w:name="O_1036423"/>
      <w:bookmarkEnd w:id="10"/>
      <w:r w:rsidRPr="005A3E90">
        <w:t>Performance Evidence</w:t>
      </w:r>
    </w:p>
    <w:p w:rsidR="00000000" w:rsidRPr="005A3E90" w:rsidP="00575C85">
      <w:pPr>
        <w:pStyle w:val="BodyText"/>
      </w:pPr>
      <w:r w:rsidRPr="005A3E90">
        <w:t xml:space="preserve">An individual demonstrating competency must satisfy all of the elements and performance criteria in this unit. </w:t>
      </w:r>
    </w:p>
    <w:p w:rsidR="00000000" w:rsidRPr="005A3E90" w:rsidP="00575C85">
      <w:pPr>
        <w:pStyle w:val="BodyText"/>
      </w:pPr>
      <w:r w:rsidRPr="005A3E90">
        <w:t>There must be evidence t</w:t>
      </w:r>
      <w:r w:rsidRPr="005A3E90">
        <w:t>hat the individual has assembled and loaded a batch of refrigerated product onto a transport unit on at least one occasion, including:</w:t>
      </w:r>
    </w:p>
    <w:p w:rsidR="00000000" w:rsidRPr="005A3E90" w:rsidP="005A3E90">
      <w:pPr>
        <w:pStyle w:val="ListBullet"/>
      </w:pPr>
      <w:r w:rsidRPr="005A3E90">
        <w:t xml:space="preserve">checking readiness of transport unit based on product loading requirements </w:t>
      </w:r>
    </w:p>
    <w:p w:rsidR="00000000" w:rsidRPr="005A3E90" w:rsidP="005A3E90">
      <w:pPr>
        <w:pStyle w:val="ListBullet"/>
      </w:pPr>
      <w:r w:rsidRPr="005A3E90">
        <w:t>selecting and fitting personal</w:t>
      </w:r>
      <w:r w:rsidRPr="005A3E90">
        <w:t xml:space="preserve"> protective equipment</w:t>
      </w:r>
    </w:p>
    <w:p w:rsidR="00000000" w:rsidRPr="005A3E90" w:rsidP="005A3E90">
      <w:pPr>
        <w:pStyle w:val="ListBullet"/>
      </w:pPr>
      <w:r w:rsidRPr="005A3E90">
        <w:t>safely assembling and loading fresh and/or frozen product within safe temperature range</w:t>
      </w:r>
    </w:p>
    <w:p w:rsidR="00000000" w:rsidRPr="005A3E90" w:rsidP="005A3E90">
      <w:pPr>
        <w:pStyle w:val="ListBullet"/>
      </w:pPr>
      <w:r w:rsidRPr="005A3E90">
        <w:t>checking and recording weights, container numbers and product identification</w:t>
      </w:r>
    </w:p>
    <w:p w:rsidR="00000000" w:rsidRPr="005A3E90" w:rsidP="005A3E90">
      <w:pPr>
        <w:pStyle w:val="ListBullet"/>
      </w:pPr>
      <w:r w:rsidRPr="005A3E90">
        <w:t>collecting product records and consignment documentation for supervis</w:t>
      </w:r>
      <w:r w:rsidRPr="005A3E90">
        <w:t>or.</w:t>
      </w: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11" w:name="O_1036424"/>
      <w:bookmarkEnd w:id="11"/>
      <w:r w:rsidRPr="005A3E90">
        <w:t>Knowledge Evidence</w:t>
      </w:r>
    </w:p>
    <w:p w:rsidR="00000000" w:rsidRPr="005A3E90" w:rsidP="00575C85">
      <w:pPr>
        <w:pStyle w:val="BodyText"/>
      </w:pPr>
      <w:r w:rsidRPr="005A3E90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5A3E90" w:rsidP="005A3E90">
      <w:pPr>
        <w:pStyle w:val="ListBullet"/>
      </w:pPr>
      <w:r w:rsidRPr="005A3E90">
        <w:t>product packaging and labelling requirements for seafood product</w:t>
      </w:r>
    </w:p>
    <w:p w:rsidR="00000000" w:rsidRPr="005A3E90" w:rsidP="005A3E90">
      <w:pPr>
        <w:pStyle w:val="ListBullet"/>
      </w:pPr>
      <w:r w:rsidRPr="005A3E90">
        <w:t>safe procedures for manual handling and load shifting seafood product</w:t>
      </w:r>
    </w:p>
    <w:p w:rsidR="00000000" w:rsidRPr="005A3E90" w:rsidP="005A3E90">
      <w:pPr>
        <w:pStyle w:val="ListBullet"/>
      </w:pPr>
      <w:r w:rsidRPr="005A3E90">
        <w:t>food safety and hygiene regulations and procedures, including:</w:t>
      </w:r>
    </w:p>
    <w:p w:rsidR="00000000" w:rsidRPr="005A3E90" w:rsidP="005A3E90">
      <w:pPr>
        <w:pStyle w:val="ListBullet2"/>
      </w:pPr>
      <w:r w:rsidRPr="005A3E90">
        <w:t xml:space="preserve">temperature storage and handling requirements </w:t>
      </w:r>
    </w:p>
    <w:p w:rsidR="00000000" w:rsidRPr="005A3E90" w:rsidP="005A3E90">
      <w:pPr>
        <w:pStyle w:val="ListBullet2"/>
      </w:pPr>
      <w:r w:rsidRPr="005A3E90">
        <w:t xml:space="preserve">personal, </w:t>
      </w:r>
      <w:r w:rsidRPr="005A3E90">
        <w:t>workplace and product hygiene</w:t>
      </w:r>
    </w:p>
    <w:p w:rsidR="00000000" w:rsidRPr="005A3E90" w:rsidP="005A3E90">
      <w:pPr>
        <w:pStyle w:val="ListBullet2"/>
      </w:pPr>
      <w:r w:rsidRPr="005A3E90">
        <w:t>hygienic handling and transport of fresh and frozen products</w:t>
      </w:r>
    </w:p>
    <w:p w:rsidR="00000000" w:rsidRPr="005A3E90" w:rsidP="005A3E90">
      <w:pPr>
        <w:pStyle w:val="ListBullet"/>
      </w:pPr>
      <w:r w:rsidRPr="005A3E90">
        <w:t>documentation requirements for loading and transferring refrigerated seafood products.</w:t>
      </w:r>
    </w:p>
    <w:p w:rsidR="00000000" w:rsidRPr="005A3E90" w:rsidP="005A3E90">
      <w:pPr>
        <w:pStyle w:val="AllowPageBreak"/>
      </w:pPr>
    </w:p>
    <w:p w:rsidR="00000000" w:rsidRPr="005A3E90" w:rsidP="005A3E90">
      <w:pPr>
        <w:pStyle w:val="Heading1"/>
      </w:pPr>
      <w:bookmarkStart w:id="12" w:name="O_1036425"/>
      <w:bookmarkEnd w:id="12"/>
      <w:r w:rsidRPr="005A3E90">
        <w:t>Assessment Conditions</w:t>
      </w:r>
    </w:p>
    <w:p w:rsidR="00000000" w:rsidRPr="005A3E90" w:rsidP="00575C85">
      <w:pPr>
        <w:pStyle w:val="BodyText"/>
      </w:pPr>
      <w:r w:rsidRPr="005A3E90">
        <w:t xml:space="preserve">Assessment of skills must take place under the following conditions: </w:t>
      </w:r>
    </w:p>
    <w:p w:rsidR="00000000" w:rsidRPr="005A3E90" w:rsidP="005A3E90">
      <w:pPr>
        <w:pStyle w:val="ListBullet"/>
      </w:pPr>
      <w:r w:rsidRPr="005A3E90">
        <w:t>physical conditions:</w:t>
      </w:r>
    </w:p>
    <w:p w:rsidR="00000000" w:rsidRPr="005A3E90" w:rsidP="005A3E90">
      <w:pPr>
        <w:pStyle w:val="ListBullet2"/>
      </w:pPr>
      <w:r w:rsidRPr="005A3E90">
        <w:t>skills must be demonstrated in a seafood product loading setting or an environment that accurately represents workplace conditions</w:t>
      </w:r>
    </w:p>
    <w:p w:rsidR="00000000" w:rsidRPr="005A3E90" w:rsidP="005A3E90">
      <w:pPr>
        <w:pStyle w:val="ListBullet"/>
      </w:pPr>
      <w:r w:rsidRPr="005A3E90">
        <w:t>resources, equipment and materi</w:t>
      </w:r>
      <w:r w:rsidRPr="005A3E90">
        <w:t>als:</w:t>
      </w:r>
    </w:p>
    <w:p w:rsidR="00000000" w:rsidRPr="005A3E90" w:rsidP="005A3E90">
      <w:pPr>
        <w:pStyle w:val="ListBullet2"/>
      </w:pPr>
      <w:r w:rsidRPr="005A3E90">
        <w:t>personal protective equipment</w:t>
      </w:r>
    </w:p>
    <w:p w:rsidR="00000000" w:rsidRPr="005A3E90" w:rsidP="005A3E90">
      <w:pPr>
        <w:pStyle w:val="ListBullet2"/>
      </w:pPr>
      <w:r w:rsidRPr="005A3E90">
        <w:t>consignment notes</w:t>
      </w:r>
    </w:p>
    <w:p w:rsidR="00000000" w:rsidRPr="005A3E90" w:rsidP="005A3E90">
      <w:pPr>
        <w:pStyle w:val="ListBullet2"/>
      </w:pPr>
      <w:r w:rsidRPr="005A3E90">
        <w:t>fish tubs, cases, styrene boxes and cardboard boxes</w:t>
      </w:r>
    </w:p>
    <w:p w:rsidR="00000000" w:rsidRPr="005A3E90" w:rsidP="005A3E90">
      <w:pPr>
        <w:pStyle w:val="ListBullet2"/>
      </w:pPr>
      <w:r w:rsidRPr="005A3E90">
        <w:t>fresh and/or frozen seafood product</w:t>
      </w:r>
    </w:p>
    <w:p w:rsidR="00000000" w:rsidRPr="005A3E90" w:rsidP="005A3E90">
      <w:pPr>
        <w:pStyle w:val="ListBullet2"/>
      </w:pPr>
      <w:r w:rsidRPr="005A3E90">
        <w:t>ice</w:t>
      </w:r>
    </w:p>
    <w:p w:rsidR="00000000" w:rsidRPr="005A3E90" w:rsidP="005A3E90">
      <w:pPr>
        <w:pStyle w:val="ListBullet2"/>
      </w:pPr>
      <w:r w:rsidRPr="005A3E90">
        <w:t>pallets</w:t>
      </w:r>
    </w:p>
    <w:p w:rsidR="00000000" w:rsidRPr="005A3E90" w:rsidP="005A3E90">
      <w:pPr>
        <w:pStyle w:val="ListBullet2"/>
      </w:pPr>
      <w:r w:rsidRPr="005A3E90">
        <w:t>product labels</w:t>
      </w:r>
    </w:p>
    <w:p w:rsidR="00000000" w:rsidRPr="005A3E90" w:rsidP="005A3E90">
      <w:pPr>
        <w:pStyle w:val="ListBullet2"/>
      </w:pPr>
      <w:r w:rsidRPr="005A3E90">
        <w:t>scales</w:t>
      </w:r>
    </w:p>
    <w:p w:rsidR="00000000" w:rsidRPr="005A3E90" w:rsidP="005A3E90">
      <w:pPr>
        <w:pStyle w:val="ListBullet2"/>
      </w:pPr>
      <w:r w:rsidRPr="005A3E90">
        <w:t>thermometers</w:t>
      </w:r>
    </w:p>
    <w:p w:rsidR="00000000" w:rsidRPr="005A3E90" w:rsidP="005A3E90">
      <w:pPr>
        <w:pStyle w:val="ListBullet"/>
      </w:pPr>
      <w:r w:rsidRPr="005A3E90">
        <w:t>specifications:</w:t>
      </w:r>
    </w:p>
    <w:p w:rsidR="00000000" w:rsidRPr="005A3E90" w:rsidP="005A3E90">
      <w:pPr>
        <w:pStyle w:val="ListBullet2"/>
      </w:pPr>
      <w:r w:rsidRPr="005A3E90">
        <w:t>work instructions and workplace procedures for assembling and loading refrigerated seafood product, including advice on food safety and health and safety requirements</w:t>
      </w:r>
    </w:p>
    <w:p w:rsidR="00000000" w:rsidRPr="005A3E90" w:rsidP="005A3E90">
      <w:pPr>
        <w:pStyle w:val="ListBullet"/>
      </w:pPr>
      <w:r w:rsidRPr="005A3E90">
        <w:t>relationships:</w:t>
      </w:r>
    </w:p>
    <w:p w:rsidR="00000000" w:rsidRPr="005A3E90" w:rsidP="005A3E90">
      <w:pPr>
        <w:pStyle w:val="ListBullet2"/>
      </w:pPr>
      <w:r w:rsidRPr="005A3E90">
        <w:t>evidence of interactions with supervisor.</w:t>
      </w:r>
    </w:p>
    <w:p w:rsidR="00000000" w:rsidRPr="005A3E90" w:rsidP="00575C85">
      <w:pPr>
        <w:pStyle w:val="BodyText"/>
      </w:pPr>
      <w:r w:rsidRPr="005A3E90">
        <w:t>Assessors of this unit must sa</w:t>
      </w:r>
      <w:r w:rsidRPr="005A3E90">
        <w:t>tisfy the requirements for assessors in applicable vocational education and training legislation, frameworks and/or standards.</w:t>
      </w:r>
    </w:p>
    <w:p w:rsidR="00000000" w:rsidRPr="005A3E90" w:rsidP="005A3E90">
      <w:pPr>
        <w:pStyle w:val="Heading1"/>
      </w:pPr>
      <w:bookmarkStart w:id="13" w:name="O_1036428"/>
      <w:bookmarkEnd w:id="13"/>
      <w:r w:rsidRPr="005A3E90">
        <w:t>Links</w:t>
      </w:r>
    </w:p>
    <w:p w:rsidR="00000000" w:rsidRPr="005A3E90" w:rsidP="00575C85">
      <w:pPr>
        <w:pStyle w:val="BodyText"/>
      </w:pPr>
      <w:r w:rsidRPr="005A3E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CF6170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5A3E90" w:rsidP="005A3E90"/>
    <w:sectPr w:rsidSect="005A3E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 w:rsidRPr="00575C85" w:rsidP="00575C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85" w:rsidP="005A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5C85" w:rsidP="005A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75C85" w:rsidP="005A3E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 w:rsidP="005A3E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5C85">
      <w:t>Approved</w:t>
    </w:r>
    <w:r w:rsidR="00575C8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5C8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5C85">
      <w:rPr>
        <w:noProof/>
      </w:rPr>
      <w:t>4</w:t>
    </w:r>
    <w:r>
      <w:rPr>
        <w:noProof/>
      </w:rPr>
      <w:fldChar w:fldCharType="end"/>
    </w:r>
  </w:p>
  <w:p w:rsidR="005A3E90" w:rsidP="005A3E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5C8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5C85">
      <w:t>Skills Insight</w:t>
    </w:r>
    <w:r w:rsidR="00575C85">
      <w:fldChar w:fldCharType="end"/>
    </w:r>
  </w:p>
  <w:p w:rsidR="005A3E90" w:rsidP="005A3E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E90" w:rsidRPr="00575C85" w:rsidP="00575C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C85" w:rsidRPr="002D2AF8" w:rsidP="005A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SFISTR203 Assemble and load refrigerated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5C85" w:rsidP="005A3E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E90" w:rsidRPr="002D2AF8" w:rsidP="005A3E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5C85">
      <w:t>SFISTR203 Assemble and load refrigerated product</w:t>
    </w:r>
    <w:r w:rsidR="00575C8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5C85">
      <w:rPr>
        <w:noProof/>
      </w:rPr>
      <w:t>2 March 2025</w:t>
    </w:r>
    <w:r>
      <w:fldChar w:fldCharType="end"/>
    </w:r>
  </w:p>
  <w:p w:rsidR="005A3E90" w:rsidP="005A3E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1E2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CEF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1EF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E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E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E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E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E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E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E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E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E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E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E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E90"/>
  </w:style>
  <w:style w:type="character" w:customStyle="1" w:styleId="Heading1Char">
    <w:name w:val="Heading 1 Char"/>
    <w:basedOn w:val="DefaultParagraphFont"/>
    <w:link w:val="Heading1"/>
    <w:rsid w:val="005A3E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E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E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3E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3E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3E90"/>
    <w:rPr>
      <w:i/>
    </w:rPr>
  </w:style>
  <w:style w:type="paragraph" w:customStyle="1" w:styleId="SuperHeading">
    <w:name w:val="SuperHeading"/>
    <w:basedOn w:val="Normal"/>
    <w:rsid w:val="005A3E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E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A3E90"/>
    <w:rPr>
      <w:b/>
    </w:rPr>
  </w:style>
  <w:style w:type="character" w:customStyle="1" w:styleId="Heading2Char">
    <w:name w:val="Heading 2 Char"/>
    <w:basedOn w:val="DefaultParagraphFont"/>
    <w:link w:val="Heading2"/>
    <w:rsid w:val="005A3E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E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E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E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E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E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E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E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E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E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E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E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E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E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E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E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E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3E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3E90"/>
    <w:rPr>
      <w:b/>
      <w:spacing w:val="0"/>
    </w:rPr>
  </w:style>
  <w:style w:type="paragraph" w:customStyle="1" w:styleId="SuperTitle">
    <w:name w:val="SuperTitle"/>
    <w:basedOn w:val="Title"/>
    <w:rsid w:val="005A3E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E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E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3E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E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E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E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E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E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E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E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E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3E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E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E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E90"/>
  </w:style>
  <w:style w:type="paragraph" w:styleId="TableofFigures">
    <w:name w:val="table of figures"/>
    <w:basedOn w:val="Normal"/>
    <w:next w:val="Normal"/>
    <w:semiHidden/>
    <w:rsid w:val="005A3E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E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3E90"/>
    <w:rPr>
      <w:rFonts w:ascii="Wingdings" w:hAnsi="Wingdings"/>
    </w:rPr>
  </w:style>
  <w:style w:type="paragraph" w:customStyle="1" w:styleId="TableHeading">
    <w:name w:val="Table Heading"/>
    <w:basedOn w:val="HeadingBase"/>
    <w:rsid w:val="005A3E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E90"/>
    <w:rPr>
      <w:color w:val="0033CC"/>
      <w:u w:val="none"/>
    </w:rPr>
  </w:style>
  <w:style w:type="paragraph" w:customStyle="1" w:styleId="BodyTextRight">
    <w:name w:val="Body Text Right"/>
    <w:basedOn w:val="BodyText"/>
    <w:rsid w:val="005A3E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E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E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E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E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E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E90"/>
    <w:rPr>
      <w:sz w:val="32"/>
    </w:rPr>
  </w:style>
  <w:style w:type="paragraph" w:customStyle="1" w:styleId="HeadingProcedure">
    <w:name w:val="Heading Procedure"/>
    <w:basedOn w:val="HeadingBase"/>
    <w:next w:val="Normal"/>
    <w:rsid w:val="005A3E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E90"/>
    <w:pPr>
      <w:spacing w:before="60" w:after="60"/>
    </w:pPr>
  </w:style>
  <w:style w:type="paragraph" w:styleId="ListContinue">
    <w:name w:val="List Continue"/>
    <w:basedOn w:val="List"/>
    <w:rsid w:val="005A3E90"/>
    <w:pPr>
      <w:ind w:firstLine="0"/>
    </w:pPr>
  </w:style>
  <w:style w:type="paragraph" w:customStyle="1" w:styleId="ListNote">
    <w:name w:val="List Note"/>
    <w:basedOn w:val="List"/>
    <w:rsid w:val="005A3E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E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E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E90"/>
    <w:rPr>
      <w:rFonts w:ascii="Courier New" w:hAnsi="Courier New"/>
    </w:rPr>
  </w:style>
  <w:style w:type="paragraph" w:customStyle="1" w:styleId="NoteBullet">
    <w:name w:val="Note Bullet"/>
    <w:basedOn w:val="Note"/>
    <w:rsid w:val="005A3E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E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E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E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E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3E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E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E90"/>
    <w:rPr>
      <w:b/>
      <w:smallCaps/>
    </w:rPr>
  </w:style>
  <w:style w:type="paragraph" w:customStyle="1" w:styleId="TableListNumber">
    <w:name w:val="Table List Number"/>
    <w:basedOn w:val="ListNumber"/>
    <w:rsid w:val="005A3E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E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E90"/>
    <w:pPr>
      <w:numPr>
        <w:numId w:val="9"/>
      </w:numPr>
    </w:pPr>
  </w:style>
  <w:style w:type="paragraph" w:customStyle="1" w:styleId="ListAlpha2">
    <w:name w:val="List Alpha 2"/>
    <w:basedOn w:val="List2"/>
    <w:rsid w:val="005A3E90"/>
    <w:pPr>
      <w:numPr>
        <w:numId w:val="8"/>
      </w:numPr>
    </w:pPr>
  </w:style>
  <w:style w:type="paragraph" w:styleId="List2">
    <w:name w:val="List 2"/>
    <w:basedOn w:val="BodyText"/>
    <w:rsid w:val="005A3E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E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E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E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E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E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3E90"/>
    <w:pPr>
      <w:numPr>
        <w:numId w:val="4"/>
      </w:numPr>
    </w:pPr>
  </w:style>
  <w:style w:type="paragraph" w:styleId="ListContinue2">
    <w:name w:val="List Continue 2"/>
    <w:basedOn w:val="List2"/>
    <w:rsid w:val="005A3E90"/>
    <w:pPr>
      <w:ind w:firstLine="0"/>
    </w:pPr>
  </w:style>
  <w:style w:type="paragraph" w:styleId="ListContinue3">
    <w:name w:val="List Continue 3"/>
    <w:basedOn w:val="List3"/>
    <w:rsid w:val="005A3E90"/>
    <w:pPr>
      <w:ind w:left="1021" w:firstLine="0"/>
    </w:pPr>
  </w:style>
  <w:style w:type="paragraph" w:styleId="ListContinue4">
    <w:name w:val="List Continue 4"/>
    <w:basedOn w:val="List4"/>
    <w:rsid w:val="005A3E90"/>
    <w:pPr>
      <w:ind w:firstLine="0"/>
    </w:pPr>
  </w:style>
  <w:style w:type="paragraph" w:styleId="ListContinue5">
    <w:name w:val="List Continue 5"/>
    <w:basedOn w:val="List5"/>
    <w:rsid w:val="005A3E90"/>
    <w:pPr>
      <w:ind w:firstLine="0"/>
    </w:pPr>
  </w:style>
  <w:style w:type="paragraph" w:styleId="ListNumber3">
    <w:name w:val="List Number 3"/>
    <w:basedOn w:val="List3"/>
    <w:rsid w:val="005A3E90"/>
    <w:pPr>
      <w:numPr>
        <w:numId w:val="5"/>
      </w:numPr>
    </w:pPr>
  </w:style>
  <w:style w:type="paragraph" w:styleId="ListNumber4">
    <w:name w:val="List Number 4"/>
    <w:basedOn w:val="List4"/>
    <w:rsid w:val="005A3E90"/>
    <w:pPr>
      <w:numPr>
        <w:numId w:val="6"/>
      </w:numPr>
    </w:pPr>
  </w:style>
  <w:style w:type="paragraph" w:styleId="ListNumber5">
    <w:name w:val="List Number 5"/>
    <w:basedOn w:val="List5"/>
    <w:rsid w:val="005A3E90"/>
    <w:pPr>
      <w:numPr>
        <w:numId w:val="7"/>
      </w:numPr>
    </w:pPr>
  </w:style>
  <w:style w:type="paragraph" w:styleId="BlockText">
    <w:name w:val="Block Text"/>
    <w:basedOn w:val="Normal"/>
    <w:rsid w:val="005A3E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E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E90"/>
    <w:rPr>
      <w:sz w:val="16"/>
      <w:vertAlign w:val="superscript"/>
    </w:rPr>
  </w:style>
  <w:style w:type="character" w:customStyle="1" w:styleId="Symbols">
    <w:name w:val="Symbols"/>
    <w:basedOn w:val="DefaultParagraphFont"/>
    <w:rsid w:val="005A3E90"/>
    <w:rPr>
      <w:rFonts w:ascii="Symbol" w:hAnsi="Symbol"/>
    </w:rPr>
  </w:style>
  <w:style w:type="character" w:customStyle="1" w:styleId="MenuOptions">
    <w:name w:val="Menu Options"/>
    <w:basedOn w:val="DefaultParagraphFont"/>
    <w:rsid w:val="005A3E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E90"/>
    <w:rPr>
      <w:b/>
    </w:rPr>
  </w:style>
  <w:style w:type="character" w:customStyle="1" w:styleId="Underlined">
    <w:name w:val="Underlined"/>
    <w:basedOn w:val="DefaultParagraphFont"/>
    <w:rsid w:val="005A3E90"/>
    <w:rPr>
      <w:u w:val="single"/>
    </w:rPr>
  </w:style>
  <w:style w:type="paragraph" w:customStyle="1" w:styleId="TableBodyTextRight">
    <w:name w:val="Table Body Text Right"/>
    <w:basedOn w:val="TableBodyText"/>
    <w:rsid w:val="005A3E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E90"/>
    <w:rPr>
      <w:sz w:val="18"/>
    </w:rPr>
  </w:style>
  <w:style w:type="paragraph" w:customStyle="1" w:styleId="BodySmallRight">
    <w:name w:val="Body Small Right"/>
    <w:basedOn w:val="BodyTextRight"/>
    <w:rsid w:val="005A3E90"/>
    <w:rPr>
      <w:sz w:val="18"/>
      <w:szCs w:val="18"/>
    </w:rPr>
  </w:style>
  <w:style w:type="paragraph" w:customStyle="1" w:styleId="MarginEdition">
    <w:name w:val="Margin Edition"/>
    <w:basedOn w:val="MarginNote"/>
    <w:rsid w:val="005A3E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E90"/>
    <w:rPr>
      <w:sz w:val="2"/>
      <w:szCs w:val="2"/>
    </w:rPr>
  </w:style>
  <w:style w:type="character" w:customStyle="1" w:styleId="Small">
    <w:name w:val="Small"/>
    <w:basedOn w:val="DefaultParagraphFont"/>
    <w:rsid w:val="005A3E90"/>
    <w:rPr>
      <w:sz w:val="16"/>
    </w:rPr>
  </w:style>
  <w:style w:type="paragraph" w:customStyle="1" w:styleId="WideTable">
    <w:name w:val="Wide Table"/>
    <w:basedOn w:val="Normal"/>
    <w:rsid w:val="005A3E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E90"/>
  </w:style>
  <w:style w:type="paragraph" w:styleId="Quote">
    <w:name w:val="Quote"/>
    <w:basedOn w:val="Heading1"/>
    <w:link w:val="QuoteChar"/>
    <w:qFormat/>
    <w:rsid w:val="005A3E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E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E90"/>
    <w:pPr>
      <w:pageBreakBefore/>
    </w:pPr>
  </w:style>
  <w:style w:type="paragraph" w:customStyle="1" w:styleId="Border">
    <w:name w:val="Border"/>
    <w:basedOn w:val="Normal"/>
    <w:qFormat/>
    <w:rsid w:val="005A3E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E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E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E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E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E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E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E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E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E90"/>
    <w:rPr>
      <w:u w:val="single"/>
    </w:rPr>
  </w:style>
  <w:style w:type="character" w:customStyle="1" w:styleId="BoldandItalics">
    <w:name w:val="Bold and Italics"/>
    <w:qFormat/>
    <w:rsid w:val="005A3E90"/>
    <w:rPr>
      <w:b/>
      <w:i/>
      <w:u w:val="none"/>
    </w:rPr>
  </w:style>
  <w:style w:type="paragraph" w:styleId="BalloonText">
    <w:name w:val="Balloon Text"/>
    <w:basedOn w:val="Normal"/>
    <w:link w:val="BalloonTextChar"/>
    <w:rsid w:val="005A3E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E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E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E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E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E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E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75C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857</Words>
  <Characters>5670</Characters>
  <Application>Microsoft Office Word</Application>
  <DocSecurity>0</DocSecurity>
  <Lines>182</Lines>
  <Paragraphs>125</Paragraphs>
  <ScaleCrop>false</ScaleCrop>
  <Company>Author-it Software Corporation Ltd.</Company>
  <LinksUpToDate>false</LinksUpToDate>
  <CharactersWithSpaces>6402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SFISTR203 Assemble and load refrigerated product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2025-03-02T00:46:00Z</dcterms:created>
  <dcterms:modified xsi:type="dcterms:W3CDTF">2025-03-02T00:46:00Z</dcterms:modified>
</cp:coreProperties>
</file>