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323" w:rsidP="00E65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SFISTR203 Assemble and load refrigerated product</w:t>
      </w:r>
      <w:r>
        <w:fldChar w:fldCharType="end"/>
      </w:r>
    </w:p>
    <w:p w:rsidR="00E65323" w:rsidP="00E65323">
      <w:pPr>
        <w:pStyle w:val="Version"/>
        <w:sectPr w:rsidSect="00872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90E" w:rsidP="0087290E">
      <w:pPr>
        <w:pStyle w:val="SuperHeading"/>
      </w:pPr>
      <w:r w:rsidRPr="0087290E">
        <w:t>Assessment Requirements for SFISTR203 Assemble and load refrigerated product</w:t>
      </w:r>
    </w:p>
    <w:p w:rsidR="00000000" w:rsidRPr="0087290E" w:rsidP="0087290E">
      <w:pPr>
        <w:pStyle w:val="Heading1"/>
      </w:pPr>
      <w:bookmarkStart w:id="1" w:name="O_1036422"/>
      <w:bookmarkEnd w:id="1"/>
      <w:r w:rsidRPr="008729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2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0E">
            <w:pPr>
              <w:pStyle w:val="BodyTextBold"/>
              <w:rPr>
                <w:lang w:val="en-NZ"/>
              </w:rPr>
            </w:pPr>
            <w:r w:rsidRPr="008729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0E">
            <w:pPr>
              <w:pStyle w:val="BodyTextBold"/>
              <w:rPr>
                <w:lang w:val="en-NZ"/>
              </w:rPr>
            </w:pPr>
            <w:r w:rsidRPr="0087290E">
              <w:t>Comments</w:t>
            </w:r>
          </w:p>
        </w:tc>
      </w:tr>
      <w:tr w:rsidTr="00872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0E">
            <w:pPr>
              <w:pStyle w:val="BodyText"/>
              <w:rPr>
                <w:lang w:val="en-NZ"/>
              </w:rPr>
            </w:pPr>
            <w:r w:rsidRPr="008729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0E" w:rsidP="0087290E">
            <w:pPr>
              <w:pStyle w:val="BodyText"/>
            </w:pPr>
            <w:r w:rsidRPr="0087290E">
              <w:t>This version released with SFI Seafood Industry Training Package Version 1.0.</w:t>
            </w:r>
          </w:p>
        </w:tc>
      </w:tr>
    </w:tbl>
    <w:p w:rsidR="00000000" w:rsidRPr="0087290E" w:rsidP="0087290E">
      <w:pPr>
        <w:pStyle w:val="BodyText"/>
      </w:pPr>
    </w:p>
    <w:p w:rsidR="00000000" w:rsidRPr="0087290E" w:rsidP="0087290E">
      <w:pPr>
        <w:pStyle w:val="AllowPageBreak"/>
      </w:pPr>
    </w:p>
    <w:p w:rsidR="00000000" w:rsidRPr="0087290E" w:rsidP="0087290E">
      <w:pPr>
        <w:pStyle w:val="Heading1"/>
      </w:pPr>
      <w:bookmarkStart w:id="2" w:name="O_1036423"/>
      <w:bookmarkEnd w:id="2"/>
      <w:r w:rsidRPr="0087290E">
        <w:t>Performance Evidence</w:t>
      </w:r>
    </w:p>
    <w:p w:rsidR="00000000" w:rsidRPr="0087290E" w:rsidP="00E65323">
      <w:pPr>
        <w:pStyle w:val="BodyText"/>
      </w:pPr>
      <w:r w:rsidRPr="0087290E">
        <w:t xml:space="preserve">An individual demonstrating competency must satisfy all of the elements and performance criteria in this unit. </w:t>
      </w:r>
    </w:p>
    <w:p w:rsidR="00000000" w:rsidRPr="0087290E" w:rsidP="00E65323">
      <w:pPr>
        <w:pStyle w:val="BodyText"/>
      </w:pPr>
      <w:r w:rsidRPr="0087290E">
        <w:t>There must be evidence that the individual has assembled and loaded a batch of refrigerated product onto a transport unit o</w:t>
      </w:r>
      <w:r w:rsidRPr="0087290E">
        <w:t>n at least one occasion, including:</w:t>
      </w:r>
    </w:p>
    <w:p w:rsidR="00000000" w:rsidRPr="0087290E" w:rsidP="0087290E">
      <w:pPr>
        <w:pStyle w:val="ListBullet"/>
      </w:pPr>
      <w:r w:rsidRPr="0087290E">
        <w:t xml:space="preserve">checking readiness of transport unit based on product loading requirements </w:t>
      </w:r>
    </w:p>
    <w:p w:rsidR="00000000" w:rsidRPr="0087290E" w:rsidP="0087290E">
      <w:pPr>
        <w:pStyle w:val="ListBullet"/>
      </w:pPr>
      <w:r w:rsidRPr="0087290E">
        <w:t>selecting and fitting personal protective equipment</w:t>
      </w:r>
    </w:p>
    <w:p w:rsidR="00000000" w:rsidRPr="0087290E" w:rsidP="0087290E">
      <w:pPr>
        <w:pStyle w:val="ListBullet"/>
      </w:pPr>
      <w:r w:rsidRPr="0087290E">
        <w:t>safely assembling and loading fresh and/or frozen product within safe temperature range</w:t>
      </w:r>
    </w:p>
    <w:p w:rsidR="00000000" w:rsidRPr="0087290E" w:rsidP="0087290E">
      <w:pPr>
        <w:pStyle w:val="ListBullet"/>
      </w:pPr>
      <w:r w:rsidRPr="0087290E">
        <w:t>checking and recording weights, container numbers and product identification</w:t>
      </w:r>
    </w:p>
    <w:p w:rsidR="00000000" w:rsidRPr="0087290E" w:rsidP="0087290E">
      <w:pPr>
        <w:pStyle w:val="ListBullet"/>
      </w:pPr>
      <w:r w:rsidRPr="0087290E">
        <w:t>collecting product records and consignment documentation for supervisor.</w:t>
      </w:r>
    </w:p>
    <w:p w:rsidR="00000000" w:rsidRPr="0087290E" w:rsidP="0087290E">
      <w:pPr>
        <w:pStyle w:val="AllowPageBreak"/>
      </w:pPr>
    </w:p>
    <w:p w:rsidR="00000000" w:rsidRPr="0087290E" w:rsidP="0087290E">
      <w:pPr>
        <w:pStyle w:val="Heading1"/>
      </w:pPr>
      <w:bookmarkStart w:id="3" w:name="O_1036424"/>
      <w:bookmarkEnd w:id="3"/>
      <w:r w:rsidRPr="0087290E">
        <w:t>Knowledge Evidence</w:t>
      </w:r>
    </w:p>
    <w:p w:rsidR="00000000" w:rsidRPr="0087290E" w:rsidP="00E65323">
      <w:pPr>
        <w:pStyle w:val="BodyText"/>
      </w:pPr>
      <w:r w:rsidRPr="0087290E">
        <w:t xml:space="preserve">An individual must be able to demonstrate the knowledge required to </w:t>
      </w:r>
      <w:r w:rsidRPr="0087290E">
        <w:t xml:space="preserve">perform the tasks outlined in the elements and performance criteria of this unit. This includes knowledge of: </w:t>
      </w:r>
    </w:p>
    <w:p w:rsidR="00000000" w:rsidRPr="0087290E" w:rsidP="0087290E">
      <w:pPr>
        <w:pStyle w:val="ListBullet"/>
      </w:pPr>
      <w:r w:rsidRPr="0087290E">
        <w:t>product packaging and labelling requirements for seafood product</w:t>
      </w:r>
    </w:p>
    <w:p w:rsidR="00000000" w:rsidRPr="0087290E" w:rsidP="0087290E">
      <w:pPr>
        <w:pStyle w:val="ListBullet"/>
      </w:pPr>
      <w:r w:rsidRPr="0087290E">
        <w:t>safe procedures for manual handling and load shifting seafood product</w:t>
      </w:r>
    </w:p>
    <w:p w:rsidR="00000000" w:rsidRPr="0087290E" w:rsidP="0087290E">
      <w:pPr>
        <w:pStyle w:val="ListBullet"/>
      </w:pPr>
      <w:r w:rsidRPr="0087290E">
        <w:t>food safe</w:t>
      </w:r>
      <w:r w:rsidRPr="0087290E">
        <w:t>ty and hygiene regulations and procedures, including:</w:t>
      </w:r>
    </w:p>
    <w:p w:rsidR="00000000" w:rsidRPr="0087290E" w:rsidP="0087290E">
      <w:pPr>
        <w:pStyle w:val="ListBullet2"/>
      </w:pPr>
      <w:r w:rsidRPr="0087290E">
        <w:t xml:space="preserve">temperature storage and handling requirements </w:t>
      </w:r>
    </w:p>
    <w:p w:rsidR="00000000" w:rsidRPr="0087290E" w:rsidP="0087290E">
      <w:pPr>
        <w:pStyle w:val="ListBullet2"/>
      </w:pPr>
      <w:r w:rsidRPr="0087290E">
        <w:t>personal, workplace and product hygiene</w:t>
      </w:r>
    </w:p>
    <w:p w:rsidR="00000000" w:rsidRPr="0087290E" w:rsidP="0087290E">
      <w:pPr>
        <w:pStyle w:val="ListBullet2"/>
      </w:pPr>
      <w:r w:rsidRPr="0087290E">
        <w:t>hygienic handling and transport of fresh and frozen products</w:t>
      </w:r>
    </w:p>
    <w:p w:rsidR="00000000" w:rsidRPr="0087290E" w:rsidP="0087290E">
      <w:pPr>
        <w:pStyle w:val="ListBullet"/>
      </w:pPr>
      <w:r w:rsidRPr="0087290E">
        <w:t>documentation requirements for loading and transferr</w:t>
      </w:r>
      <w:r w:rsidRPr="0087290E">
        <w:t>ing refrigerated seafood products.</w:t>
      </w:r>
    </w:p>
    <w:p w:rsidR="00000000" w:rsidRPr="0087290E" w:rsidP="0087290E">
      <w:pPr>
        <w:pStyle w:val="AllowPageBreak"/>
      </w:pPr>
    </w:p>
    <w:p w:rsidR="00000000" w:rsidRPr="0087290E" w:rsidP="0087290E">
      <w:pPr>
        <w:pStyle w:val="Heading1"/>
      </w:pPr>
      <w:bookmarkStart w:id="4" w:name="O_1036425"/>
      <w:bookmarkEnd w:id="4"/>
      <w:r w:rsidRPr="0087290E">
        <w:t>Assessment Conditions</w:t>
      </w:r>
    </w:p>
    <w:p w:rsidR="00000000" w:rsidRPr="0087290E" w:rsidP="00E65323">
      <w:pPr>
        <w:pStyle w:val="BodyText"/>
      </w:pPr>
      <w:r w:rsidRPr="0087290E">
        <w:t xml:space="preserve">Assessment of skills must take place under the following conditions: </w:t>
      </w:r>
    </w:p>
    <w:p w:rsidR="00000000" w:rsidRPr="0087290E" w:rsidP="0087290E">
      <w:pPr>
        <w:pStyle w:val="ListBullet"/>
      </w:pPr>
      <w:r w:rsidRPr="0087290E">
        <w:t>physical conditions:</w:t>
      </w:r>
    </w:p>
    <w:p w:rsidR="00000000" w:rsidRPr="0087290E" w:rsidP="0087290E">
      <w:pPr>
        <w:pStyle w:val="ListBullet2"/>
      </w:pPr>
      <w:r w:rsidRPr="0087290E">
        <w:t>skills must be demonstrated in a seafood product loading setting or an environment that accurately represents workplace conditions</w:t>
      </w:r>
    </w:p>
    <w:p w:rsidR="00000000" w:rsidRPr="0087290E" w:rsidP="0087290E">
      <w:pPr>
        <w:pStyle w:val="ListBullet"/>
      </w:pPr>
      <w:r w:rsidRPr="0087290E">
        <w:t>resources, equipment and materials:</w:t>
      </w:r>
    </w:p>
    <w:p w:rsidR="00000000" w:rsidRPr="0087290E" w:rsidP="0087290E">
      <w:pPr>
        <w:pStyle w:val="ListBullet2"/>
      </w:pPr>
      <w:r w:rsidRPr="0087290E">
        <w:t>personal protective equipment</w:t>
      </w:r>
    </w:p>
    <w:p w:rsidR="00000000" w:rsidRPr="0087290E" w:rsidP="0087290E">
      <w:pPr>
        <w:pStyle w:val="ListBullet2"/>
      </w:pPr>
      <w:r w:rsidRPr="0087290E">
        <w:t>consignment notes</w:t>
      </w:r>
    </w:p>
    <w:p w:rsidR="00000000" w:rsidRPr="0087290E" w:rsidP="0087290E">
      <w:pPr>
        <w:pStyle w:val="ListBullet2"/>
      </w:pPr>
      <w:r w:rsidRPr="0087290E">
        <w:t>fish tubs, cases, styrene boxes and car</w:t>
      </w:r>
      <w:r w:rsidRPr="0087290E">
        <w:t>dboard boxes</w:t>
      </w:r>
    </w:p>
    <w:p w:rsidR="00000000" w:rsidRPr="0087290E" w:rsidP="0087290E">
      <w:pPr>
        <w:pStyle w:val="ListBullet2"/>
      </w:pPr>
      <w:r w:rsidRPr="0087290E">
        <w:t>fresh and/or frozen seafood product</w:t>
      </w:r>
    </w:p>
    <w:p w:rsidR="00000000" w:rsidRPr="0087290E" w:rsidP="0087290E">
      <w:pPr>
        <w:pStyle w:val="ListBullet2"/>
      </w:pPr>
      <w:r w:rsidRPr="0087290E">
        <w:t>ice</w:t>
      </w:r>
    </w:p>
    <w:p w:rsidR="00000000" w:rsidRPr="0087290E" w:rsidP="0087290E">
      <w:pPr>
        <w:pStyle w:val="ListBullet2"/>
      </w:pPr>
      <w:r w:rsidRPr="0087290E">
        <w:t>pallets</w:t>
      </w:r>
    </w:p>
    <w:p w:rsidR="00000000" w:rsidRPr="0087290E" w:rsidP="0087290E">
      <w:pPr>
        <w:pStyle w:val="ListBullet2"/>
      </w:pPr>
      <w:r w:rsidRPr="0087290E">
        <w:t>product labels</w:t>
      </w:r>
    </w:p>
    <w:p w:rsidR="00000000" w:rsidRPr="0087290E" w:rsidP="0087290E">
      <w:pPr>
        <w:pStyle w:val="ListBullet2"/>
      </w:pPr>
      <w:r w:rsidRPr="0087290E">
        <w:t>scales</w:t>
      </w:r>
    </w:p>
    <w:p w:rsidR="00000000" w:rsidRPr="0087290E" w:rsidP="0087290E">
      <w:pPr>
        <w:pStyle w:val="ListBullet2"/>
      </w:pPr>
      <w:r w:rsidRPr="0087290E">
        <w:t>thermometers</w:t>
      </w:r>
    </w:p>
    <w:p w:rsidR="00000000" w:rsidRPr="0087290E" w:rsidP="0087290E">
      <w:pPr>
        <w:pStyle w:val="ListBullet"/>
      </w:pPr>
      <w:r w:rsidRPr="0087290E">
        <w:t>specifications:</w:t>
      </w:r>
    </w:p>
    <w:p w:rsidR="00000000" w:rsidRPr="0087290E" w:rsidP="0087290E">
      <w:pPr>
        <w:pStyle w:val="ListBullet2"/>
      </w:pPr>
      <w:r w:rsidRPr="0087290E">
        <w:t xml:space="preserve">work instructions and workplace procedures for assembling and loading refrigerated seafood product, </w:t>
      </w:r>
      <w:r w:rsidRPr="0087290E">
        <w:t>including advice on food safety and health and safety requirements</w:t>
      </w:r>
    </w:p>
    <w:p w:rsidR="00000000" w:rsidRPr="0087290E" w:rsidP="0087290E">
      <w:pPr>
        <w:pStyle w:val="ListBullet"/>
      </w:pPr>
      <w:r w:rsidRPr="0087290E">
        <w:t>relationships:</w:t>
      </w:r>
    </w:p>
    <w:p w:rsidR="00000000" w:rsidRPr="0087290E" w:rsidP="0087290E">
      <w:pPr>
        <w:pStyle w:val="ListBullet2"/>
      </w:pPr>
      <w:r w:rsidRPr="0087290E">
        <w:t>evidence of interactions with supervisor.</w:t>
      </w:r>
    </w:p>
    <w:p w:rsidR="00000000" w:rsidRPr="0087290E" w:rsidP="00E65323">
      <w:pPr>
        <w:pStyle w:val="BodyText"/>
      </w:pPr>
      <w:r w:rsidRPr="0087290E">
        <w:t>Assessors of this unit must satisfy the requirements for assessors in applicable vocational education and training legislation, fr</w:t>
      </w:r>
      <w:r w:rsidRPr="0087290E">
        <w:t>ameworks and/or standards.</w:t>
      </w:r>
    </w:p>
    <w:p w:rsidR="00000000" w:rsidRPr="0087290E" w:rsidP="0087290E">
      <w:pPr>
        <w:pStyle w:val="Heading1"/>
      </w:pPr>
      <w:bookmarkStart w:id="5" w:name="O_1036428"/>
      <w:bookmarkEnd w:id="5"/>
      <w:r w:rsidRPr="0087290E">
        <w:t>Links</w:t>
      </w:r>
    </w:p>
    <w:p w:rsidR="00000000" w:rsidRPr="0087290E" w:rsidP="00E65323">
      <w:pPr>
        <w:pStyle w:val="BodyText"/>
      </w:pPr>
      <w:r w:rsidRPr="008729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4792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7290E" w:rsidP="0087290E"/>
    <w:sectPr w:rsidSect="00872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0E" w:rsidRPr="00E65323" w:rsidP="00E65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23" w:rsidP="00872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323" w:rsidP="00872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5323" w:rsidP="00872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90E" w:rsidRPr="00E65323" w:rsidP="00E65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23" w:rsidRPr="002D2AF8" w:rsidP="00872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SFISTR203 Assemble and load refrigerated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65323" w:rsidP="00872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2D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CAD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347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90E"/>
  </w:style>
  <w:style w:type="character" w:customStyle="1" w:styleId="Heading1Char">
    <w:name w:val="Heading 1 Char"/>
    <w:basedOn w:val="DefaultParagraphFont"/>
    <w:link w:val="Heading1"/>
    <w:rsid w:val="00872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9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9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290E"/>
    <w:rPr>
      <w:b/>
    </w:rPr>
  </w:style>
  <w:style w:type="character" w:customStyle="1" w:styleId="Heading2Char">
    <w:name w:val="Heading 2 Char"/>
    <w:basedOn w:val="DefaultParagraphFont"/>
    <w:link w:val="Heading2"/>
    <w:rsid w:val="00872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90E"/>
    <w:rPr>
      <w:b/>
      <w:spacing w:val="0"/>
    </w:rPr>
  </w:style>
  <w:style w:type="paragraph" w:customStyle="1" w:styleId="SuperTitle">
    <w:name w:val="SuperTitle"/>
    <w:basedOn w:val="Title"/>
    <w:rsid w:val="00872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90E"/>
    <w:rPr>
      <w:i/>
    </w:rPr>
  </w:style>
  <w:style w:type="paragraph" w:styleId="Caption">
    <w:name w:val="caption"/>
    <w:basedOn w:val="BodyText"/>
    <w:next w:val="Normal"/>
    <w:qFormat/>
    <w:rsid w:val="00872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90E"/>
  </w:style>
  <w:style w:type="paragraph" w:styleId="TableofFigures">
    <w:name w:val="table of figures"/>
    <w:basedOn w:val="Normal"/>
    <w:next w:val="Normal"/>
    <w:semiHidden/>
    <w:rsid w:val="00872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9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90E"/>
    <w:rPr>
      <w:rFonts w:ascii="Wingdings" w:hAnsi="Wingdings"/>
    </w:rPr>
  </w:style>
  <w:style w:type="paragraph" w:customStyle="1" w:styleId="TableHeading">
    <w:name w:val="Table Heading"/>
    <w:basedOn w:val="HeadingBase"/>
    <w:rsid w:val="00872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90E"/>
    <w:rPr>
      <w:color w:val="0033CC"/>
      <w:u w:val="none"/>
    </w:rPr>
  </w:style>
  <w:style w:type="paragraph" w:customStyle="1" w:styleId="BodyTextRight">
    <w:name w:val="Body Text Right"/>
    <w:basedOn w:val="BodyText"/>
    <w:rsid w:val="00872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9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90E"/>
    <w:rPr>
      <w:sz w:val="32"/>
    </w:rPr>
  </w:style>
  <w:style w:type="paragraph" w:customStyle="1" w:styleId="HeadingProcedure">
    <w:name w:val="Heading Procedure"/>
    <w:basedOn w:val="HeadingBase"/>
    <w:next w:val="Normal"/>
    <w:rsid w:val="00872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90E"/>
    <w:pPr>
      <w:spacing w:before="60" w:after="60"/>
    </w:pPr>
  </w:style>
  <w:style w:type="paragraph" w:styleId="ListContinue">
    <w:name w:val="List Continue"/>
    <w:basedOn w:val="List"/>
    <w:rsid w:val="0087290E"/>
    <w:pPr>
      <w:ind w:firstLine="0"/>
    </w:pPr>
  </w:style>
  <w:style w:type="paragraph" w:customStyle="1" w:styleId="ListNote">
    <w:name w:val="List Note"/>
    <w:basedOn w:val="List"/>
    <w:rsid w:val="00872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90E"/>
    <w:rPr>
      <w:rFonts w:ascii="Courier New" w:hAnsi="Courier New"/>
    </w:rPr>
  </w:style>
  <w:style w:type="paragraph" w:customStyle="1" w:styleId="NoteBullet">
    <w:name w:val="Note Bullet"/>
    <w:basedOn w:val="Note"/>
    <w:rsid w:val="00872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9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90E"/>
    <w:rPr>
      <w:b/>
      <w:smallCaps/>
    </w:rPr>
  </w:style>
  <w:style w:type="paragraph" w:customStyle="1" w:styleId="TableListNumber">
    <w:name w:val="Table List Number"/>
    <w:basedOn w:val="ListNumber"/>
    <w:rsid w:val="00872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90E"/>
    <w:pPr>
      <w:numPr>
        <w:numId w:val="9"/>
      </w:numPr>
    </w:pPr>
  </w:style>
  <w:style w:type="paragraph" w:customStyle="1" w:styleId="ListAlpha2">
    <w:name w:val="List Alpha 2"/>
    <w:basedOn w:val="List2"/>
    <w:rsid w:val="0087290E"/>
    <w:pPr>
      <w:numPr>
        <w:numId w:val="8"/>
      </w:numPr>
    </w:pPr>
  </w:style>
  <w:style w:type="paragraph" w:styleId="List2">
    <w:name w:val="List 2"/>
    <w:basedOn w:val="BodyText"/>
    <w:rsid w:val="00872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9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9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90E"/>
    <w:pPr>
      <w:numPr>
        <w:numId w:val="4"/>
      </w:numPr>
    </w:pPr>
  </w:style>
  <w:style w:type="paragraph" w:styleId="ListContinue2">
    <w:name w:val="List Continue 2"/>
    <w:basedOn w:val="List2"/>
    <w:rsid w:val="0087290E"/>
    <w:pPr>
      <w:ind w:firstLine="0"/>
    </w:pPr>
  </w:style>
  <w:style w:type="paragraph" w:styleId="ListContinue3">
    <w:name w:val="List Continue 3"/>
    <w:basedOn w:val="List3"/>
    <w:rsid w:val="0087290E"/>
    <w:pPr>
      <w:ind w:left="1021" w:firstLine="0"/>
    </w:pPr>
  </w:style>
  <w:style w:type="paragraph" w:styleId="ListContinue4">
    <w:name w:val="List Continue 4"/>
    <w:basedOn w:val="List4"/>
    <w:rsid w:val="0087290E"/>
    <w:pPr>
      <w:ind w:firstLine="0"/>
    </w:pPr>
  </w:style>
  <w:style w:type="paragraph" w:styleId="ListContinue5">
    <w:name w:val="List Continue 5"/>
    <w:basedOn w:val="List5"/>
    <w:rsid w:val="0087290E"/>
    <w:pPr>
      <w:ind w:firstLine="0"/>
    </w:pPr>
  </w:style>
  <w:style w:type="paragraph" w:styleId="ListNumber3">
    <w:name w:val="List Number 3"/>
    <w:basedOn w:val="List3"/>
    <w:rsid w:val="0087290E"/>
    <w:pPr>
      <w:numPr>
        <w:numId w:val="5"/>
      </w:numPr>
    </w:pPr>
  </w:style>
  <w:style w:type="paragraph" w:styleId="ListNumber4">
    <w:name w:val="List Number 4"/>
    <w:basedOn w:val="List4"/>
    <w:rsid w:val="0087290E"/>
    <w:pPr>
      <w:numPr>
        <w:numId w:val="6"/>
      </w:numPr>
    </w:pPr>
  </w:style>
  <w:style w:type="paragraph" w:styleId="ListNumber5">
    <w:name w:val="List Number 5"/>
    <w:basedOn w:val="List5"/>
    <w:rsid w:val="0087290E"/>
    <w:pPr>
      <w:numPr>
        <w:numId w:val="7"/>
      </w:numPr>
    </w:pPr>
  </w:style>
  <w:style w:type="paragraph" w:styleId="BlockText">
    <w:name w:val="Block Text"/>
    <w:basedOn w:val="Normal"/>
    <w:rsid w:val="00872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90E"/>
    <w:rPr>
      <w:sz w:val="16"/>
      <w:vertAlign w:val="superscript"/>
    </w:rPr>
  </w:style>
  <w:style w:type="character" w:customStyle="1" w:styleId="Symbols">
    <w:name w:val="Symbols"/>
    <w:basedOn w:val="DefaultParagraphFont"/>
    <w:rsid w:val="0087290E"/>
    <w:rPr>
      <w:rFonts w:ascii="Symbol" w:hAnsi="Symbol"/>
    </w:rPr>
  </w:style>
  <w:style w:type="character" w:customStyle="1" w:styleId="MenuOptions">
    <w:name w:val="Menu Options"/>
    <w:basedOn w:val="DefaultParagraphFont"/>
    <w:rsid w:val="00872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90E"/>
    <w:rPr>
      <w:b/>
    </w:rPr>
  </w:style>
  <w:style w:type="character" w:customStyle="1" w:styleId="Underlined">
    <w:name w:val="Underlined"/>
    <w:basedOn w:val="DefaultParagraphFont"/>
    <w:rsid w:val="0087290E"/>
    <w:rPr>
      <w:u w:val="single"/>
    </w:rPr>
  </w:style>
  <w:style w:type="paragraph" w:customStyle="1" w:styleId="TableBodyTextRight">
    <w:name w:val="Table Body Text Right"/>
    <w:basedOn w:val="TableBodyText"/>
    <w:rsid w:val="00872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90E"/>
    <w:rPr>
      <w:sz w:val="18"/>
    </w:rPr>
  </w:style>
  <w:style w:type="paragraph" w:customStyle="1" w:styleId="BodySmallRight">
    <w:name w:val="Body Small Right"/>
    <w:basedOn w:val="BodyTextRight"/>
    <w:rsid w:val="0087290E"/>
    <w:rPr>
      <w:sz w:val="18"/>
      <w:szCs w:val="18"/>
    </w:rPr>
  </w:style>
  <w:style w:type="paragraph" w:customStyle="1" w:styleId="MarginEdition">
    <w:name w:val="Margin Edition"/>
    <w:basedOn w:val="MarginNote"/>
    <w:rsid w:val="00872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90E"/>
    <w:rPr>
      <w:sz w:val="2"/>
      <w:szCs w:val="2"/>
    </w:rPr>
  </w:style>
  <w:style w:type="character" w:customStyle="1" w:styleId="Small">
    <w:name w:val="Small"/>
    <w:basedOn w:val="DefaultParagraphFont"/>
    <w:rsid w:val="0087290E"/>
    <w:rPr>
      <w:sz w:val="16"/>
    </w:rPr>
  </w:style>
  <w:style w:type="paragraph" w:customStyle="1" w:styleId="WideTable">
    <w:name w:val="Wide Table"/>
    <w:basedOn w:val="Normal"/>
    <w:rsid w:val="00872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90E"/>
  </w:style>
  <w:style w:type="paragraph" w:styleId="Quote">
    <w:name w:val="Quote"/>
    <w:basedOn w:val="Heading1"/>
    <w:link w:val="QuoteChar"/>
    <w:qFormat/>
    <w:rsid w:val="00872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90E"/>
    <w:pPr>
      <w:pageBreakBefore/>
    </w:pPr>
  </w:style>
  <w:style w:type="paragraph" w:customStyle="1" w:styleId="Border">
    <w:name w:val="Border"/>
    <w:basedOn w:val="Normal"/>
    <w:qFormat/>
    <w:rsid w:val="00872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90E"/>
    <w:rPr>
      <w:u w:val="single"/>
    </w:rPr>
  </w:style>
  <w:style w:type="character" w:customStyle="1" w:styleId="BoldandItalics">
    <w:name w:val="Bold and Italics"/>
    <w:qFormat/>
    <w:rsid w:val="0087290E"/>
    <w:rPr>
      <w:b/>
      <w:i/>
      <w:u w:val="none"/>
    </w:rPr>
  </w:style>
  <w:style w:type="paragraph" w:styleId="BalloonText">
    <w:name w:val="Balloon Text"/>
    <w:basedOn w:val="Normal"/>
    <w:link w:val="BalloonTextChar"/>
    <w:rsid w:val="00872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9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5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2437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SFISTR203 Assemble and load refrigerated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