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7747" w:rsidP="005D77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SFISS00029 Aquatic Technology Induction Skill Set</w:t>
      </w:r>
      <w:r>
        <w:fldChar w:fldCharType="end"/>
      </w:r>
    </w:p>
    <w:p w:rsidR="005D7747" w:rsidP="005D7747">
      <w:pPr>
        <w:pStyle w:val="Version"/>
        <w:sectPr w:rsidSect="00C179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C1795A" w:rsidP="00C1795A">
      <w:pPr>
        <w:pStyle w:val="SuperHeading"/>
      </w:pPr>
      <w:r w:rsidRPr="00C1795A">
        <w:t>SFISS00029 Aquatic Technology Induction Skill Set</w:t>
      </w:r>
    </w:p>
    <w:p w:rsidR="00000000" w:rsidRPr="00C1795A" w:rsidP="00C1795A">
      <w:pPr>
        <w:pStyle w:val="Heading1"/>
      </w:pPr>
      <w:bookmarkStart w:id="1" w:name="O_1100458"/>
      <w:bookmarkEnd w:id="1"/>
      <w:r w:rsidRPr="00C179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7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95A">
            <w:pPr>
              <w:pStyle w:val="BodyTextBold"/>
              <w:rPr>
                <w:lang w:val="en-NZ"/>
              </w:rPr>
            </w:pPr>
            <w:r w:rsidRPr="00C1795A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95A">
            <w:pPr>
              <w:pStyle w:val="BodyTextBold"/>
              <w:rPr>
                <w:lang w:val="en-NZ"/>
              </w:rPr>
            </w:pPr>
            <w:r w:rsidRPr="00C1795A">
              <w:t>Comments</w:t>
            </w:r>
          </w:p>
        </w:tc>
      </w:tr>
      <w:tr w:rsidTr="00C179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1795A">
            <w:pPr>
              <w:pStyle w:val="BodyText"/>
              <w:rPr>
                <w:lang w:val="en-NZ"/>
              </w:rPr>
            </w:pPr>
            <w:r w:rsidRPr="00C1795A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1795A" w:rsidP="00C1795A">
            <w:pPr>
              <w:pStyle w:val="BodyText"/>
            </w:pPr>
            <w:r w:rsidRPr="00C1795A">
              <w:t xml:space="preserve">This version released with SFI Seafood Training Package Version 2.0 </w:t>
            </w:r>
          </w:p>
        </w:tc>
      </w:tr>
    </w:tbl>
    <w:p w:rsidR="00000000" w:rsidRPr="00C1795A" w:rsidP="00C1795A">
      <w:pPr>
        <w:pStyle w:val="BodyText"/>
      </w:pPr>
    </w:p>
    <w:p w:rsidR="00000000" w:rsidRPr="00C1795A" w:rsidP="00C1795A">
      <w:pPr>
        <w:pStyle w:val="AllowPageBreak"/>
      </w:pPr>
    </w:p>
    <w:p w:rsidR="00000000" w:rsidRPr="00C1795A" w:rsidP="00C1795A">
      <w:pPr>
        <w:pStyle w:val="Heading1"/>
      </w:pPr>
      <w:bookmarkStart w:id="2" w:name="O_1100459"/>
      <w:bookmarkEnd w:id="2"/>
      <w:r w:rsidRPr="00C1795A">
        <w:t>Description</w:t>
      </w:r>
    </w:p>
    <w:p w:rsidR="00000000" w:rsidRPr="00C1795A" w:rsidP="005D7747">
      <w:pPr>
        <w:pStyle w:val="BodyText"/>
      </w:pPr>
      <w:r w:rsidRPr="00C1795A">
        <w:t>This skill set is designed to prepare individuals with skills and knowledge requirements to comm</w:t>
      </w:r>
      <w:r w:rsidRPr="00C1795A">
        <w:t>ence using aquatic technology.</w:t>
      </w:r>
    </w:p>
    <w:p w:rsidR="00000000" w:rsidRPr="00C1795A" w:rsidP="00C1795A">
      <w:pPr>
        <w:pStyle w:val="Heading1"/>
      </w:pPr>
      <w:bookmarkStart w:id="3" w:name="O_1100460"/>
      <w:bookmarkEnd w:id="3"/>
      <w:r w:rsidRPr="00C1795A">
        <w:t>Pathways Information</w:t>
      </w:r>
    </w:p>
    <w:p w:rsidR="00000000" w:rsidRPr="00C1795A" w:rsidP="005D7747">
      <w:pPr>
        <w:pStyle w:val="BodyText"/>
      </w:pPr>
      <w:r w:rsidRPr="00C1795A">
        <w:t>These units of competency build on skills and knowledge attained in SFI20119 Certificate II in Aquaculture.</w:t>
      </w:r>
    </w:p>
    <w:p w:rsidR="00000000" w:rsidRPr="00C1795A" w:rsidP="00C1795A">
      <w:pPr>
        <w:pStyle w:val="Heading1"/>
      </w:pPr>
      <w:bookmarkStart w:id="4" w:name="O_1100461"/>
      <w:bookmarkEnd w:id="4"/>
      <w:r w:rsidRPr="00C1795A">
        <w:t>Licensing/Regulatory Information</w:t>
      </w:r>
    </w:p>
    <w:p w:rsidR="00000000" w:rsidRPr="00C1795A" w:rsidP="005D7747">
      <w:pPr>
        <w:pStyle w:val="BodyText"/>
      </w:pPr>
      <w:r w:rsidRPr="00C1795A">
        <w:t>No licensing, legislative</w:t>
      </w:r>
      <w:r w:rsidRPr="00C1795A">
        <w:t xml:space="preserve"> or certification requirements apply to this skill set at the time of publication.</w:t>
      </w:r>
    </w:p>
    <w:p w:rsidR="00000000" w:rsidRPr="00C1795A" w:rsidP="00C1795A">
      <w:pPr>
        <w:pStyle w:val="Heading1"/>
      </w:pPr>
      <w:bookmarkStart w:id="5" w:name="O_1100462"/>
      <w:bookmarkEnd w:id="5"/>
      <w:r w:rsidRPr="00C1795A">
        <w:t>Skill Set Requirements</w:t>
      </w:r>
    </w:p>
    <w:p w:rsidR="00000000" w:rsidRPr="00C1795A" w:rsidP="00C1795A">
      <w:pPr>
        <w:pStyle w:val="ListBullet"/>
      </w:pPr>
      <w:r w:rsidRPr="00C1795A">
        <w:t xml:space="preserve">SFIAQU218 Prepare and use aquatic technology </w:t>
      </w:r>
    </w:p>
    <w:p w:rsidR="00000000" w:rsidRPr="00C1795A" w:rsidP="00C1795A">
      <w:pPr>
        <w:pStyle w:val="ListBullet"/>
      </w:pPr>
      <w:r w:rsidRPr="00C1795A">
        <w:t xml:space="preserve">SFIWHS201 Meet workplace health and safety requirements </w:t>
      </w:r>
    </w:p>
    <w:p w:rsidR="00000000" w:rsidRPr="00C1795A" w:rsidP="00C1795A">
      <w:pPr>
        <w:pStyle w:val="AllowPageBreak"/>
      </w:pPr>
    </w:p>
    <w:p w:rsidR="00000000" w:rsidRPr="00C1795A" w:rsidP="00C1795A">
      <w:pPr>
        <w:pStyle w:val="Heading1"/>
      </w:pPr>
      <w:bookmarkStart w:id="6" w:name="O_1100463"/>
      <w:bookmarkEnd w:id="6"/>
      <w:r w:rsidRPr="00C1795A">
        <w:t>Target Group</w:t>
      </w:r>
    </w:p>
    <w:p w:rsidR="00000000" w:rsidRPr="00C1795A" w:rsidP="005D7747">
      <w:pPr>
        <w:pStyle w:val="BodyText"/>
      </w:pPr>
      <w:r w:rsidRPr="00C1795A">
        <w:t>This skill set is for new workers in aquatic environments.</w:t>
      </w:r>
    </w:p>
    <w:p w:rsidR="00000000" w:rsidRPr="00C1795A" w:rsidP="00C1795A">
      <w:pPr>
        <w:pStyle w:val="Heading1"/>
      </w:pPr>
      <w:bookmarkStart w:id="7" w:name="O_1100464"/>
      <w:bookmarkEnd w:id="7"/>
      <w:r w:rsidRPr="00C1795A">
        <w:t>Suggested words for Statement of Attainment</w:t>
      </w:r>
    </w:p>
    <w:p w:rsidR="00000000" w:rsidRPr="00C1795A" w:rsidP="005D7747">
      <w:pPr>
        <w:pStyle w:val="BodyText"/>
      </w:pPr>
      <w:r w:rsidRPr="00C1795A">
        <w:t>These competencies from the SFI Seafood Training Package meet the industry introductory requirements for aquatic technolo</w:t>
      </w:r>
      <w:r w:rsidRPr="00C1795A">
        <w:t>gy.</w:t>
      </w:r>
    </w:p>
    <w:p w:rsidR="00000000" w:rsidRPr="00C1795A" w:rsidP="00C1795A"/>
    <w:sectPr w:rsidSect="00C1795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9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95A" w:rsidRPr="005D7747" w:rsidP="005D77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9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747" w:rsidP="00C179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5D7747" w:rsidP="00C179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D7747" w:rsidP="00C179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9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7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1795A" w:rsidRPr="005D7747" w:rsidP="005D77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79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7747" w:rsidRPr="002D2AF8" w:rsidP="00C179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SFISS00029 Aquatic Technology Induction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October 2020</w:t>
    </w:r>
    <w:r>
      <w:fldChar w:fldCharType="end"/>
    </w:r>
  </w:p>
  <w:p w:rsidR="005D7747" w:rsidP="00C179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00FF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DEA90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9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179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179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179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179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179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179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179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179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179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179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1795A"/>
  </w:style>
  <w:style w:type="character" w:customStyle="1" w:styleId="Heading1Char">
    <w:name w:val="Heading 1 Char"/>
    <w:basedOn w:val="DefaultParagraphFont"/>
    <w:link w:val="Heading1"/>
    <w:rsid w:val="00C179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179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179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1795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C179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179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1795A"/>
    <w:rPr>
      <w:b/>
    </w:rPr>
  </w:style>
  <w:style w:type="character" w:customStyle="1" w:styleId="Heading2Char">
    <w:name w:val="Heading 2 Char"/>
    <w:basedOn w:val="DefaultParagraphFont"/>
    <w:link w:val="Heading2"/>
    <w:rsid w:val="00C179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179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179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179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179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179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179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179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179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179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179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179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179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179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179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179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179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179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179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179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1795A"/>
    <w:rPr>
      <w:b/>
      <w:spacing w:val="0"/>
    </w:rPr>
  </w:style>
  <w:style w:type="paragraph" w:customStyle="1" w:styleId="SuperTitle">
    <w:name w:val="SuperTitle"/>
    <w:basedOn w:val="Title"/>
    <w:rsid w:val="00C179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179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179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1795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179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179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179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179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179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179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179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179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179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1795A"/>
    <w:rPr>
      <w:i/>
    </w:rPr>
  </w:style>
  <w:style w:type="paragraph" w:styleId="Caption">
    <w:name w:val="caption"/>
    <w:basedOn w:val="BodyText"/>
    <w:next w:val="Normal"/>
    <w:qFormat/>
    <w:rsid w:val="00C179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179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179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1795A"/>
  </w:style>
  <w:style w:type="paragraph" w:styleId="TableofFigures">
    <w:name w:val="table of figures"/>
    <w:basedOn w:val="Normal"/>
    <w:next w:val="Normal"/>
    <w:semiHidden/>
    <w:rsid w:val="00C179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1795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1795A"/>
    <w:rPr>
      <w:rFonts w:ascii="Wingdings" w:hAnsi="Wingdings"/>
    </w:rPr>
  </w:style>
  <w:style w:type="paragraph" w:customStyle="1" w:styleId="TableHeading">
    <w:name w:val="Table Heading"/>
    <w:basedOn w:val="HeadingBase"/>
    <w:rsid w:val="00C179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1795A"/>
    <w:rPr>
      <w:color w:val="0033CC"/>
      <w:u w:val="none"/>
    </w:rPr>
  </w:style>
  <w:style w:type="paragraph" w:customStyle="1" w:styleId="BodyTextRight">
    <w:name w:val="Body Text Right"/>
    <w:basedOn w:val="BodyText"/>
    <w:rsid w:val="00C179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179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1795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179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179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179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1795A"/>
    <w:rPr>
      <w:sz w:val="32"/>
    </w:rPr>
  </w:style>
  <w:style w:type="paragraph" w:customStyle="1" w:styleId="HeadingProcedure">
    <w:name w:val="Heading Procedure"/>
    <w:basedOn w:val="HeadingBase"/>
    <w:next w:val="Normal"/>
    <w:rsid w:val="00C179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1795A"/>
    <w:pPr>
      <w:spacing w:before="60" w:after="60"/>
    </w:pPr>
  </w:style>
  <w:style w:type="paragraph" w:styleId="ListContinue">
    <w:name w:val="List Continue"/>
    <w:basedOn w:val="List"/>
    <w:rsid w:val="00C1795A"/>
    <w:pPr>
      <w:ind w:firstLine="0"/>
    </w:pPr>
  </w:style>
  <w:style w:type="paragraph" w:customStyle="1" w:styleId="ListNote">
    <w:name w:val="List Note"/>
    <w:basedOn w:val="List"/>
    <w:rsid w:val="00C179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179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179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1795A"/>
    <w:rPr>
      <w:rFonts w:ascii="Courier New" w:hAnsi="Courier New"/>
    </w:rPr>
  </w:style>
  <w:style w:type="paragraph" w:customStyle="1" w:styleId="NoteBullet">
    <w:name w:val="Note Bullet"/>
    <w:basedOn w:val="Note"/>
    <w:rsid w:val="00C179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179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179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179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1795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179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179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1795A"/>
    <w:rPr>
      <w:b/>
      <w:smallCaps/>
    </w:rPr>
  </w:style>
  <w:style w:type="paragraph" w:customStyle="1" w:styleId="TableListNumber">
    <w:name w:val="Table List Number"/>
    <w:basedOn w:val="ListNumber"/>
    <w:rsid w:val="00C179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179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1795A"/>
    <w:pPr>
      <w:numPr>
        <w:numId w:val="8"/>
      </w:numPr>
    </w:pPr>
  </w:style>
  <w:style w:type="paragraph" w:customStyle="1" w:styleId="ListAlpha2">
    <w:name w:val="List Alpha 2"/>
    <w:basedOn w:val="List2"/>
    <w:rsid w:val="00C1795A"/>
    <w:pPr>
      <w:numPr>
        <w:numId w:val="7"/>
      </w:numPr>
    </w:pPr>
  </w:style>
  <w:style w:type="paragraph" w:styleId="List2">
    <w:name w:val="List 2"/>
    <w:basedOn w:val="BodyText"/>
    <w:rsid w:val="00C179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179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179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179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1795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1795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1795A"/>
    <w:pPr>
      <w:numPr>
        <w:numId w:val="3"/>
      </w:numPr>
    </w:pPr>
  </w:style>
  <w:style w:type="paragraph" w:styleId="ListContinue2">
    <w:name w:val="List Continue 2"/>
    <w:basedOn w:val="List2"/>
    <w:rsid w:val="00C1795A"/>
    <w:pPr>
      <w:ind w:firstLine="0"/>
    </w:pPr>
  </w:style>
  <w:style w:type="paragraph" w:styleId="ListContinue3">
    <w:name w:val="List Continue 3"/>
    <w:basedOn w:val="List3"/>
    <w:rsid w:val="00C1795A"/>
    <w:pPr>
      <w:ind w:left="1021" w:firstLine="0"/>
    </w:pPr>
  </w:style>
  <w:style w:type="paragraph" w:styleId="ListContinue4">
    <w:name w:val="List Continue 4"/>
    <w:basedOn w:val="List4"/>
    <w:rsid w:val="00C1795A"/>
    <w:pPr>
      <w:ind w:firstLine="0"/>
    </w:pPr>
  </w:style>
  <w:style w:type="paragraph" w:styleId="ListContinue5">
    <w:name w:val="List Continue 5"/>
    <w:basedOn w:val="List5"/>
    <w:rsid w:val="00C1795A"/>
    <w:pPr>
      <w:ind w:firstLine="0"/>
    </w:pPr>
  </w:style>
  <w:style w:type="paragraph" w:styleId="ListNumber3">
    <w:name w:val="List Number 3"/>
    <w:basedOn w:val="List3"/>
    <w:rsid w:val="00C1795A"/>
    <w:pPr>
      <w:numPr>
        <w:numId w:val="4"/>
      </w:numPr>
    </w:pPr>
  </w:style>
  <w:style w:type="paragraph" w:styleId="ListNumber4">
    <w:name w:val="List Number 4"/>
    <w:basedOn w:val="List4"/>
    <w:rsid w:val="00C1795A"/>
    <w:pPr>
      <w:numPr>
        <w:numId w:val="5"/>
      </w:numPr>
    </w:pPr>
  </w:style>
  <w:style w:type="paragraph" w:styleId="ListNumber5">
    <w:name w:val="List Number 5"/>
    <w:basedOn w:val="List5"/>
    <w:rsid w:val="00C1795A"/>
    <w:pPr>
      <w:numPr>
        <w:numId w:val="6"/>
      </w:numPr>
    </w:pPr>
  </w:style>
  <w:style w:type="paragraph" w:styleId="BlockText">
    <w:name w:val="Block Text"/>
    <w:basedOn w:val="Normal"/>
    <w:rsid w:val="00C179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179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1795A"/>
    <w:rPr>
      <w:sz w:val="16"/>
      <w:vertAlign w:val="superscript"/>
    </w:rPr>
  </w:style>
  <w:style w:type="character" w:customStyle="1" w:styleId="Symbols">
    <w:name w:val="Symbols"/>
    <w:basedOn w:val="DefaultParagraphFont"/>
    <w:rsid w:val="00C1795A"/>
    <w:rPr>
      <w:rFonts w:ascii="Symbol" w:hAnsi="Symbol"/>
    </w:rPr>
  </w:style>
  <w:style w:type="character" w:customStyle="1" w:styleId="MenuOptions">
    <w:name w:val="Menu Options"/>
    <w:basedOn w:val="DefaultParagraphFont"/>
    <w:rsid w:val="00C179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1795A"/>
    <w:rPr>
      <w:b/>
    </w:rPr>
  </w:style>
  <w:style w:type="character" w:customStyle="1" w:styleId="Underlined">
    <w:name w:val="Underlined"/>
    <w:basedOn w:val="DefaultParagraphFont"/>
    <w:rsid w:val="00C1795A"/>
    <w:rPr>
      <w:u w:val="single"/>
    </w:rPr>
  </w:style>
  <w:style w:type="paragraph" w:customStyle="1" w:styleId="TableBodyTextRight">
    <w:name w:val="Table Body Text Right"/>
    <w:basedOn w:val="TableBodyText"/>
    <w:rsid w:val="00C179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1795A"/>
    <w:rPr>
      <w:sz w:val="18"/>
    </w:rPr>
  </w:style>
  <w:style w:type="paragraph" w:customStyle="1" w:styleId="BodySmallRight">
    <w:name w:val="Body Small Right"/>
    <w:basedOn w:val="BodyTextRight"/>
    <w:rsid w:val="00C1795A"/>
    <w:rPr>
      <w:sz w:val="18"/>
      <w:szCs w:val="18"/>
    </w:rPr>
  </w:style>
  <w:style w:type="paragraph" w:customStyle="1" w:styleId="MarginEdition">
    <w:name w:val="Margin Edition"/>
    <w:basedOn w:val="MarginNote"/>
    <w:rsid w:val="00C179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1795A"/>
    <w:rPr>
      <w:sz w:val="2"/>
      <w:szCs w:val="2"/>
    </w:rPr>
  </w:style>
  <w:style w:type="character" w:customStyle="1" w:styleId="Small">
    <w:name w:val="Small"/>
    <w:basedOn w:val="DefaultParagraphFont"/>
    <w:rsid w:val="00C1795A"/>
    <w:rPr>
      <w:sz w:val="16"/>
    </w:rPr>
  </w:style>
  <w:style w:type="paragraph" w:customStyle="1" w:styleId="WideTable">
    <w:name w:val="Wide Table"/>
    <w:basedOn w:val="Normal"/>
    <w:rsid w:val="00C179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1795A"/>
  </w:style>
  <w:style w:type="paragraph" w:styleId="Quote">
    <w:name w:val="Quote"/>
    <w:basedOn w:val="Heading1"/>
    <w:link w:val="QuoteChar"/>
    <w:qFormat/>
    <w:rsid w:val="00C179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179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1795A"/>
    <w:pPr>
      <w:pageBreakBefore/>
    </w:pPr>
  </w:style>
  <w:style w:type="paragraph" w:customStyle="1" w:styleId="Border">
    <w:name w:val="Border"/>
    <w:basedOn w:val="Normal"/>
    <w:qFormat/>
    <w:rsid w:val="00C179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179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179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179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179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179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179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179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179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1795A"/>
    <w:rPr>
      <w:u w:val="single"/>
    </w:rPr>
  </w:style>
  <w:style w:type="character" w:customStyle="1" w:styleId="BoldandItalics">
    <w:name w:val="Bold and Italics"/>
    <w:qFormat/>
    <w:rsid w:val="00C1795A"/>
    <w:rPr>
      <w:b/>
      <w:i/>
      <w:u w:val="none"/>
    </w:rPr>
  </w:style>
  <w:style w:type="paragraph" w:styleId="BalloonText">
    <w:name w:val="Balloon Text"/>
    <w:basedOn w:val="Normal"/>
    <w:link w:val="BalloonTextChar"/>
    <w:rsid w:val="00C179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179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179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179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179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179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1795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144</Words>
  <Characters>934</Characters>
  <Application>Microsoft Office Word</Application>
  <DocSecurity>0</DocSecurity>
  <Lines>37</Lines>
  <Paragraphs>25</Paragraphs>
  <ScaleCrop>false</ScaleCrop>
  <Company>Author-it Software Corporation Ltd.</Company>
  <LinksUpToDate>false</LinksUpToDate>
  <CharactersWithSpaces>1053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SFISS00029 Aquatic Technology Induction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2020-10-30T15:45:17Z</dcterms:created>
  <dcterms:modified xsi:type="dcterms:W3CDTF">2020-10-29T07:04:00Z</dcterms:modified>
</cp:coreProperties>
</file>