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4082" w:rsidP="00A540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SFISAD403 Analyse international seafood market opportunities</w:t>
      </w:r>
      <w:r>
        <w:fldChar w:fldCharType="end"/>
      </w:r>
    </w:p>
    <w:p w:rsidR="00A54082" w:rsidP="00A54082">
      <w:pPr>
        <w:pStyle w:val="Version"/>
        <w:sectPr w:rsidSect="004C15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15A8" w:rsidP="004C15A8">
      <w:pPr>
        <w:pStyle w:val="SuperHeading"/>
      </w:pPr>
      <w:r w:rsidRPr="004C15A8">
        <w:t>Assessment Requirements for SFISAD403 Analyse international seafood market opportunities</w:t>
      </w:r>
    </w:p>
    <w:p w:rsidR="00000000" w:rsidRPr="004C15A8" w:rsidP="004C15A8">
      <w:pPr>
        <w:pStyle w:val="Heading1"/>
      </w:pPr>
      <w:bookmarkStart w:id="1" w:name="O_1036346"/>
      <w:bookmarkEnd w:id="1"/>
      <w:r w:rsidRPr="004C15A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C15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5A8">
            <w:pPr>
              <w:pStyle w:val="BodyTextBold"/>
              <w:rPr>
                <w:lang w:val="en-NZ"/>
              </w:rPr>
            </w:pPr>
            <w:r w:rsidRPr="004C15A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5A8">
            <w:pPr>
              <w:pStyle w:val="BodyTextBold"/>
              <w:rPr>
                <w:lang w:val="en-NZ"/>
              </w:rPr>
            </w:pPr>
            <w:r w:rsidRPr="004C15A8">
              <w:t>Comments</w:t>
            </w:r>
          </w:p>
        </w:tc>
      </w:tr>
      <w:tr w:rsidTr="004C15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5A8">
            <w:pPr>
              <w:pStyle w:val="BodyText"/>
              <w:rPr>
                <w:lang w:val="en-NZ"/>
              </w:rPr>
            </w:pPr>
            <w:r w:rsidRPr="004C15A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5A8" w:rsidP="004C15A8">
            <w:pPr>
              <w:pStyle w:val="BodyText"/>
            </w:pPr>
            <w:r w:rsidRPr="004C15A8">
              <w:t>This version released with SFI Seafood Industry Training Package Version 1.0.</w:t>
            </w:r>
          </w:p>
        </w:tc>
      </w:tr>
    </w:tbl>
    <w:p w:rsidR="00000000" w:rsidRPr="004C15A8" w:rsidP="004C15A8">
      <w:pPr>
        <w:pStyle w:val="BodyText"/>
      </w:pPr>
    </w:p>
    <w:p w:rsidR="00000000" w:rsidRPr="004C15A8" w:rsidP="004C15A8">
      <w:pPr>
        <w:pStyle w:val="AllowPageBreak"/>
      </w:pPr>
    </w:p>
    <w:p w:rsidR="00000000" w:rsidRPr="004C15A8" w:rsidP="004C15A8">
      <w:pPr>
        <w:pStyle w:val="Heading1"/>
      </w:pPr>
      <w:bookmarkStart w:id="2" w:name="O_1036347"/>
      <w:bookmarkEnd w:id="2"/>
      <w:r w:rsidRPr="004C15A8">
        <w:t>Performance Evidence</w:t>
      </w:r>
    </w:p>
    <w:p w:rsidR="00000000" w:rsidRPr="004C15A8" w:rsidP="00A54082">
      <w:pPr>
        <w:pStyle w:val="BodyText"/>
      </w:pPr>
      <w:r w:rsidRPr="004C15A8">
        <w:t xml:space="preserve">An individual demonstrating competency must satisfy all of the elements and performance criteria in this unit. </w:t>
      </w:r>
    </w:p>
    <w:p w:rsidR="00000000" w:rsidRPr="004C15A8" w:rsidP="00A54082">
      <w:pPr>
        <w:pStyle w:val="BodyText"/>
      </w:pPr>
      <w:r w:rsidRPr="004C15A8">
        <w:t>There must be evidence that the individual has conducted an analysis to identify at least one potential international seafo</w:t>
      </w:r>
      <w:r w:rsidRPr="004C15A8">
        <w:t>od market opportunity on at least one occasion, including:</w:t>
      </w:r>
    </w:p>
    <w:p w:rsidR="00000000" w:rsidRPr="004C15A8" w:rsidP="004C15A8">
      <w:pPr>
        <w:pStyle w:val="ListBullet"/>
      </w:pPr>
      <w:r w:rsidRPr="004C15A8">
        <w:t>developing a criteria for evaluating international markets</w:t>
      </w:r>
    </w:p>
    <w:p w:rsidR="00000000" w:rsidRPr="004C15A8" w:rsidP="004C15A8">
      <w:pPr>
        <w:pStyle w:val="ListBullet"/>
      </w:pPr>
      <w:r w:rsidRPr="004C15A8">
        <w:t>undertaking a supply chain analysis for existing and new markets</w:t>
      </w:r>
    </w:p>
    <w:p w:rsidR="00000000" w:rsidRPr="004C15A8" w:rsidP="004C15A8">
      <w:pPr>
        <w:pStyle w:val="ListBullet"/>
      </w:pPr>
      <w:r w:rsidRPr="004C15A8">
        <w:t>researching and documenting information on international seafood market opportunities</w:t>
      </w:r>
    </w:p>
    <w:p w:rsidR="00000000" w:rsidRPr="004C15A8" w:rsidP="004C15A8">
      <w:pPr>
        <w:pStyle w:val="ListBullet"/>
      </w:pPr>
      <w:r w:rsidRPr="004C15A8">
        <w:t>presenting information and data on the market with the highest potential.</w:t>
      </w:r>
    </w:p>
    <w:p w:rsidR="00000000" w:rsidRPr="004C15A8" w:rsidP="004C15A8">
      <w:pPr>
        <w:pStyle w:val="AllowPageBreak"/>
      </w:pPr>
    </w:p>
    <w:p w:rsidR="00000000" w:rsidRPr="004C15A8" w:rsidP="004C15A8">
      <w:pPr>
        <w:pStyle w:val="Heading1"/>
      </w:pPr>
      <w:bookmarkStart w:id="3" w:name="O_1036348"/>
      <w:bookmarkEnd w:id="3"/>
      <w:r w:rsidRPr="004C15A8">
        <w:t>Knowledge Evidence</w:t>
      </w:r>
    </w:p>
    <w:p w:rsidR="00000000" w:rsidRPr="004C15A8" w:rsidP="00A54082">
      <w:pPr>
        <w:pStyle w:val="BodyText"/>
      </w:pPr>
      <w:r w:rsidRPr="004C15A8">
        <w:t>An individual must be able to demonstrate the knowledge re</w:t>
      </w:r>
      <w:r w:rsidRPr="004C15A8">
        <w:t>quired to perform the tasks outlined in the elements and performance criteria of this unit. This includes knowledge of:</w:t>
      </w:r>
    </w:p>
    <w:p w:rsidR="00000000" w:rsidRPr="004C15A8" w:rsidP="004C15A8">
      <w:pPr>
        <w:pStyle w:val="ListBullet"/>
      </w:pPr>
      <w:r w:rsidRPr="004C15A8">
        <w:t xml:space="preserve">international seafood products and specifications </w:t>
      </w:r>
    </w:p>
    <w:p w:rsidR="00000000" w:rsidRPr="004C15A8" w:rsidP="004C15A8">
      <w:pPr>
        <w:pStyle w:val="ListBullet"/>
      </w:pPr>
      <w:r w:rsidRPr="004C15A8">
        <w:t>international seafood supply chains</w:t>
      </w:r>
    </w:p>
    <w:p w:rsidR="00000000" w:rsidRPr="004C15A8" w:rsidP="004C15A8">
      <w:pPr>
        <w:pStyle w:val="ListBullet"/>
      </w:pPr>
      <w:r w:rsidRPr="004C15A8">
        <w:t>international seafood markets</w:t>
      </w:r>
    </w:p>
    <w:p w:rsidR="00000000" w:rsidRPr="004C15A8" w:rsidP="004C15A8">
      <w:pPr>
        <w:pStyle w:val="ListBullet"/>
      </w:pPr>
      <w:r w:rsidRPr="004C15A8">
        <w:t>regulatory costs a</w:t>
      </w:r>
      <w:r w:rsidRPr="004C15A8">
        <w:t>nd requirements of both source and target countries</w:t>
      </w:r>
    </w:p>
    <w:p w:rsidR="00000000" w:rsidRPr="004C15A8" w:rsidP="004C15A8">
      <w:pPr>
        <w:pStyle w:val="ListBullet"/>
      </w:pPr>
      <w:r w:rsidRPr="004C15A8">
        <w:t>cultural norms for communicating with buyers of the target country.</w:t>
      </w:r>
    </w:p>
    <w:p w:rsidR="00000000" w:rsidRPr="004C15A8" w:rsidP="004C15A8">
      <w:pPr>
        <w:pStyle w:val="AllowPageBreak"/>
      </w:pPr>
    </w:p>
    <w:p w:rsidR="00000000" w:rsidRPr="004C15A8" w:rsidP="004C15A8">
      <w:pPr>
        <w:pStyle w:val="Heading1"/>
      </w:pPr>
      <w:bookmarkStart w:id="4" w:name="O_1036349"/>
      <w:bookmarkEnd w:id="4"/>
      <w:r w:rsidRPr="004C15A8">
        <w:t>Assessment Conditions</w:t>
      </w:r>
    </w:p>
    <w:p w:rsidR="00000000" w:rsidRPr="004C15A8" w:rsidP="00A54082">
      <w:pPr>
        <w:pStyle w:val="BodyText"/>
      </w:pPr>
      <w:r w:rsidRPr="004C15A8">
        <w:t>Assessment of skills must take place under the following conditions:</w:t>
      </w:r>
    </w:p>
    <w:p w:rsidR="00000000" w:rsidRPr="004C15A8" w:rsidP="004C15A8">
      <w:pPr>
        <w:pStyle w:val="ListBullet"/>
      </w:pPr>
      <w:r w:rsidRPr="004C15A8">
        <w:t>physical conditions:</w:t>
      </w:r>
    </w:p>
    <w:p w:rsidR="00000000" w:rsidRPr="004C15A8" w:rsidP="004C15A8">
      <w:pPr>
        <w:pStyle w:val="ListBullet2"/>
      </w:pPr>
      <w:r w:rsidRPr="004C15A8">
        <w:t>ski</w:t>
      </w:r>
      <w:r w:rsidRPr="004C15A8">
        <w:t>lls must be demonstrated in a seafood industry workplace or an environment that accurately represents workplace conditions</w:t>
      </w:r>
    </w:p>
    <w:p w:rsidR="00000000" w:rsidRPr="004C15A8" w:rsidP="004C15A8">
      <w:pPr>
        <w:pStyle w:val="ListBullet"/>
      </w:pPr>
      <w:r w:rsidRPr="004C15A8">
        <w:t>resources, equipment and materials:</w:t>
      </w:r>
    </w:p>
    <w:p w:rsidR="00000000" w:rsidRPr="004C15A8" w:rsidP="004C15A8">
      <w:pPr>
        <w:pStyle w:val="ListBullet2"/>
      </w:pPr>
      <w:r w:rsidRPr="004C15A8">
        <w:t>sources of market information and data</w:t>
      </w:r>
    </w:p>
    <w:p w:rsidR="00000000" w:rsidRPr="004C15A8" w:rsidP="004C15A8">
      <w:pPr>
        <w:pStyle w:val="ListBullet2"/>
      </w:pPr>
      <w:r w:rsidRPr="004C15A8">
        <w:t>technology for analysing market and research data.</w:t>
      </w:r>
    </w:p>
    <w:p w:rsidR="00000000" w:rsidRPr="004C15A8" w:rsidP="00A54082">
      <w:pPr>
        <w:pStyle w:val="BodyText"/>
      </w:pPr>
      <w:r w:rsidRPr="004C15A8">
        <w:t>Assessors of this unit must satisfy the requirements for assessors in applicable vocational education and training legislation, frameworks and/or standards.</w:t>
      </w:r>
    </w:p>
    <w:p w:rsidR="00000000" w:rsidRPr="004C15A8" w:rsidP="004C15A8">
      <w:pPr>
        <w:pStyle w:val="Heading1"/>
      </w:pPr>
      <w:bookmarkStart w:id="5" w:name="O_1036352"/>
      <w:bookmarkEnd w:id="5"/>
      <w:r w:rsidRPr="004C15A8">
        <w:t>Links</w:t>
      </w:r>
    </w:p>
    <w:p w:rsidR="00000000" w:rsidRPr="004C15A8" w:rsidP="00A54082">
      <w:pPr>
        <w:pStyle w:val="BodyText"/>
      </w:pPr>
      <w:r w:rsidRPr="004C15A8">
        <w:t>Companion Volumes, including Implementation Guides, are available at VETNe</w:t>
      </w:r>
      <w:r w:rsidRPr="004C15A8">
        <w:t xml:space="preserve">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65277B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4C15A8" w:rsidP="004C15A8"/>
    <w:sectPr w:rsidSect="004C15A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5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5A8" w:rsidRPr="00A54082" w:rsidP="00A540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5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082" w:rsidP="004C15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54082" w:rsidP="004C15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54082" w:rsidP="004C15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5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0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15A8" w:rsidRPr="00A54082" w:rsidP="00A540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5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082" w:rsidRPr="002D2AF8" w:rsidP="004C15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SFISAD403 Analyse international seafood market opportunities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A54082" w:rsidP="004C15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C8297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6EA57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A28EA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15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15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15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15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15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15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15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15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15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15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15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15A8"/>
  </w:style>
  <w:style w:type="character" w:customStyle="1" w:styleId="Heading1Char">
    <w:name w:val="Heading 1 Char"/>
    <w:basedOn w:val="DefaultParagraphFont"/>
    <w:link w:val="Heading1"/>
    <w:rsid w:val="004C15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15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15A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C15A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C15A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C15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15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C15A8"/>
    <w:rPr>
      <w:b/>
    </w:rPr>
  </w:style>
  <w:style w:type="character" w:customStyle="1" w:styleId="Heading2Char">
    <w:name w:val="Heading 2 Char"/>
    <w:basedOn w:val="DefaultParagraphFont"/>
    <w:link w:val="Heading2"/>
    <w:rsid w:val="004C15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15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15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15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15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15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15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15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15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15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15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15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15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15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15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15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15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15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C15A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C15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C15A8"/>
    <w:rPr>
      <w:b/>
      <w:spacing w:val="0"/>
    </w:rPr>
  </w:style>
  <w:style w:type="paragraph" w:customStyle="1" w:styleId="SuperTitle">
    <w:name w:val="SuperTitle"/>
    <w:basedOn w:val="Title"/>
    <w:rsid w:val="004C15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15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15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C15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15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15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15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15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15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15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15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15A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C15A8"/>
    <w:rPr>
      <w:i/>
    </w:rPr>
  </w:style>
  <w:style w:type="paragraph" w:styleId="Caption">
    <w:name w:val="caption"/>
    <w:basedOn w:val="BodyText"/>
    <w:next w:val="Normal"/>
    <w:qFormat/>
    <w:rsid w:val="004C15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15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15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15A8"/>
  </w:style>
  <w:style w:type="paragraph" w:styleId="TableofFigures">
    <w:name w:val="table of figures"/>
    <w:basedOn w:val="Normal"/>
    <w:next w:val="Normal"/>
    <w:semiHidden/>
    <w:rsid w:val="004C15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15A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C15A8"/>
    <w:rPr>
      <w:rFonts w:ascii="Wingdings" w:hAnsi="Wingdings"/>
    </w:rPr>
  </w:style>
  <w:style w:type="paragraph" w:customStyle="1" w:styleId="TableHeading">
    <w:name w:val="Table Heading"/>
    <w:basedOn w:val="HeadingBase"/>
    <w:rsid w:val="004C15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15A8"/>
    <w:rPr>
      <w:color w:val="0033CC"/>
      <w:u w:val="none"/>
    </w:rPr>
  </w:style>
  <w:style w:type="paragraph" w:customStyle="1" w:styleId="BodyTextRight">
    <w:name w:val="Body Text Right"/>
    <w:basedOn w:val="BodyText"/>
    <w:rsid w:val="004C15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15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15A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15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15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15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15A8"/>
    <w:rPr>
      <w:sz w:val="32"/>
    </w:rPr>
  </w:style>
  <w:style w:type="paragraph" w:customStyle="1" w:styleId="HeadingProcedure">
    <w:name w:val="Heading Procedure"/>
    <w:basedOn w:val="HeadingBase"/>
    <w:next w:val="Normal"/>
    <w:rsid w:val="004C15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15A8"/>
    <w:pPr>
      <w:spacing w:before="60" w:after="60"/>
    </w:pPr>
  </w:style>
  <w:style w:type="paragraph" w:styleId="ListContinue">
    <w:name w:val="List Continue"/>
    <w:basedOn w:val="List"/>
    <w:rsid w:val="004C15A8"/>
    <w:pPr>
      <w:ind w:firstLine="0"/>
    </w:pPr>
  </w:style>
  <w:style w:type="paragraph" w:customStyle="1" w:styleId="ListNote">
    <w:name w:val="List Note"/>
    <w:basedOn w:val="List"/>
    <w:rsid w:val="004C15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15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15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15A8"/>
    <w:rPr>
      <w:rFonts w:ascii="Courier New" w:hAnsi="Courier New"/>
    </w:rPr>
  </w:style>
  <w:style w:type="paragraph" w:customStyle="1" w:styleId="NoteBullet">
    <w:name w:val="Note Bullet"/>
    <w:basedOn w:val="Note"/>
    <w:rsid w:val="004C15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15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15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15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15A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C15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15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15A8"/>
    <w:rPr>
      <w:b/>
      <w:smallCaps/>
    </w:rPr>
  </w:style>
  <w:style w:type="paragraph" w:customStyle="1" w:styleId="TableListNumber">
    <w:name w:val="Table List Number"/>
    <w:basedOn w:val="ListNumber"/>
    <w:rsid w:val="004C15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15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15A8"/>
    <w:pPr>
      <w:numPr>
        <w:numId w:val="9"/>
      </w:numPr>
    </w:pPr>
  </w:style>
  <w:style w:type="paragraph" w:customStyle="1" w:styleId="ListAlpha2">
    <w:name w:val="List Alpha 2"/>
    <w:basedOn w:val="List2"/>
    <w:rsid w:val="004C15A8"/>
    <w:pPr>
      <w:numPr>
        <w:numId w:val="8"/>
      </w:numPr>
    </w:pPr>
  </w:style>
  <w:style w:type="paragraph" w:styleId="List2">
    <w:name w:val="List 2"/>
    <w:basedOn w:val="BodyText"/>
    <w:rsid w:val="004C15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15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15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15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15A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15A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C15A8"/>
    <w:pPr>
      <w:numPr>
        <w:numId w:val="4"/>
      </w:numPr>
    </w:pPr>
  </w:style>
  <w:style w:type="paragraph" w:styleId="ListContinue2">
    <w:name w:val="List Continue 2"/>
    <w:basedOn w:val="List2"/>
    <w:rsid w:val="004C15A8"/>
    <w:pPr>
      <w:ind w:firstLine="0"/>
    </w:pPr>
  </w:style>
  <w:style w:type="paragraph" w:styleId="ListContinue3">
    <w:name w:val="List Continue 3"/>
    <w:basedOn w:val="List3"/>
    <w:rsid w:val="004C15A8"/>
    <w:pPr>
      <w:ind w:left="1021" w:firstLine="0"/>
    </w:pPr>
  </w:style>
  <w:style w:type="paragraph" w:styleId="ListContinue4">
    <w:name w:val="List Continue 4"/>
    <w:basedOn w:val="List4"/>
    <w:rsid w:val="004C15A8"/>
    <w:pPr>
      <w:ind w:firstLine="0"/>
    </w:pPr>
  </w:style>
  <w:style w:type="paragraph" w:styleId="ListContinue5">
    <w:name w:val="List Continue 5"/>
    <w:basedOn w:val="List5"/>
    <w:rsid w:val="004C15A8"/>
    <w:pPr>
      <w:ind w:firstLine="0"/>
    </w:pPr>
  </w:style>
  <w:style w:type="paragraph" w:styleId="ListNumber3">
    <w:name w:val="List Number 3"/>
    <w:basedOn w:val="List3"/>
    <w:rsid w:val="004C15A8"/>
    <w:pPr>
      <w:numPr>
        <w:numId w:val="5"/>
      </w:numPr>
    </w:pPr>
  </w:style>
  <w:style w:type="paragraph" w:styleId="ListNumber4">
    <w:name w:val="List Number 4"/>
    <w:basedOn w:val="List4"/>
    <w:rsid w:val="004C15A8"/>
    <w:pPr>
      <w:numPr>
        <w:numId w:val="6"/>
      </w:numPr>
    </w:pPr>
  </w:style>
  <w:style w:type="paragraph" w:styleId="ListNumber5">
    <w:name w:val="List Number 5"/>
    <w:basedOn w:val="List5"/>
    <w:rsid w:val="004C15A8"/>
    <w:pPr>
      <w:numPr>
        <w:numId w:val="7"/>
      </w:numPr>
    </w:pPr>
  </w:style>
  <w:style w:type="paragraph" w:styleId="BlockText">
    <w:name w:val="Block Text"/>
    <w:basedOn w:val="Normal"/>
    <w:rsid w:val="004C15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15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15A8"/>
    <w:rPr>
      <w:sz w:val="16"/>
      <w:vertAlign w:val="superscript"/>
    </w:rPr>
  </w:style>
  <w:style w:type="character" w:customStyle="1" w:styleId="Symbols">
    <w:name w:val="Symbols"/>
    <w:basedOn w:val="DefaultParagraphFont"/>
    <w:rsid w:val="004C15A8"/>
    <w:rPr>
      <w:rFonts w:ascii="Symbol" w:hAnsi="Symbol"/>
    </w:rPr>
  </w:style>
  <w:style w:type="character" w:customStyle="1" w:styleId="MenuOptions">
    <w:name w:val="Menu Options"/>
    <w:basedOn w:val="DefaultParagraphFont"/>
    <w:rsid w:val="004C15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15A8"/>
    <w:rPr>
      <w:b/>
    </w:rPr>
  </w:style>
  <w:style w:type="character" w:customStyle="1" w:styleId="Underlined">
    <w:name w:val="Underlined"/>
    <w:basedOn w:val="DefaultParagraphFont"/>
    <w:rsid w:val="004C15A8"/>
    <w:rPr>
      <w:u w:val="single"/>
    </w:rPr>
  </w:style>
  <w:style w:type="paragraph" w:customStyle="1" w:styleId="TableBodyTextRight">
    <w:name w:val="Table Body Text Right"/>
    <w:basedOn w:val="TableBodyText"/>
    <w:rsid w:val="004C15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15A8"/>
    <w:rPr>
      <w:sz w:val="18"/>
    </w:rPr>
  </w:style>
  <w:style w:type="paragraph" w:customStyle="1" w:styleId="BodySmallRight">
    <w:name w:val="Body Small Right"/>
    <w:basedOn w:val="BodyTextRight"/>
    <w:rsid w:val="004C15A8"/>
    <w:rPr>
      <w:sz w:val="18"/>
      <w:szCs w:val="18"/>
    </w:rPr>
  </w:style>
  <w:style w:type="paragraph" w:customStyle="1" w:styleId="MarginEdition">
    <w:name w:val="Margin Edition"/>
    <w:basedOn w:val="MarginNote"/>
    <w:rsid w:val="004C15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15A8"/>
    <w:rPr>
      <w:sz w:val="2"/>
      <w:szCs w:val="2"/>
    </w:rPr>
  </w:style>
  <w:style w:type="character" w:customStyle="1" w:styleId="Small">
    <w:name w:val="Small"/>
    <w:basedOn w:val="DefaultParagraphFont"/>
    <w:rsid w:val="004C15A8"/>
    <w:rPr>
      <w:sz w:val="16"/>
    </w:rPr>
  </w:style>
  <w:style w:type="paragraph" w:customStyle="1" w:styleId="WideTable">
    <w:name w:val="Wide Table"/>
    <w:basedOn w:val="Normal"/>
    <w:rsid w:val="004C15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15A8"/>
  </w:style>
  <w:style w:type="paragraph" w:styleId="Quote">
    <w:name w:val="Quote"/>
    <w:basedOn w:val="Heading1"/>
    <w:link w:val="QuoteChar"/>
    <w:qFormat/>
    <w:rsid w:val="004C15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15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15A8"/>
    <w:pPr>
      <w:pageBreakBefore/>
    </w:pPr>
  </w:style>
  <w:style w:type="paragraph" w:customStyle="1" w:styleId="Border">
    <w:name w:val="Border"/>
    <w:basedOn w:val="Normal"/>
    <w:qFormat/>
    <w:rsid w:val="004C15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15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15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15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15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15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15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15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15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15A8"/>
    <w:rPr>
      <w:u w:val="single"/>
    </w:rPr>
  </w:style>
  <w:style w:type="character" w:customStyle="1" w:styleId="BoldandItalics">
    <w:name w:val="Bold and Italics"/>
    <w:qFormat/>
    <w:rsid w:val="004C15A8"/>
    <w:rPr>
      <w:b/>
      <w:i/>
      <w:u w:val="none"/>
    </w:rPr>
  </w:style>
  <w:style w:type="paragraph" w:styleId="BalloonText">
    <w:name w:val="Balloon Text"/>
    <w:basedOn w:val="Normal"/>
    <w:link w:val="BalloonTextChar"/>
    <w:rsid w:val="004C15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15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15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15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15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15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15A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540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282</Words>
  <Characters>1952</Characters>
  <Application>Microsoft Office Word</Application>
  <DocSecurity>0</DocSecurity>
  <Lines>52</Lines>
  <Paragraphs>39</Paragraphs>
  <ScaleCrop>false</ScaleCrop>
  <Company>Author-it Software Corporation Ltd.</Company>
  <LinksUpToDate>false</LinksUpToDate>
  <CharactersWithSpaces>2195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SFISAD403 Analyse international seafood market opportunities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2022-02-25T06:34:00Z</dcterms:created>
  <dcterms:modified xsi:type="dcterms:W3CDTF">2022-02-25T06:34:00Z</dcterms:modified>
</cp:coreProperties>
</file>