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2EC" w:rsidP="00A15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SFISAD202 Retail seafood</w:t>
      </w:r>
      <w:r>
        <w:fldChar w:fldCharType="end"/>
      </w:r>
    </w:p>
    <w:p w:rsidR="00A152EC" w:rsidP="00A152EC">
      <w:pPr>
        <w:pStyle w:val="Version"/>
        <w:sectPr w:rsidSect="002D4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0C7" w:rsidP="002D40C7">
      <w:pPr>
        <w:pStyle w:val="SuperHeading"/>
      </w:pPr>
      <w:r w:rsidRPr="002D40C7">
        <w:t>SFISAD202 Retail seafood</w:t>
      </w:r>
    </w:p>
    <w:p w:rsidR="00000000" w:rsidRPr="002D40C7" w:rsidP="002D40C7">
      <w:pPr>
        <w:pStyle w:val="Heading1"/>
      </w:pPr>
      <w:bookmarkStart w:id="1" w:name="O_1036260"/>
      <w:bookmarkEnd w:id="1"/>
      <w:r w:rsidRPr="002D40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Comments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t>This version released with SFI Seafood Industry Training Package Version 1.0.</w:t>
            </w:r>
          </w:p>
        </w:tc>
      </w:tr>
    </w:tbl>
    <w:p w:rsidR="00000000" w:rsidRPr="002D40C7" w:rsidP="002D40C7">
      <w:pPr>
        <w:pStyle w:val="BodyText"/>
      </w:pPr>
    </w:p>
    <w:p w:rsidR="00000000" w:rsidRPr="002D40C7" w:rsidP="002D40C7">
      <w:pPr>
        <w:pStyle w:val="AllowPageBreak"/>
      </w:pPr>
    </w:p>
    <w:p w:rsidR="00000000" w:rsidRPr="002D40C7" w:rsidP="002D40C7">
      <w:pPr>
        <w:pStyle w:val="Heading1"/>
      </w:pPr>
      <w:bookmarkStart w:id="2" w:name="O_1036261"/>
      <w:bookmarkEnd w:id="2"/>
      <w:r w:rsidRPr="002D40C7">
        <w:t>Application</w:t>
      </w:r>
    </w:p>
    <w:p w:rsidR="00000000" w:rsidRPr="002D40C7" w:rsidP="00A152EC">
      <w:pPr>
        <w:pStyle w:val="BodyText"/>
      </w:pPr>
      <w:r w:rsidRPr="002D40C7">
        <w:t>This unit of competency describes the skills and knowledge required to set up, serve from, and p</w:t>
      </w:r>
      <w:r w:rsidRPr="002D40C7">
        <w:t>ack up a retail display of fresh, frozen and/or live seafood. It includes the ability to assess seafood freshness, assemble a display that attracts customers, ensure correct temperature of product and avoid cross-contamination, serve customers, clean displ</w:t>
      </w:r>
      <w:r w:rsidRPr="002D40C7">
        <w:t>ay and count and store remaining product after packing up.</w:t>
      </w:r>
    </w:p>
    <w:p w:rsidR="00000000" w:rsidRPr="002D40C7" w:rsidP="00A152EC">
      <w:pPr>
        <w:pStyle w:val="BodyText"/>
      </w:pPr>
      <w:r w:rsidRPr="002D40C7">
        <w:t>The unit applies to individuals who, under supervision, undertake routine tasks in setting up and maintaining a retail display in outlets, including supermarkets that sell fresh, frozen and/or live</w:t>
      </w:r>
      <w:r w:rsidRPr="002D40C7">
        <w:t xml:space="preserve"> seafood to the public. </w:t>
      </w:r>
    </w:p>
    <w:p w:rsidR="00000000" w:rsidRPr="002D40C7" w:rsidP="00A152EC">
      <w:pPr>
        <w:pStyle w:val="BodyText"/>
      </w:pPr>
      <w:r w:rsidRPr="002D40C7">
        <w:t>All work must be carried out to comply with workplace procedures, according to state/territory health and safety, food safety and environmental regulations, legislation and standards that apply to the workplace.</w:t>
      </w:r>
    </w:p>
    <w:p w:rsidR="00000000" w:rsidRPr="002D40C7" w:rsidP="00A152EC">
      <w:pPr>
        <w:pStyle w:val="BodyText"/>
      </w:pPr>
      <w:r w:rsidRPr="002D40C7">
        <w:t>No licensing, legis</w:t>
      </w:r>
      <w:r w:rsidRPr="002D40C7">
        <w:t>lative or certification requirements apply to this unit at the time of publication.</w:t>
      </w:r>
    </w:p>
    <w:p w:rsidR="00000000" w:rsidRPr="002D40C7" w:rsidP="002D40C7">
      <w:pPr>
        <w:pStyle w:val="Heading1"/>
      </w:pPr>
      <w:bookmarkStart w:id="3" w:name="O_1036262"/>
      <w:bookmarkEnd w:id="3"/>
      <w:r w:rsidRPr="002D40C7">
        <w:t>Pre-requisite Unit</w:t>
      </w:r>
    </w:p>
    <w:p w:rsidR="00000000" w:rsidRPr="002D40C7" w:rsidP="00A152EC">
      <w:pPr>
        <w:pStyle w:val="BodyText"/>
      </w:pPr>
      <w:r w:rsidRPr="002D40C7">
        <w:t>Nil</w:t>
      </w:r>
    </w:p>
    <w:p w:rsidR="00000000" w:rsidRPr="002D40C7" w:rsidP="002D40C7">
      <w:pPr>
        <w:pStyle w:val="Heading1"/>
      </w:pPr>
      <w:bookmarkStart w:id="4" w:name="O_1036264"/>
      <w:bookmarkEnd w:id="4"/>
      <w:r w:rsidRPr="002D40C7">
        <w:t>Unit Sector</w:t>
      </w:r>
    </w:p>
    <w:p w:rsidR="00000000" w:rsidRPr="002D40C7" w:rsidP="00A152EC">
      <w:pPr>
        <w:pStyle w:val="BodyText"/>
      </w:pPr>
      <w:r w:rsidRPr="002D40C7">
        <w:t>Seafood Industry Sales and Distribution (SAD)</w:t>
      </w:r>
    </w:p>
    <w:p w:rsidR="00000000" w:rsidRPr="002D40C7" w:rsidP="002D40C7">
      <w:pPr>
        <w:pStyle w:val="Heading1"/>
      </w:pPr>
      <w:bookmarkStart w:id="5" w:name="O_1036265"/>
      <w:bookmarkEnd w:id="5"/>
      <w:r w:rsidRPr="002D40C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52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Performance Criteria</w:t>
            </w:r>
          </w:p>
        </w:tc>
      </w:tr>
      <w:tr w:rsidTr="00A152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2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1. Set up display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t>1.1 Select and fit personal protective equipment according to food a</w:t>
            </w:r>
            <w:r w:rsidRPr="002D40C7">
              <w:t xml:space="preserve">nd </w:t>
            </w:r>
            <w:r w:rsidRPr="002D40C7">
              <w:t>health and safety requirements</w:t>
            </w:r>
          </w:p>
          <w:p w:rsidR="00000000" w:rsidRPr="002D40C7" w:rsidP="002D40C7">
            <w:pPr>
              <w:pStyle w:val="BodyText"/>
            </w:pPr>
            <w:r w:rsidRPr="002D40C7">
              <w:t>1.2 Remove seafood from chiller, assess for freshness and suitability, and prepare for retail display</w:t>
            </w:r>
          </w:p>
          <w:p w:rsidR="00000000" w:rsidRPr="002D40C7" w:rsidP="002D40C7">
            <w:pPr>
              <w:pStyle w:val="BodyText"/>
            </w:pPr>
            <w:r w:rsidRPr="002D40C7">
              <w:t>1.3 Dispose of unsuitable product according to environmental requirements</w:t>
            </w:r>
          </w:p>
          <w:p w:rsidR="00000000" w:rsidRPr="002D40C7" w:rsidP="002D40C7">
            <w:pPr>
              <w:pStyle w:val="BodyText"/>
            </w:pPr>
            <w:r w:rsidRPr="002D40C7">
              <w:t>1.4 Check temperature of product in retail dis</w:t>
            </w:r>
            <w:r w:rsidRPr="002D40C7">
              <w:t xml:space="preserve">play to ensure conformity with food safety requirements </w:t>
            </w:r>
          </w:p>
          <w:p w:rsidR="00000000" w:rsidRPr="002D40C7" w:rsidP="002D40C7">
            <w:pPr>
              <w:pStyle w:val="BodyText"/>
            </w:pPr>
            <w:r w:rsidRPr="002D40C7">
              <w:t>1.5 Check display to ensure that no cross-contamination occurs between raw and cooked products</w:t>
            </w:r>
          </w:p>
          <w:p w:rsidR="00000000" w:rsidRPr="002D40C7" w:rsidP="002D40C7">
            <w:pPr>
              <w:pStyle w:val="BodyText"/>
            </w:pPr>
            <w:r w:rsidRPr="002D40C7">
              <w:t>1.6 Clean and prepare price tickets to show the correct name and price</w:t>
            </w:r>
          </w:p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1.7 Place live product in tanks if available, and monitor and maintain water quality to set requirements of the species</w:t>
            </w:r>
          </w:p>
        </w:tc>
      </w:tr>
      <w:tr w:rsidTr="00A152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2. Maintain display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t>2.1 Monitor product temperature to ensure that it is within the required range</w:t>
            </w:r>
          </w:p>
          <w:p w:rsidR="00000000" w:rsidRPr="002D40C7" w:rsidP="002D40C7">
            <w:pPr>
              <w:pStyle w:val="BodyText"/>
            </w:pPr>
            <w:r w:rsidRPr="002D40C7">
              <w:t>2.2 Keep fresh product moist and att</w:t>
            </w:r>
            <w:r w:rsidRPr="002D40C7">
              <w:t>ractive according to workplace procedures</w:t>
            </w:r>
          </w:p>
          <w:p w:rsidR="00000000" w:rsidRPr="002D40C7" w:rsidP="002D40C7">
            <w:pPr>
              <w:pStyle w:val="BodyText"/>
            </w:pPr>
            <w:r w:rsidRPr="002D40C7">
              <w:t>2.3 Ensure ice and water used on fresh product is potable according to food safety requirements</w:t>
            </w:r>
          </w:p>
          <w:p w:rsidR="00000000" w:rsidRPr="002D40C7" w:rsidP="002D40C7">
            <w:pPr>
              <w:pStyle w:val="BodyText"/>
            </w:pPr>
            <w:r w:rsidRPr="002D40C7">
              <w:t xml:space="preserve">2.4 Check display of frozen product to ensure that all products are within their use-by date and are placed below the </w:t>
            </w:r>
            <w:r w:rsidRPr="002D40C7">
              <w:t>freezer unit load line according to manufacturer instructions</w:t>
            </w:r>
          </w:p>
          <w:p w:rsidR="00000000" w:rsidRPr="002D40C7" w:rsidP="002D40C7">
            <w:pPr>
              <w:pStyle w:val="BodyText"/>
            </w:pPr>
            <w:r w:rsidRPr="002D40C7">
              <w:t>2.5 Check live product display tanks if available, to ensure fish are sterile and water quality is appropriate for the species</w:t>
            </w:r>
          </w:p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2.6 Report faults in refrigeration, tank and other equipment to the</w:t>
            </w:r>
            <w:r w:rsidRPr="002D40C7">
              <w:t xml:space="preserve"> relevant personnel</w:t>
            </w:r>
          </w:p>
        </w:tc>
      </w:tr>
      <w:tr w:rsidTr="00A152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3. Serve customers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t xml:space="preserve">3.1 Apply knowledge of product shelf life and suggested cooking methods when communicating to customers </w:t>
            </w:r>
          </w:p>
          <w:p w:rsidR="00000000" w:rsidRPr="002D40C7" w:rsidP="002D40C7">
            <w:pPr>
              <w:pStyle w:val="BodyText"/>
            </w:pPr>
            <w:r w:rsidRPr="002D40C7">
              <w:t>3.2 Trim, skin or scale product to order according to food safety and workplace requirements</w:t>
            </w:r>
          </w:p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3.3 Handle, weigh,</w:t>
            </w:r>
            <w:r w:rsidRPr="002D40C7">
              <w:t xml:space="preserve"> wrap and package product according to food safety and workplace requirements</w:t>
            </w:r>
          </w:p>
        </w:tc>
      </w:tr>
      <w:tr w:rsidTr="00A152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4. Pack up and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t>4.1 Remove product from retail display, assess freshness and suitability for consumption and dispose of unsuitable product according to environmental req</w:t>
            </w:r>
            <w:r w:rsidRPr="002D40C7">
              <w:t>uirements</w:t>
            </w:r>
          </w:p>
          <w:p w:rsidR="00000000" w:rsidRPr="002D40C7" w:rsidP="002D40C7">
            <w:pPr>
              <w:pStyle w:val="BodyText"/>
            </w:pPr>
            <w:r w:rsidRPr="002D40C7">
              <w:t>4.2 Check use-by dates on packaged fresh and frozen product and dispose of out-of-date product according to environmental requirements</w:t>
            </w:r>
          </w:p>
          <w:p w:rsidR="00000000" w:rsidRPr="002D40C7" w:rsidP="002D40C7">
            <w:pPr>
              <w:pStyle w:val="BodyText"/>
            </w:pPr>
            <w:r w:rsidRPr="002D40C7">
              <w:t>4.3 Remove and clean price tags according to workplace cleaning procedures</w:t>
            </w:r>
          </w:p>
          <w:p w:rsidR="00000000" w:rsidRPr="002D40C7" w:rsidP="002D40C7">
            <w:pPr>
              <w:pStyle w:val="BodyText"/>
            </w:pPr>
            <w:r w:rsidRPr="002D40C7">
              <w:t xml:space="preserve">4.4 Clean the empty retail display, </w:t>
            </w:r>
            <w:r w:rsidRPr="002D40C7">
              <w:t>fresh product preparation areas and refrigerated storage rooms according to food safety and workplace cleaning requirements</w:t>
            </w:r>
          </w:p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4.5 Clean live tank displays if available, to maintain water quality according to species</w:t>
            </w:r>
          </w:p>
        </w:tc>
      </w:tr>
      <w:tr w:rsidTr="00A152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5. Count and store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t>5.1 Undertake stocktake of fresh, frozen and/or live product according to workplace procedures</w:t>
            </w:r>
          </w:p>
          <w:p w:rsidR="00000000" w:rsidRPr="002D40C7" w:rsidP="002D40C7">
            <w:pPr>
              <w:pStyle w:val="BodyText"/>
            </w:pPr>
            <w:r w:rsidRPr="002D40C7">
              <w:t xml:space="preserve">5.2 Record identification and traceability of unpackaged fresh and/or live product </w:t>
            </w:r>
          </w:p>
          <w:p w:rsidR="00000000" w:rsidRPr="002D40C7" w:rsidP="002D40C7">
            <w:pPr>
              <w:pStyle w:val="BodyText"/>
            </w:pPr>
            <w:r w:rsidRPr="002D40C7">
              <w:t>5.3 Place product in chiller and freezer storage rooms in appropriate areas a</w:t>
            </w:r>
            <w:r w:rsidRPr="002D40C7">
              <w:t>nd re-ice product as required</w:t>
            </w:r>
          </w:p>
        </w:tc>
      </w:tr>
    </w:tbl>
    <w:p w:rsidR="00000000" w:rsidRPr="002D40C7" w:rsidP="002D40C7">
      <w:pPr>
        <w:pStyle w:val="BodyText"/>
      </w:pPr>
    </w:p>
    <w:p w:rsidR="00000000" w:rsidRPr="002D40C7" w:rsidP="002D40C7">
      <w:pPr>
        <w:pStyle w:val="AllowPageBreak"/>
      </w:pPr>
    </w:p>
    <w:p w:rsidR="00000000" w:rsidRPr="002D40C7" w:rsidP="002D40C7">
      <w:pPr>
        <w:pStyle w:val="Heading1"/>
      </w:pPr>
      <w:bookmarkStart w:id="6" w:name="O_1036266"/>
      <w:bookmarkEnd w:id="6"/>
      <w:r w:rsidRPr="002D40C7">
        <w:t>Foundation Skills</w:t>
      </w:r>
    </w:p>
    <w:p w:rsidR="00000000" w:rsidRPr="00A152EC" w:rsidP="00A152EC">
      <w:pPr>
        <w:pStyle w:val="BodyText"/>
        <w:rPr>
          <w:i/>
        </w:rPr>
      </w:pPr>
      <w:r w:rsidRPr="00A152EC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A152EC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Description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ListBullet"/>
            </w:pPr>
            <w:r w:rsidRPr="002D40C7">
              <w:t>Interprets the reading of a thermometer</w:t>
            </w:r>
          </w:p>
          <w:p w:rsidR="00000000" w:rsidP="002D40C7">
            <w:pPr>
              <w:pStyle w:val="ListBullet"/>
              <w:rPr>
                <w:lang w:val="en-NZ"/>
              </w:rPr>
            </w:pPr>
            <w:r w:rsidRPr="002D40C7">
              <w:t>Calculates extensions of weight and price to give the correct price of the product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ListBullet"/>
              <w:rPr>
                <w:lang w:val="en-NZ"/>
              </w:rPr>
            </w:pPr>
            <w:r w:rsidRPr="002D40C7">
              <w:t>Communicates effectively with customers about orders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ListBullet"/>
              <w:rPr>
                <w:lang w:val="en-NZ"/>
              </w:rPr>
            </w:pPr>
            <w:r w:rsidRPr="002D40C7">
              <w:t>Identifies and traces product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ListBullet"/>
            </w:pPr>
            <w:r w:rsidRPr="002D40C7">
              <w:t>Interprets and writes price, correct fish name and country of origin on tickets or labels</w:t>
            </w:r>
          </w:p>
          <w:p w:rsidR="00000000" w:rsidP="002D40C7">
            <w:pPr>
              <w:pStyle w:val="ListBullet"/>
              <w:rPr>
                <w:lang w:val="en-NZ"/>
              </w:rPr>
            </w:pPr>
            <w:r w:rsidRPr="002D40C7">
              <w:t>Records customer orders when taken face-to-face or by telephone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ListBullet"/>
              <w:rPr>
                <w:lang w:val="en-NZ"/>
              </w:rPr>
            </w:pPr>
            <w:r w:rsidRPr="002D40C7">
              <w:t>Takes steps to develop skills an</w:t>
            </w:r>
            <w:r w:rsidRPr="002D40C7">
              <w:t>d knowledge of seafood products sold from retail outlet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ListBullet"/>
            </w:pPr>
            <w:r w:rsidRPr="002D40C7">
              <w:t xml:space="preserve">Communicates and reports operational and safety information to relevant persons </w:t>
            </w:r>
          </w:p>
          <w:p w:rsidR="00000000" w:rsidP="002D40C7">
            <w:pPr>
              <w:pStyle w:val="ListBullet"/>
              <w:rPr>
                <w:lang w:val="en-NZ"/>
              </w:rPr>
            </w:pPr>
            <w:r w:rsidRPr="002D40C7">
              <w:t>Selects and uses appropriate terminology when communicating with personnel and customers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ListBullet"/>
            </w:pPr>
            <w:r w:rsidRPr="002D40C7">
              <w:t>Uses digital technologies, including calculator and electronic scales</w:t>
            </w:r>
          </w:p>
        </w:tc>
      </w:tr>
    </w:tbl>
    <w:p w:rsidR="00000000" w:rsidRPr="002D40C7" w:rsidP="002D40C7">
      <w:pPr>
        <w:pStyle w:val="BodyText"/>
      </w:pPr>
    </w:p>
    <w:p w:rsidR="00000000" w:rsidRPr="002D40C7" w:rsidP="002D40C7">
      <w:pPr>
        <w:pStyle w:val="AllowPageBreak"/>
      </w:pPr>
    </w:p>
    <w:p w:rsidR="00000000" w:rsidRPr="002D40C7" w:rsidP="002D40C7">
      <w:pPr>
        <w:pStyle w:val="Heading1"/>
      </w:pPr>
      <w:bookmarkStart w:id="7" w:name="O_1036268"/>
      <w:bookmarkEnd w:id="7"/>
      <w:r w:rsidRPr="002D40C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Bold"/>
              <w:rPr>
                <w:lang w:val="en-NZ"/>
              </w:rPr>
            </w:pPr>
            <w:r w:rsidRPr="002D40C7">
              <w:t>Equivalence status</w:t>
            </w:r>
          </w:p>
        </w:tc>
      </w:tr>
      <w:tr w:rsidTr="002D4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SFISAD202 Retail seafood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SFIDIST202C Retail fresh, frozen and live seafood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t>Updated to meet Standards for Training Packages</w:t>
            </w:r>
          </w:p>
          <w:p w:rsidR="00000000" w:rsidRPr="002D40C7" w:rsidP="002D40C7">
            <w:pPr>
              <w:pStyle w:val="BodyText"/>
            </w:pPr>
            <w:r w:rsidRPr="002D40C7">
              <w:t>Element added and minor amendments to performance criteria for clarity</w:t>
            </w:r>
          </w:p>
          <w:p w:rsidR="00000000" w:rsidP="002D40C7">
            <w:pPr>
              <w:pStyle w:val="BodyText"/>
              <w:rPr>
                <w:lang w:val="en-NZ"/>
              </w:rPr>
            </w:pPr>
            <w:r w:rsidRPr="002D40C7">
              <w:t>Revised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0C7" w:rsidP="002D40C7">
            <w:pPr>
              <w:pStyle w:val="BodyText"/>
            </w:pPr>
            <w:r w:rsidRPr="002D40C7">
              <w:t>Equivalent unit</w:t>
            </w:r>
          </w:p>
        </w:tc>
      </w:tr>
    </w:tbl>
    <w:p w:rsidR="00000000" w:rsidRPr="002D40C7" w:rsidP="002D40C7">
      <w:pPr>
        <w:pStyle w:val="BodyText"/>
      </w:pPr>
    </w:p>
    <w:p w:rsidR="00000000" w:rsidRPr="002D40C7" w:rsidP="002D40C7">
      <w:pPr>
        <w:pStyle w:val="AllowPageBreak"/>
      </w:pPr>
    </w:p>
    <w:p w:rsidR="00000000" w:rsidRPr="002D40C7" w:rsidP="002D40C7">
      <w:pPr>
        <w:pStyle w:val="Heading1"/>
      </w:pPr>
      <w:bookmarkStart w:id="8" w:name="O_1036275"/>
      <w:bookmarkEnd w:id="8"/>
      <w:r w:rsidRPr="002D40C7">
        <w:t>Links</w:t>
      </w:r>
    </w:p>
    <w:p w:rsidR="00000000" w:rsidRPr="002D40C7" w:rsidP="00A152EC">
      <w:pPr>
        <w:pStyle w:val="BodyText"/>
      </w:pPr>
      <w:r w:rsidRPr="002D40C7">
        <w:t>Companion Volumes, includ</w:t>
      </w:r>
      <w:r w:rsidRPr="002D40C7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B08A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D40C7" w:rsidP="002D40C7"/>
    <w:sectPr w:rsidSect="002D4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C7" w:rsidRPr="00A152EC" w:rsidP="00A15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EC" w:rsidP="002D4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2EC" w:rsidP="002D4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52EC" w:rsidP="002D4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0C7" w:rsidRPr="00A152EC" w:rsidP="00A15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EC" w:rsidRPr="002D2AF8" w:rsidP="002D4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SFISAD202 Retail seafood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152EC" w:rsidP="002D4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125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16A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0C7"/>
  </w:style>
  <w:style w:type="character" w:customStyle="1" w:styleId="Heading1Char">
    <w:name w:val="Heading 1 Char"/>
    <w:basedOn w:val="DefaultParagraphFont"/>
    <w:link w:val="Heading1"/>
    <w:rsid w:val="002D4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0C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D40C7"/>
    <w:rPr>
      <w:i/>
    </w:rPr>
  </w:style>
  <w:style w:type="paragraph" w:customStyle="1" w:styleId="SuperHeading">
    <w:name w:val="SuperHeading"/>
    <w:basedOn w:val="Normal"/>
    <w:rsid w:val="002D4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40C7"/>
    <w:rPr>
      <w:b/>
    </w:rPr>
  </w:style>
  <w:style w:type="character" w:customStyle="1" w:styleId="Heading2Char">
    <w:name w:val="Heading 2 Char"/>
    <w:basedOn w:val="DefaultParagraphFont"/>
    <w:link w:val="Heading2"/>
    <w:rsid w:val="002D4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40C7"/>
    <w:rPr>
      <w:b/>
      <w:spacing w:val="0"/>
    </w:rPr>
  </w:style>
  <w:style w:type="paragraph" w:customStyle="1" w:styleId="SuperTitle">
    <w:name w:val="SuperTitle"/>
    <w:basedOn w:val="Title"/>
    <w:rsid w:val="002D4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0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0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4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0C7"/>
  </w:style>
  <w:style w:type="paragraph" w:styleId="TableofFigures">
    <w:name w:val="table of figures"/>
    <w:basedOn w:val="Normal"/>
    <w:next w:val="Normal"/>
    <w:semiHidden/>
    <w:rsid w:val="002D4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0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40C7"/>
    <w:rPr>
      <w:rFonts w:ascii="Wingdings" w:hAnsi="Wingdings"/>
    </w:rPr>
  </w:style>
  <w:style w:type="paragraph" w:customStyle="1" w:styleId="TableHeading">
    <w:name w:val="Table Heading"/>
    <w:basedOn w:val="HeadingBase"/>
    <w:rsid w:val="002D4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0C7"/>
    <w:rPr>
      <w:color w:val="0033CC"/>
      <w:u w:val="none"/>
    </w:rPr>
  </w:style>
  <w:style w:type="paragraph" w:customStyle="1" w:styleId="BodyTextRight">
    <w:name w:val="Body Text Right"/>
    <w:basedOn w:val="BodyText"/>
    <w:rsid w:val="002D4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0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0C7"/>
    <w:rPr>
      <w:sz w:val="32"/>
    </w:rPr>
  </w:style>
  <w:style w:type="paragraph" w:customStyle="1" w:styleId="HeadingProcedure">
    <w:name w:val="Heading Procedure"/>
    <w:basedOn w:val="HeadingBase"/>
    <w:next w:val="Normal"/>
    <w:rsid w:val="002D4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0C7"/>
    <w:pPr>
      <w:spacing w:before="60" w:after="60"/>
    </w:pPr>
  </w:style>
  <w:style w:type="paragraph" w:styleId="ListContinue">
    <w:name w:val="List Continue"/>
    <w:basedOn w:val="List"/>
    <w:rsid w:val="002D40C7"/>
    <w:pPr>
      <w:ind w:firstLine="0"/>
    </w:pPr>
  </w:style>
  <w:style w:type="paragraph" w:customStyle="1" w:styleId="ListNote">
    <w:name w:val="List Note"/>
    <w:basedOn w:val="List"/>
    <w:rsid w:val="002D4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0C7"/>
    <w:rPr>
      <w:rFonts w:ascii="Courier New" w:hAnsi="Courier New"/>
    </w:rPr>
  </w:style>
  <w:style w:type="paragraph" w:customStyle="1" w:styleId="NoteBullet">
    <w:name w:val="Note Bullet"/>
    <w:basedOn w:val="Note"/>
    <w:rsid w:val="002D4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0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0C7"/>
    <w:rPr>
      <w:b/>
      <w:smallCaps/>
    </w:rPr>
  </w:style>
  <w:style w:type="paragraph" w:customStyle="1" w:styleId="TableListNumber">
    <w:name w:val="Table List Number"/>
    <w:basedOn w:val="ListNumber"/>
    <w:rsid w:val="002D4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0C7"/>
    <w:pPr>
      <w:numPr>
        <w:numId w:val="8"/>
      </w:numPr>
    </w:pPr>
  </w:style>
  <w:style w:type="paragraph" w:customStyle="1" w:styleId="ListAlpha2">
    <w:name w:val="List Alpha 2"/>
    <w:basedOn w:val="List2"/>
    <w:rsid w:val="002D40C7"/>
    <w:pPr>
      <w:numPr>
        <w:numId w:val="7"/>
      </w:numPr>
    </w:pPr>
  </w:style>
  <w:style w:type="paragraph" w:styleId="List2">
    <w:name w:val="List 2"/>
    <w:basedOn w:val="BodyText"/>
    <w:rsid w:val="002D4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0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0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40C7"/>
    <w:pPr>
      <w:numPr>
        <w:numId w:val="3"/>
      </w:numPr>
    </w:pPr>
  </w:style>
  <w:style w:type="paragraph" w:styleId="ListContinue2">
    <w:name w:val="List Continue 2"/>
    <w:basedOn w:val="List2"/>
    <w:rsid w:val="002D40C7"/>
    <w:pPr>
      <w:ind w:firstLine="0"/>
    </w:pPr>
  </w:style>
  <w:style w:type="paragraph" w:styleId="ListContinue3">
    <w:name w:val="List Continue 3"/>
    <w:basedOn w:val="List3"/>
    <w:rsid w:val="002D40C7"/>
    <w:pPr>
      <w:ind w:left="1021" w:firstLine="0"/>
    </w:pPr>
  </w:style>
  <w:style w:type="paragraph" w:styleId="ListContinue4">
    <w:name w:val="List Continue 4"/>
    <w:basedOn w:val="List4"/>
    <w:rsid w:val="002D40C7"/>
    <w:pPr>
      <w:ind w:firstLine="0"/>
    </w:pPr>
  </w:style>
  <w:style w:type="paragraph" w:styleId="ListContinue5">
    <w:name w:val="List Continue 5"/>
    <w:basedOn w:val="List5"/>
    <w:rsid w:val="002D40C7"/>
    <w:pPr>
      <w:ind w:firstLine="0"/>
    </w:pPr>
  </w:style>
  <w:style w:type="paragraph" w:styleId="ListNumber3">
    <w:name w:val="List Number 3"/>
    <w:basedOn w:val="List3"/>
    <w:rsid w:val="002D40C7"/>
    <w:pPr>
      <w:numPr>
        <w:numId w:val="4"/>
      </w:numPr>
    </w:pPr>
  </w:style>
  <w:style w:type="paragraph" w:styleId="ListNumber4">
    <w:name w:val="List Number 4"/>
    <w:basedOn w:val="List4"/>
    <w:rsid w:val="002D40C7"/>
    <w:pPr>
      <w:numPr>
        <w:numId w:val="5"/>
      </w:numPr>
    </w:pPr>
  </w:style>
  <w:style w:type="paragraph" w:styleId="ListNumber5">
    <w:name w:val="List Number 5"/>
    <w:basedOn w:val="List5"/>
    <w:rsid w:val="002D40C7"/>
    <w:pPr>
      <w:numPr>
        <w:numId w:val="6"/>
      </w:numPr>
    </w:pPr>
  </w:style>
  <w:style w:type="paragraph" w:styleId="BlockText">
    <w:name w:val="Block Text"/>
    <w:basedOn w:val="Normal"/>
    <w:rsid w:val="002D4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0C7"/>
    <w:rPr>
      <w:sz w:val="16"/>
      <w:vertAlign w:val="superscript"/>
    </w:rPr>
  </w:style>
  <w:style w:type="character" w:customStyle="1" w:styleId="Symbols">
    <w:name w:val="Symbols"/>
    <w:basedOn w:val="DefaultParagraphFont"/>
    <w:rsid w:val="002D40C7"/>
    <w:rPr>
      <w:rFonts w:ascii="Symbol" w:hAnsi="Symbol"/>
    </w:rPr>
  </w:style>
  <w:style w:type="character" w:customStyle="1" w:styleId="MenuOptions">
    <w:name w:val="Menu Options"/>
    <w:basedOn w:val="DefaultParagraphFont"/>
    <w:rsid w:val="002D4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0C7"/>
    <w:rPr>
      <w:b/>
    </w:rPr>
  </w:style>
  <w:style w:type="character" w:customStyle="1" w:styleId="Underlined">
    <w:name w:val="Underlined"/>
    <w:basedOn w:val="DefaultParagraphFont"/>
    <w:rsid w:val="002D40C7"/>
    <w:rPr>
      <w:u w:val="single"/>
    </w:rPr>
  </w:style>
  <w:style w:type="paragraph" w:customStyle="1" w:styleId="TableBodyTextRight">
    <w:name w:val="Table Body Text Right"/>
    <w:basedOn w:val="TableBodyText"/>
    <w:rsid w:val="002D4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0C7"/>
    <w:rPr>
      <w:sz w:val="18"/>
    </w:rPr>
  </w:style>
  <w:style w:type="paragraph" w:customStyle="1" w:styleId="BodySmallRight">
    <w:name w:val="Body Small Right"/>
    <w:basedOn w:val="BodyTextRight"/>
    <w:rsid w:val="002D40C7"/>
    <w:rPr>
      <w:sz w:val="18"/>
      <w:szCs w:val="18"/>
    </w:rPr>
  </w:style>
  <w:style w:type="paragraph" w:customStyle="1" w:styleId="MarginEdition">
    <w:name w:val="Margin Edition"/>
    <w:basedOn w:val="MarginNote"/>
    <w:rsid w:val="002D4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0C7"/>
    <w:rPr>
      <w:sz w:val="2"/>
      <w:szCs w:val="2"/>
    </w:rPr>
  </w:style>
  <w:style w:type="character" w:customStyle="1" w:styleId="Small">
    <w:name w:val="Small"/>
    <w:basedOn w:val="DefaultParagraphFont"/>
    <w:rsid w:val="002D40C7"/>
    <w:rPr>
      <w:sz w:val="16"/>
    </w:rPr>
  </w:style>
  <w:style w:type="paragraph" w:customStyle="1" w:styleId="WideTable">
    <w:name w:val="Wide Table"/>
    <w:basedOn w:val="Normal"/>
    <w:rsid w:val="002D4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0C7"/>
  </w:style>
  <w:style w:type="paragraph" w:styleId="Quote">
    <w:name w:val="Quote"/>
    <w:basedOn w:val="Heading1"/>
    <w:link w:val="QuoteChar"/>
    <w:qFormat/>
    <w:rsid w:val="002D4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0C7"/>
    <w:pPr>
      <w:pageBreakBefore/>
    </w:pPr>
  </w:style>
  <w:style w:type="paragraph" w:customStyle="1" w:styleId="Border">
    <w:name w:val="Border"/>
    <w:basedOn w:val="Normal"/>
    <w:qFormat/>
    <w:rsid w:val="002D4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0C7"/>
    <w:rPr>
      <w:u w:val="single"/>
    </w:rPr>
  </w:style>
  <w:style w:type="character" w:customStyle="1" w:styleId="BoldandItalics">
    <w:name w:val="Bold and Italics"/>
    <w:qFormat/>
    <w:rsid w:val="002D40C7"/>
    <w:rPr>
      <w:b/>
      <w:i/>
      <w:u w:val="none"/>
    </w:rPr>
  </w:style>
  <w:style w:type="paragraph" w:styleId="BalloonText">
    <w:name w:val="Balloon Text"/>
    <w:basedOn w:val="Normal"/>
    <w:link w:val="BalloonTextChar"/>
    <w:rsid w:val="002D4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0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5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4964</Characters>
  <Application>Microsoft Office Word</Application>
  <DocSecurity>0</DocSecurity>
  <Lines>165</Lines>
  <Paragraphs>101</Paragraphs>
  <ScaleCrop>false</ScaleCrop>
  <Company>Author-it Software Corporation Ltd.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SFISAD202 Retail seafood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