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467E2" w:rsidP="009467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SFISAD201 Prepare, cook and retail seafood products</w:t>
      </w:r>
      <w:r>
        <w:fldChar w:fldCharType="end"/>
      </w:r>
    </w:p>
    <w:p w:rsidR="009467E2" w:rsidP="009467E2">
      <w:pPr>
        <w:pStyle w:val="Version"/>
        <w:sectPr w:rsidSect="0070073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00732" w:rsidP="00700732">
      <w:pPr>
        <w:pStyle w:val="SuperHeading"/>
      </w:pPr>
      <w:r w:rsidRPr="00700732">
        <w:t>Assessment Requirements for SFISAD201 Prepare, cook and retail seafood products</w:t>
      </w:r>
    </w:p>
    <w:p w:rsidR="00000000" w:rsidRPr="00700732" w:rsidP="00700732">
      <w:pPr>
        <w:pStyle w:val="Heading1"/>
      </w:pPr>
      <w:bookmarkStart w:id="1" w:name="O_1036251"/>
      <w:bookmarkEnd w:id="1"/>
      <w:r w:rsidRPr="0070073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007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732">
            <w:pPr>
              <w:pStyle w:val="BodyTextBold"/>
              <w:rPr>
                <w:lang w:val="en-NZ"/>
              </w:rPr>
            </w:pPr>
            <w:r w:rsidRPr="0070073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732">
            <w:pPr>
              <w:pStyle w:val="BodyTextBold"/>
              <w:rPr>
                <w:lang w:val="en-NZ"/>
              </w:rPr>
            </w:pPr>
            <w:r w:rsidRPr="00700732">
              <w:t>Comments</w:t>
            </w:r>
          </w:p>
        </w:tc>
      </w:tr>
      <w:tr w:rsidTr="007007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732">
            <w:pPr>
              <w:pStyle w:val="BodyText"/>
              <w:rPr>
                <w:lang w:val="en-NZ"/>
              </w:rPr>
            </w:pPr>
            <w:r w:rsidRPr="0070073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0732" w:rsidP="00700732">
            <w:pPr>
              <w:pStyle w:val="BodyText"/>
            </w:pPr>
            <w:r w:rsidRPr="00700732">
              <w:t>This version released with SFI Seafood Industry Training Package Version 1.0.</w:t>
            </w:r>
          </w:p>
        </w:tc>
      </w:tr>
    </w:tbl>
    <w:p w:rsidR="00000000" w:rsidRPr="00700732" w:rsidP="00700732">
      <w:pPr>
        <w:pStyle w:val="BodyText"/>
      </w:pPr>
    </w:p>
    <w:p w:rsidR="00000000" w:rsidRPr="00700732" w:rsidP="00700732">
      <w:pPr>
        <w:pStyle w:val="AllowPageBreak"/>
      </w:pPr>
    </w:p>
    <w:p w:rsidR="00000000" w:rsidRPr="00700732" w:rsidP="00700732">
      <w:pPr>
        <w:pStyle w:val="Heading1"/>
      </w:pPr>
      <w:bookmarkStart w:id="2" w:name="O_1036252"/>
      <w:bookmarkEnd w:id="2"/>
      <w:r w:rsidRPr="00700732">
        <w:t>Performance Evidence</w:t>
      </w:r>
    </w:p>
    <w:p w:rsidR="00000000" w:rsidRPr="00700732" w:rsidP="009467E2">
      <w:pPr>
        <w:pStyle w:val="BodyText"/>
      </w:pPr>
      <w:r w:rsidRPr="00700732">
        <w:t xml:space="preserve">An individual demonstrating competency must satisfy all of the elements and performance criteria in this unit. </w:t>
      </w:r>
    </w:p>
    <w:p w:rsidR="00000000" w:rsidRPr="00700732" w:rsidP="009467E2">
      <w:pPr>
        <w:pStyle w:val="BodyText"/>
      </w:pPr>
      <w:r w:rsidRPr="00700732">
        <w:t xml:space="preserve">There must be evidence that the individual has cooked and sold seafood products for at least two different customers on at </w:t>
      </w:r>
      <w:r w:rsidRPr="00700732">
        <w:t>least one occasion, including:</w:t>
      </w:r>
    </w:p>
    <w:p w:rsidR="00000000" w:rsidRPr="00700732" w:rsidP="00700732">
      <w:pPr>
        <w:pStyle w:val="ListBullet"/>
      </w:pPr>
      <w:r w:rsidRPr="00700732">
        <w:t>assessing the quality of the seafood to be cooked</w:t>
      </w:r>
    </w:p>
    <w:p w:rsidR="00000000" w:rsidRPr="00700732" w:rsidP="00700732">
      <w:pPr>
        <w:pStyle w:val="ListBullet"/>
      </w:pPr>
      <w:r w:rsidRPr="00700732">
        <w:t>handling, preparing, pre-cooking and storing pre-cooked product according to food safety requirements</w:t>
      </w:r>
    </w:p>
    <w:p w:rsidR="00000000" w:rsidRPr="00700732" w:rsidP="00700732">
      <w:pPr>
        <w:pStyle w:val="ListBullet"/>
      </w:pPr>
      <w:r w:rsidRPr="00700732">
        <w:t>using, storing and, if required, disposing of oil and fat safely and sustainably</w:t>
      </w:r>
    </w:p>
    <w:p w:rsidR="00000000" w:rsidRPr="00700732" w:rsidP="00700732">
      <w:pPr>
        <w:pStyle w:val="ListBullet"/>
      </w:pPr>
      <w:r w:rsidRPr="00700732">
        <w:t>taking customer orders accurately</w:t>
      </w:r>
    </w:p>
    <w:p w:rsidR="00000000" w:rsidRPr="00700732" w:rsidP="00700732">
      <w:pPr>
        <w:pStyle w:val="ListBullet"/>
      </w:pPr>
      <w:r w:rsidRPr="00700732">
        <w:t>cooking each of the following seafood product types by deep frying and grilling:</w:t>
      </w:r>
    </w:p>
    <w:p w:rsidR="00000000" w:rsidRPr="00700732" w:rsidP="00700732">
      <w:pPr>
        <w:pStyle w:val="ListBullet2"/>
      </w:pPr>
      <w:r w:rsidRPr="00700732">
        <w:t>fresh fish</w:t>
      </w:r>
    </w:p>
    <w:p w:rsidR="00000000" w:rsidRPr="00700732" w:rsidP="00700732">
      <w:pPr>
        <w:pStyle w:val="ListBullet2"/>
      </w:pPr>
      <w:r w:rsidRPr="00700732">
        <w:t>raw crustaceans and molluscs</w:t>
      </w:r>
    </w:p>
    <w:p w:rsidR="00000000" w:rsidRPr="00700732" w:rsidP="00700732">
      <w:pPr>
        <w:pStyle w:val="ListBullet"/>
      </w:pPr>
      <w:r w:rsidRPr="00700732">
        <w:t>wrapping and servi</w:t>
      </w:r>
      <w:r w:rsidRPr="00700732">
        <w:t>ng product according to customer needs and workplace requirements</w:t>
      </w:r>
    </w:p>
    <w:p w:rsidR="00000000" w:rsidRPr="00700732" w:rsidP="00700732">
      <w:pPr>
        <w:pStyle w:val="ListBullet"/>
      </w:pPr>
      <w:r w:rsidRPr="00700732">
        <w:t>maintaining safe and hygienic cooking facilities.</w:t>
      </w:r>
    </w:p>
    <w:p w:rsidR="00000000" w:rsidRPr="00700732" w:rsidP="00700732">
      <w:pPr>
        <w:pStyle w:val="AllowPageBreak"/>
      </w:pPr>
    </w:p>
    <w:p w:rsidR="00000000" w:rsidRPr="00700732" w:rsidP="00700732">
      <w:pPr>
        <w:pStyle w:val="Heading1"/>
      </w:pPr>
      <w:bookmarkStart w:id="3" w:name="O_1036253"/>
      <w:bookmarkEnd w:id="3"/>
      <w:r w:rsidRPr="00700732">
        <w:t>Knowledge Evidence</w:t>
      </w:r>
    </w:p>
    <w:p w:rsidR="00000000" w:rsidRPr="00700732" w:rsidP="009467E2">
      <w:pPr>
        <w:pStyle w:val="BodyText"/>
      </w:pPr>
      <w:r w:rsidRPr="00700732">
        <w:t xml:space="preserve">An individual must be able to demonstrate the knowledge required to perform the tasks outlined in the </w:t>
      </w:r>
      <w:r w:rsidRPr="00700732">
        <w:t>elements and performance criteria of this unit. This includes knowledge of:</w:t>
      </w:r>
    </w:p>
    <w:p w:rsidR="00000000" w:rsidRPr="00700732" w:rsidP="00700732">
      <w:pPr>
        <w:pStyle w:val="ListBullet"/>
      </w:pPr>
      <w:r w:rsidRPr="00700732">
        <w:t>food safety procedures and regulations for preparing, cooking and retailing seafood products, including:</w:t>
      </w:r>
    </w:p>
    <w:p w:rsidR="00000000" w:rsidRPr="00700732" w:rsidP="00700732">
      <w:pPr>
        <w:pStyle w:val="ListBullet2"/>
      </w:pPr>
      <w:r w:rsidRPr="00700732">
        <w:t>hygienic handling of raw, pre-cooked and cooked seafood</w:t>
      </w:r>
    </w:p>
    <w:p w:rsidR="00000000" w:rsidRPr="00700732" w:rsidP="00700732">
      <w:pPr>
        <w:pStyle w:val="ListBullet2"/>
      </w:pPr>
      <w:r w:rsidRPr="00700732">
        <w:t>preparation and d</w:t>
      </w:r>
      <w:r w:rsidRPr="00700732">
        <w:t xml:space="preserve">isplay of pre-cooked product </w:t>
      </w:r>
    </w:p>
    <w:p w:rsidR="00000000" w:rsidRPr="00700732" w:rsidP="00700732">
      <w:pPr>
        <w:pStyle w:val="ListBullet"/>
      </w:pPr>
      <w:r w:rsidRPr="00700732">
        <w:t>product knowledge of seafood product, including:</w:t>
      </w:r>
    </w:p>
    <w:p w:rsidR="00000000" w:rsidRPr="00700732" w:rsidP="00700732">
      <w:pPr>
        <w:pStyle w:val="ListBullet2"/>
      </w:pPr>
      <w:r w:rsidRPr="00700732">
        <w:t xml:space="preserve">cooking methods and their suitability for different species </w:t>
      </w:r>
    </w:p>
    <w:p w:rsidR="00000000" w:rsidRPr="00700732" w:rsidP="00700732">
      <w:pPr>
        <w:pStyle w:val="ListBullet2"/>
      </w:pPr>
      <w:r w:rsidRPr="00700732">
        <w:t>common seafood defects, diseases and parasites found in species</w:t>
      </w:r>
    </w:p>
    <w:p w:rsidR="00000000" w:rsidRPr="00700732" w:rsidP="00700732">
      <w:pPr>
        <w:pStyle w:val="ListBullet2"/>
      </w:pPr>
      <w:r w:rsidRPr="00700732">
        <w:t>correct marketing name in accordance with Australian Fish Names Standard AS 5300-2015</w:t>
      </w:r>
    </w:p>
    <w:p w:rsidR="00000000" w:rsidRPr="00700732" w:rsidP="00700732">
      <w:pPr>
        <w:pStyle w:val="ListBullet2"/>
      </w:pPr>
      <w:r w:rsidRPr="00700732">
        <w:t>degree of freshness and spoilage for a particular species</w:t>
      </w:r>
    </w:p>
    <w:p w:rsidR="00000000" w:rsidRPr="00700732" w:rsidP="00700732">
      <w:pPr>
        <w:pStyle w:val="ListBullet2"/>
      </w:pPr>
      <w:r w:rsidRPr="00700732">
        <w:t>handling, wrapping and packaging</w:t>
      </w:r>
    </w:p>
    <w:p w:rsidR="00000000" w:rsidRPr="00700732" w:rsidP="00700732">
      <w:pPr>
        <w:pStyle w:val="ListBullet2"/>
      </w:pPr>
      <w:r w:rsidRPr="00700732">
        <w:t>harvest or fishing area</w:t>
      </w:r>
    </w:p>
    <w:p w:rsidR="00000000" w:rsidRPr="00700732" w:rsidP="00700732">
      <w:pPr>
        <w:pStyle w:val="ListBullet2"/>
      </w:pPr>
      <w:r w:rsidRPr="00700732">
        <w:t>potential food safety hazards</w:t>
      </w:r>
    </w:p>
    <w:p w:rsidR="00000000" w:rsidRPr="00700732" w:rsidP="00700732">
      <w:pPr>
        <w:pStyle w:val="ListBullet2"/>
      </w:pPr>
      <w:r w:rsidRPr="00700732">
        <w:t>presentation of product</w:t>
      </w:r>
    </w:p>
    <w:p w:rsidR="00000000" w:rsidRPr="00700732" w:rsidP="00700732">
      <w:pPr>
        <w:pStyle w:val="ListBullet2"/>
      </w:pPr>
      <w:r w:rsidRPr="00700732">
        <w:t>p</w:t>
      </w:r>
      <w:r w:rsidRPr="00700732">
        <w:t>rohibited species</w:t>
      </w:r>
    </w:p>
    <w:p w:rsidR="00000000" w:rsidRPr="00700732" w:rsidP="00700732">
      <w:pPr>
        <w:pStyle w:val="ListBullet2"/>
      </w:pPr>
      <w:r w:rsidRPr="00700732">
        <w:t>seasonality</w:t>
      </w:r>
    </w:p>
    <w:p w:rsidR="00000000" w:rsidRPr="00700732" w:rsidP="00700732">
      <w:pPr>
        <w:pStyle w:val="ListBullet2"/>
      </w:pPr>
      <w:r w:rsidRPr="00700732">
        <w:t>shelf life of raw materials</w:t>
      </w:r>
    </w:p>
    <w:p w:rsidR="00000000" w:rsidRPr="00700732" w:rsidP="00700732">
      <w:pPr>
        <w:pStyle w:val="ListBullet2"/>
      </w:pPr>
      <w:r w:rsidRPr="00700732">
        <w:t>suitability of different cooking methods for species sold</w:t>
      </w:r>
    </w:p>
    <w:p w:rsidR="00000000" w:rsidRPr="00700732" w:rsidP="00700732">
      <w:pPr>
        <w:pStyle w:val="ListBullet"/>
      </w:pPr>
      <w:r w:rsidRPr="00700732">
        <w:t>equipment and materials used for preparing and cooking seafood product</w:t>
      </w:r>
    </w:p>
    <w:p w:rsidR="00000000" w:rsidRPr="00700732" w:rsidP="00700732">
      <w:pPr>
        <w:pStyle w:val="ListBullet"/>
      </w:pPr>
      <w:r w:rsidRPr="00700732">
        <w:t>retailing procedures for seafood products.</w:t>
      </w:r>
    </w:p>
    <w:p w:rsidR="00000000" w:rsidRPr="00700732" w:rsidP="00700732">
      <w:pPr>
        <w:pStyle w:val="AllowPageBreak"/>
      </w:pPr>
    </w:p>
    <w:p w:rsidR="00000000" w:rsidRPr="00700732" w:rsidP="00700732">
      <w:pPr>
        <w:pStyle w:val="Heading1"/>
      </w:pPr>
      <w:bookmarkStart w:id="4" w:name="O_1036254"/>
      <w:bookmarkEnd w:id="4"/>
      <w:r w:rsidRPr="00700732">
        <w:t>Assessment Conditions</w:t>
      </w:r>
    </w:p>
    <w:p w:rsidR="00000000" w:rsidRPr="00700732" w:rsidP="009467E2">
      <w:pPr>
        <w:pStyle w:val="BodyText"/>
      </w:pPr>
      <w:r w:rsidRPr="00700732">
        <w:t xml:space="preserve">Assessment of skills must take place under the following conditions: </w:t>
      </w:r>
    </w:p>
    <w:p w:rsidR="00000000" w:rsidRPr="00700732" w:rsidP="00700732">
      <w:pPr>
        <w:pStyle w:val="ListBullet"/>
      </w:pPr>
      <w:r w:rsidRPr="00700732">
        <w:t>physical conditions:</w:t>
      </w:r>
    </w:p>
    <w:p w:rsidR="00000000" w:rsidRPr="00700732" w:rsidP="00700732">
      <w:pPr>
        <w:pStyle w:val="ListBullet2"/>
      </w:pPr>
      <w:r w:rsidRPr="00700732">
        <w:t>skills must be demonstrated in a seafood retail shop or an environment that accurately represents workplace conditions</w:t>
      </w:r>
    </w:p>
    <w:p w:rsidR="00000000" w:rsidRPr="00700732" w:rsidP="00700732">
      <w:pPr>
        <w:pStyle w:val="ListBullet"/>
      </w:pPr>
      <w:r w:rsidRPr="00700732">
        <w:t xml:space="preserve">resources, equipment </w:t>
      </w:r>
      <w:r w:rsidRPr="00700732">
        <w:t>and materials:</w:t>
      </w:r>
    </w:p>
    <w:p w:rsidR="00000000" w:rsidRPr="00700732" w:rsidP="00700732">
      <w:pPr>
        <w:pStyle w:val="ListBullet2"/>
      </w:pPr>
      <w:r w:rsidRPr="00700732">
        <w:t>personal protective equipment</w:t>
      </w:r>
    </w:p>
    <w:p w:rsidR="00000000" w:rsidRPr="00700732" w:rsidP="00700732">
      <w:pPr>
        <w:pStyle w:val="ListBullet2"/>
      </w:pPr>
      <w:r w:rsidRPr="00700732">
        <w:t>deep fryer, steamer, barbeque and oven</w:t>
      </w:r>
    </w:p>
    <w:p w:rsidR="00000000" w:rsidRPr="00700732" w:rsidP="00700732">
      <w:pPr>
        <w:pStyle w:val="ListBullet2"/>
      </w:pPr>
      <w:r w:rsidRPr="00700732">
        <w:t>grill plate</w:t>
      </w:r>
    </w:p>
    <w:p w:rsidR="00000000" w:rsidRPr="00700732" w:rsidP="00700732">
      <w:pPr>
        <w:pStyle w:val="ListBullet2"/>
      </w:pPr>
      <w:r w:rsidRPr="00700732">
        <w:t>seafood product</w:t>
      </w:r>
    </w:p>
    <w:p w:rsidR="00000000" w:rsidRPr="00700732" w:rsidP="00700732">
      <w:pPr>
        <w:pStyle w:val="ListBullet2"/>
      </w:pPr>
      <w:r w:rsidRPr="00700732">
        <w:t>refrigerated storage rooms</w:t>
      </w:r>
    </w:p>
    <w:p w:rsidR="00000000" w:rsidRPr="00700732" w:rsidP="00700732">
      <w:pPr>
        <w:pStyle w:val="ListBullet2"/>
      </w:pPr>
      <w:r w:rsidRPr="00700732">
        <w:t>temperature measuring devices</w:t>
      </w:r>
    </w:p>
    <w:p w:rsidR="00000000" w:rsidRPr="00700732" w:rsidP="00700732">
      <w:pPr>
        <w:pStyle w:val="ListBullet2"/>
      </w:pPr>
      <w:r w:rsidRPr="00700732">
        <w:t>cooking medium, such as oils</w:t>
      </w:r>
    </w:p>
    <w:p w:rsidR="00000000" w:rsidRPr="00700732" w:rsidP="00700732">
      <w:pPr>
        <w:pStyle w:val="ListBullet2"/>
      </w:pPr>
      <w:r w:rsidRPr="00700732">
        <w:t>cooking materials, such as batters and crumbs</w:t>
      </w:r>
    </w:p>
    <w:p w:rsidR="00000000" w:rsidRPr="00700732" w:rsidP="00700732">
      <w:pPr>
        <w:pStyle w:val="ListBullet2"/>
      </w:pPr>
      <w:r w:rsidRPr="00700732">
        <w:t>salt</w:t>
      </w:r>
    </w:p>
    <w:p w:rsidR="00000000" w:rsidRPr="00700732" w:rsidP="00700732">
      <w:pPr>
        <w:pStyle w:val="ListBullet2"/>
      </w:pPr>
      <w:r w:rsidRPr="00700732">
        <w:t>wrapping materials</w:t>
      </w:r>
    </w:p>
    <w:p w:rsidR="00000000" w:rsidRPr="00700732" w:rsidP="00700732">
      <w:pPr>
        <w:pStyle w:val="ListBullet2"/>
      </w:pPr>
      <w:r w:rsidRPr="00700732">
        <w:t>cooking utensils</w:t>
      </w:r>
    </w:p>
    <w:p w:rsidR="00000000" w:rsidRPr="00700732" w:rsidP="00700732">
      <w:pPr>
        <w:pStyle w:val="ListBullet"/>
      </w:pPr>
      <w:r w:rsidRPr="00700732">
        <w:t>specifications:</w:t>
      </w:r>
    </w:p>
    <w:p w:rsidR="00000000" w:rsidRPr="00700732" w:rsidP="00700732">
      <w:pPr>
        <w:pStyle w:val="ListBullet2"/>
      </w:pPr>
      <w:r w:rsidRPr="00700732">
        <w:t>customer orders</w:t>
      </w:r>
    </w:p>
    <w:p w:rsidR="00000000" w:rsidRPr="00700732" w:rsidP="00700732">
      <w:pPr>
        <w:pStyle w:val="ListBullet2"/>
      </w:pPr>
      <w:r w:rsidRPr="00700732">
        <w:t>workplace procedures for preparing, cooking and selling seafood, including advice on food safety, health and safety and environmental requirements</w:t>
      </w:r>
    </w:p>
    <w:p w:rsidR="00000000" w:rsidRPr="00700732" w:rsidP="00700732">
      <w:pPr>
        <w:pStyle w:val="ListBullet"/>
      </w:pPr>
      <w:r w:rsidRPr="00700732">
        <w:t>relationships:</w:t>
      </w:r>
    </w:p>
    <w:p w:rsidR="00000000" w:rsidRPr="00700732" w:rsidP="00700732">
      <w:pPr>
        <w:pStyle w:val="ListBullet2"/>
      </w:pPr>
      <w:r w:rsidRPr="00700732">
        <w:t>evidence of interactio</w:t>
      </w:r>
      <w:r w:rsidRPr="00700732">
        <w:t>ns with customers.</w:t>
      </w:r>
    </w:p>
    <w:p w:rsidR="00000000" w:rsidRPr="00700732" w:rsidP="009467E2">
      <w:pPr>
        <w:pStyle w:val="BodyText"/>
      </w:pPr>
      <w:r w:rsidRPr="00700732">
        <w:t>Assessors of this unit must satisfy the requirements for assessors in applicable vocational education and training legislation, frameworks and/or standards.</w:t>
      </w:r>
    </w:p>
    <w:p w:rsidR="00000000" w:rsidRPr="00700732" w:rsidP="00700732">
      <w:pPr>
        <w:pStyle w:val="Heading1"/>
      </w:pPr>
      <w:bookmarkStart w:id="5" w:name="O_1036257"/>
      <w:bookmarkEnd w:id="5"/>
      <w:r w:rsidRPr="00700732">
        <w:t>Links</w:t>
      </w:r>
    </w:p>
    <w:p w:rsidR="00000000" w:rsidRPr="00700732" w:rsidP="009467E2">
      <w:pPr>
        <w:pStyle w:val="BodyText"/>
      </w:pPr>
      <w:r w:rsidRPr="00700732">
        <w:t>Companion Volumes, including Implementation Guides, are</w:t>
      </w:r>
      <w:r w:rsidRPr="00700732">
        <w:t xml:space="preserve">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223C18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700732" w:rsidP="00700732"/>
    <w:sectPr w:rsidSect="0070073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73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732" w:rsidRPr="009467E2" w:rsidP="009467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73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7E2" w:rsidP="007007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467E2" w:rsidP="007007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467E2" w:rsidP="0070073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73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7E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00732" w:rsidRPr="009467E2" w:rsidP="009467E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73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7E2" w:rsidRPr="002D2AF8" w:rsidP="007007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SFISAD201 Prepare, cook and retail seafood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9467E2" w:rsidP="0070073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38295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AA231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F7A49F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073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0073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0073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0073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0073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0073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0073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0073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0073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0073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0073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00732"/>
  </w:style>
  <w:style w:type="character" w:customStyle="1" w:styleId="Heading1Char">
    <w:name w:val="Heading 1 Char"/>
    <w:basedOn w:val="DefaultParagraphFont"/>
    <w:link w:val="Heading1"/>
    <w:rsid w:val="0070073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0073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0073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0073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0073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0073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0073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00732"/>
    <w:rPr>
      <w:b/>
    </w:rPr>
  </w:style>
  <w:style w:type="character" w:customStyle="1" w:styleId="Heading2Char">
    <w:name w:val="Heading 2 Char"/>
    <w:basedOn w:val="DefaultParagraphFont"/>
    <w:link w:val="Heading2"/>
    <w:rsid w:val="0070073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0073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0073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007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007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007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007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0073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0073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0073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0073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0073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0073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0073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0073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0073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0073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0073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0073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0073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00732"/>
    <w:rPr>
      <w:b/>
      <w:spacing w:val="0"/>
    </w:rPr>
  </w:style>
  <w:style w:type="paragraph" w:customStyle="1" w:styleId="SuperTitle">
    <w:name w:val="SuperTitle"/>
    <w:basedOn w:val="Title"/>
    <w:rsid w:val="0070073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0073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0073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0073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0073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0073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0073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0073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0073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0073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0073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0073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00732"/>
    <w:rPr>
      <w:i/>
    </w:rPr>
  </w:style>
  <w:style w:type="paragraph" w:styleId="Caption">
    <w:name w:val="caption"/>
    <w:basedOn w:val="BodyText"/>
    <w:next w:val="Normal"/>
    <w:qFormat/>
    <w:rsid w:val="0070073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0073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0073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00732"/>
  </w:style>
  <w:style w:type="paragraph" w:styleId="TableofFigures">
    <w:name w:val="table of figures"/>
    <w:basedOn w:val="Normal"/>
    <w:next w:val="Normal"/>
    <w:semiHidden/>
    <w:rsid w:val="0070073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0073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00732"/>
    <w:rPr>
      <w:rFonts w:ascii="Wingdings" w:hAnsi="Wingdings"/>
    </w:rPr>
  </w:style>
  <w:style w:type="paragraph" w:customStyle="1" w:styleId="TableHeading">
    <w:name w:val="Table Heading"/>
    <w:basedOn w:val="HeadingBase"/>
    <w:rsid w:val="0070073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00732"/>
    <w:rPr>
      <w:color w:val="0033CC"/>
      <w:u w:val="none"/>
    </w:rPr>
  </w:style>
  <w:style w:type="paragraph" w:customStyle="1" w:styleId="BodyTextRight">
    <w:name w:val="Body Text Right"/>
    <w:basedOn w:val="BodyText"/>
    <w:rsid w:val="0070073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0073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0073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0073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0073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0073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00732"/>
    <w:rPr>
      <w:sz w:val="32"/>
    </w:rPr>
  </w:style>
  <w:style w:type="paragraph" w:customStyle="1" w:styleId="HeadingProcedure">
    <w:name w:val="Heading Procedure"/>
    <w:basedOn w:val="HeadingBase"/>
    <w:next w:val="Normal"/>
    <w:rsid w:val="0070073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00732"/>
    <w:pPr>
      <w:spacing w:before="60" w:after="60"/>
    </w:pPr>
  </w:style>
  <w:style w:type="paragraph" w:styleId="ListContinue">
    <w:name w:val="List Continue"/>
    <w:basedOn w:val="List"/>
    <w:rsid w:val="00700732"/>
    <w:pPr>
      <w:ind w:firstLine="0"/>
    </w:pPr>
  </w:style>
  <w:style w:type="paragraph" w:customStyle="1" w:styleId="ListNote">
    <w:name w:val="List Note"/>
    <w:basedOn w:val="List"/>
    <w:rsid w:val="0070073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0073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0073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00732"/>
    <w:rPr>
      <w:rFonts w:ascii="Courier New" w:hAnsi="Courier New"/>
    </w:rPr>
  </w:style>
  <w:style w:type="paragraph" w:customStyle="1" w:styleId="NoteBullet">
    <w:name w:val="Note Bullet"/>
    <w:basedOn w:val="Note"/>
    <w:rsid w:val="0070073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0073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0073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0073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0073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0073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0073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00732"/>
    <w:rPr>
      <w:b/>
      <w:smallCaps/>
    </w:rPr>
  </w:style>
  <w:style w:type="paragraph" w:customStyle="1" w:styleId="TableListNumber">
    <w:name w:val="Table List Number"/>
    <w:basedOn w:val="ListNumber"/>
    <w:rsid w:val="0070073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0073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00732"/>
    <w:pPr>
      <w:numPr>
        <w:numId w:val="9"/>
      </w:numPr>
    </w:pPr>
  </w:style>
  <w:style w:type="paragraph" w:customStyle="1" w:styleId="ListAlpha2">
    <w:name w:val="List Alpha 2"/>
    <w:basedOn w:val="List2"/>
    <w:rsid w:val="00700732"/>
    <w:pPr>
      <w:numPr>
        <w:numId w:val="8"/>
      </w:numPr>
    </w:pPr>
  </w:style>
  <w:style w:type="paragraph" w:styleId="List2">
    <w:name w:val="List 2"/>
    <w:basedOn w:val="BodyText"/>
    <w:rsid w:val="0070073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0073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0073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0073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0073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0073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00732"/>
    <w:pPr>
      <w:numPr>
        <w:numId w:val="4"/>
      </w:numPr>
    </w:pPr>
  </w:style>
  <w:style w:type="paragraph" w:styleId="ListContinue2">
    <w:name w:val="List Continue 2"/>
    <w:basedOn w:val="List2"/>
    <w:rsid w:val="00700732"/>
    <w:pPr>
      <w:ind w:firstLine="0"/>
    </w:pPr>
  </w:style>
  <w:style w:type="paragraph" w:styleId="ListContinue3">
    <w:name w:val="List Continue 3"/>
    <w:basedOn w:val="List3"/>
    <w:rsid w:val="00700732"/>
    <w:pPr>
      <w:ind w:left="1021" w:firstLine="0"/>
    </w:pPr>
  </w:style>
  <w:style w:type="paragraph" w:styleId="ListContinue4">
    <w:name w:val="List Continue 4"/>
    <w:basedOn w:val="List4"/>
    <w:rsid w:val="00700732"/>
    <w:pPr>
      <w:ind w:firstLine="0"/>
    </w:pPr>
  </w:style>
  <w:style w:type="paragraph" w:styleId="ListContinue5">
    <w:name w:val="List Continue 5"/>
    <w:basedOn w:val="List5"/>
    <w:rsid w:val="00700732"/>
    <w:pPr>
      <w:ind w:firstLine="0"/>
    </w:pPr>
  </w:style>
  <w:style w:type="paragraph" w:styleId="ListNumber3">
    <w:name w:val="List Number 3"/>
    <w:basedOn w:val="List3"/>
    <w:rsid w:val="00700732"/>
    <w:pPr>
      <w:numPr>
        <w:numId w:val="5"/>
      </w:numPr>
    </w:pPr>
  </w:style>
  <w:style w:type="paragraph" w:styleId="ListNumber4">
    <w:name w:val="List Number 4"/>
    <w:basedOn w:val="List4"/>
    <w:rsid w:val="00700732"/>
    <w:pPr>
      <w:numPr>
        <w:numId w:val="6"/>
      </w:numPr>
    </w:pPr>
  </w:style>
  <w:style w:type="paragraph" w:styleId="ListNumber5">
    <w:name w:val="List Number 5"/>
    <w:basedOn w:val="List5"/>
    <w:rsid w:val="00700732"/>
    <w:pPr>
      <w:numPr>
        <w:numId w:val="7"/>
      </w:numPr>
    </w:pPr>
  </w:style>
  <w:style w:type="paragraph" w:styleId="BlockText">
    <w:name w:val="Block Text"/>
    <w:basedOn w:val="Normal"/>
    <w:rsid w:val="0070073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0073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00732"/>
    <w:rPr>
      <w:sz w:val="16"/>
      <w:vertAlign w:val="superscript"/>
    </w:rPr>
  </w:style>
  <w:style w:type="character" w:customStyle="1" w:styleId="Symbols">
    <w:name w:val="Symbols"/>
    <w:basedOn w:val="DefaultParagraphFont"/>
    <w:rsid w:val="00700732"/>
    <w:rPr>
      <w:rFonts w:ascii="Symbol" w:hAnsi="Symbol"/>
    </w:rPr>
  </w:style>
  <w:style w:type="character" w:customStyle="1" w:styleId="MenuOptions">
    <w:name w:val="Menu Options"/>
    <w:basedOn w:val="DefaultParagraphFont"/>
    <w:rsid w:val="0070073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00732"/>
    <w:rPr>
      <w:b/>
    </w:rPr>
  </w:style>
  <w:style w:type="character" w:customStyle="1" w:styleId="Underlined">
    <w:name w:val="Underlined"/>
    <w:basedOn w:val="DefaultParagraphFont"/>
    <w:rsid w:val="00700732"/>
    <w:rPr>
      <w:u w:val="single"/>
    </w:rPr>
  </w:style>
  <w:style w:type="paragraph" w:customStyle="1" w:styleId="TableBodyTextRight">
    <w:name w:val="Table Body Text Right"/>
    <w:basedOn w:val="TableBodyText"/>
    <w:rsid w:val="0070073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00732"/>
    <w:rPr>
      <w:sz w:val="18"/>
    </w:rPr>
  </w:style>
  <w:style w:type="paragraph" w:customStyle="1" w:styleId="BodySmallRight">
    <w:name w:val="Body Small Right"/>
    <w:basedOn w:val="BodyTextRight"/>
    <w:rsid w:val="00700732"/>
    <w:rPr>
      <w:sz w:val="18"/>
      <w:szCs w:val="18"/>
    </w:rPr>
  </w:style>
  <w:style w:type="paragraph" w:customStyle="1" w:styleId="MarginEdition">
    <w:name w:val="Margin Edition"/>
    <w:basedOn w:val="MarginNote"/>
    <w:rsid w:val="0070073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00732"/>
    <w:rPr>
      <w:sz w:val="2"/>
      <w:szCs w:val="2"/>
    </w:rPr>
  </w:style>
  <w:style w:type="character" w:customStyle="1" w:styleId="Small">
    <w:name w:val="Small"/>
    <w:basedOn w:val="DefaultParagraphFont"/>
    <w:rsid w:val="00700732"/>
    <w:rPr>
      <w:sz w:val="16"/>
    </w:rPr>
  </w:style>
  <w:style w:type="paragraph" w:customStyle="1" w:styleId="WideTable">
    <w:name w:val="Wide Table"/>
    <w:basedOn w:val="Normal"/>
    <w:rsid w:val="0070073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00732"/>
  </w:style>
  <w:style w:type="paragraph" w:styleId="Quote">
    <w:name w:val="Quote"/>
    <w:basedOn w:val="Heading1"/>
    <w:link w:val="QuoteChar"/>
    <w:qFormat/>
    <w:rsid w:val="0070073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0073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00732"/>
    <w:pPr>
      <w:pageBreakBefore/>
    </w:pPr>
  </w:style>
  <w:style w:type="paragraph" w:customStyle="1" w:styleId="Border">
    <w:name w:val="Border"/>
    <w:basedOn w:val="Normal"/>
    <w:qFormat/>
    <w:rsid w:val="0070073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0073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073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073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0073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0073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0073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0073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0073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00732"/>
    <w:rPr>
      <w:u w:val="single"/>
    </w:rPr>
  </w:style>
  <w:style w:type="character" w:customStyle="1" w:styleId="BoldandItalics">
    <w:name w:val="Bold and Italics"/>
    <w:qFormat/>
    <w:rsid w:val="00700732"/>
    <w:rPr>
      <w:b/>
      <w:i/>
      <w:u w:val="none"/>
    </w:rPr>
  </w:style>
  <w:style w:type="paragraph" w:styleId="BalloonText">
    <w:name w:val="Balloon Text"/>
    <w:basedOn w:val="Normal"/>
    <w:link w:val="BalloonTextChar"/>
    <w:rsid w:val="007007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0073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0073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0073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0073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0073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0073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467E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451</Words>
  <Characters>2997</Characters>
  <Application>Microsoft Office Word</Application>
  <DocSecurity>0</DocSecurity>
  <Lines>88</Lines>
  <Paragraphs>76</Paragraphs>
  <ScaleCrop>false</ScaleCrop>
  <Company>Author-it Software Corporation Ltd.</Company>
  <LinksUpToDate>false</LinksUpToDate>
  <CharactersWithSpaces>3372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SFISAD201 Prepare, cook and retail seafood products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2022-02-25T07:04:00Z</dcterms:created>
  <dcterms:modified xsi:type="dcterms:W3CDTF">2022-02-25T07:04:00Z</dcterms:modified>
</cp:coreProperties>
</file>