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32B" w:rsidP="001573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SFIPRO403 Develop and implement a seafood waste utilisation strategy</w:t>
      </w:r>
      <w:r>
        <w:fldChar w:fldCharType="end"/>
      </w:r>
    </w:p>
    <w:p w:rsidR="0015732B" w:rsidP="0015732B">
      <w:pPr>
        <w:pStyle w:val="Version"/>
        <w:sectPr w:rsidSect="009C7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F4D" w:rsidP="009C7F4D">
      <w:pPr>
        <w:pStyle w:val="SuperHeading"/>
      </w:pPr>
      <w:r w:rsidRPr="009C7F4D">
        <w:t>Assessment Requirements for SFIPRO403 Develop and implement a seafood waste utilisation strategy</w:t>
      </w:r>
    </w:p>
    <w:p w:rsidR="00000000" w:rsidRPr="009C7F4D" w:rsidP="009C7F4D">
      <w:pPr>
        <w:pStyle w:val="Heading1"/>
      </w:pPr>
      <w:bookmarkStart w:id="1" w:name="O_1036213"/>
      <w:bookmarkEnd w:id="1"/>
      <w:r w:rsidRPr="009C7F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7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4D">
            <w:pPr>
              <w:pStyle w:val="BodyTextBold"/>
              <w:rPr>
                <w:lang w:val="en-NZ"/>
              </w:rPr>
            </w:pPr>
            <w:r w:rsidRPr="009C7F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4D">
            <w:pPr>
              <w:pStyle w:val="BodyTextBold"/>
              <w:rPr>
                <w:lang w:val="en-NZ"/>
              </w:rPr>
            </w:pPr>
            <w:r w:rsidRPr="009C7F4D">
              <w:t>Comments</w:t>
            </w:r>
          </w:p>
        </w:tc>
      </w:tr>
      <w:tr w:rsidTr="009C7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4D">
            <w:pPr>
              <w:pStyle w:val="BodyText"/>
              <w:rPr>
                <w:lang w:val="en-NZ"/>
              </w:rPr>
            </w:pPr>
            <w:r w:rsidRPr="009C7F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4D" w:rsidP="009C7F4D">
            <w:pPr>
              <w:pStyle w:val="BodyText"/>
            </w:pPr>
            <w:r w:rsidRPr="009C7F4D">
              <w:t>This version released with SFI Seafood Industry Training Package Version 1.0.</w:t>
            </w:r>
          </w:p>
        </w:tc>
      </w:tr>
    </w:tbl>
    <w:p w:rsidR="00000000" w:rsidRPr="009C7F4D" w:rsidP="009C7F4D">
      <w:pPr>
        <w:pStyle w:val="BodyText"/>
      </w:pPr>
    </w:p>
    <w:p w:rsidR="00000000" w:rsidRPr="009C7F4D" w:rsidP="009C7F4D">
      <w:pPr>
        <w:pStyle w:val="AllowPageBreak"/>
      </w:pPr>
    </w:p>
    <w:p w:rsidR="00000000" w:rsidRPr="009C7F4D" w:rsidP="009C7F4D">
      <w:pPr>
        <w:pStyle w:val="Heading1"/>
      </w:pPr>
      <w:bookmarkStart w:id="2" w:name="O_1036214"/>
      <w:bookmarkEnd w:id="2"/>
      <w:r w:rsidRPr="009C7F4D">
        <w:t>Performance Evidence</w:t>
      </w:r>
    </w:p>
    <w:p w:rsidR="00000000" w:rsidRPr="009C7F4D" w:rsidP="0015732B">
      <w:pPr>
        <w:pStyle w:val="BodyText"/>
      </w:pPr>
      <w:r w:rsidRPr="009C7F4D">
        <w:t xml:space="preserve">An individual demonstrating competency must satisfy all of the elements and performance criteria in this unit. </w:t>
      </w:r>
    </w:p>
    <w:p w:rsidR="00000000" w:rsidRPr="009C7F4D" w:rsidP="0015732B">
      <w:pPr>
        <w:pStyle w:val="BodyText"/>
      </w:pPr>
      <w:r w:rsidRPr="009C7F4D">
        <w:t xml:space="preserve">There must be evidence that the individual has developed a seafood waste utilisation strategy and implemented the </w:t>
      </w:r>
      <w:r w:rsidRPr="009C7F4D">
        <w:t>strategy on at least one occasion, including:</w:t>
      </w:r>
    </w:p>
    <w:p w:rsidR="00000000" w:rsidRPr="009C7F4D" w:rsidP="009C7F4D">
      <w:pPr>
        <w:pStyle w:val="ListBullet"/>
      </w:pPr>
      <w:r w:rsidRPr="009C7F4D">
        <w:t>developing seafood waste product criteria</w:t>
      </w:r>
    </w:p>
    <w:p w:rsidR="00000000" w:rsidRPr="009C7F4D" w:rsidP="009C7F4D">
      <w:pPr>
        <w:pStyle w:val="ListBullet"/>
      </w:pPr>
      <w:r w:rsidRPr="009C7F4D">
        <w:t xml:space="preserve">undertaking a supply chain analysis </w:t>
      </w:r>
    </w:p>
    <w:p w:rsidR="00000000" w:rsidRPr="009C7F4D" w:rsidP="009C7F4D">
      <w:pPr>
        <w:pStyle w:val="ListBullet"/>
      </w:pPr>
      <w:r w:rsidRPr="009C7F4D">
        <w:t>identifying and analysing existing seafood waste utilisation strategies used by other facilities</w:t>
      </w:r>
    </w:p>
    <w:p w:rsidR="00000000" w:rsidRPr="009C7F4D" w:rsidP="009C7F4D">
      <w:pPr>
        <w:pStyle w:val="ListBullet"/>
      </w:pPr>
      <w:r w:rsidRPr="009C7F4D">
        <w:t xml:space="preserve">recommending and/or making modifications to existing business practices to include or enhance the seafood waste utilisation strategy </w:t>
      </w:r>
    </w:p>
    <w:p w:rsidR="00000000" w:rsidRPr="009C7F4D" w:rsidP="009C7F4D">
      <w:pPr>
        <w:pStyle w:val="ListBullet"/>
      </w:pPr>
      <w:r w:rsidRPr="009C7F4D">
        <w:t xml:space="preserve">developing workplace-related documents for the implementation of the seafood waste utilisation strategy </w:t>
      </w:r>
    </w:p>
    <w:p w:rsidR="00000000" w:rsidRPr="009C7F4D" w:rsidP="009C7F4D">
      <w:pPr>
        <w:pStyle w:val="ListBullet"/>
      </w:pPr>
      <w:r w:rsidRPr="009C7F4D">
        <w:t>communicating and</w:t>
      </w:r>
      <w:r w:rsidRPr="009C7F4D">
        <w:t xml:space="preserve"> implementing waste minimisation of seafood product during processing</w:t>
      </w:r>
    </w:p>
    <w:p w:rsidR="00000000" w:rsidRPr="009C7F4D" w:rsidP="009C7F4D">
      <w:pPr>
        <w:pStyle w:val="ListBullet"/>
      </w:pPr>
      <w:r w:rsidRPr="009C7F4D">
        <w:t>evaluating the performance of the seafood waste utilisation strategy.</w:t>
      </w:r>
    </w:p>
    <w:p w:rsidR="00000000" w:rsidRPr="009C7F4D" w:rsidP="009C7F4D">
      <w:pPr>
        <w:pStyle w:val="AllowPageBreak"/>
      </w:pPr>
    </w:p>
    <w:p w:rsidR="00000000" w:rsidRPr="009C7F4D" w:rsidP="009C7F4D">
      <w:pPr>
        <w:pStyle w:val="Heading1"/>
      </w:pPr>
      <w:bookmarkStart w:id="3" w:name="O_1036215"/>
      <w:bookmarkEnd w:id="3"/>
      <w:r w:rsidRPr="009C7F4D">
        <w:t>Knowledge Evidence</w:t>
      </w:r>
    </w:p>
    <w:p w:rsidR="00000000" w:rsidRPr="009C7F4D" w:rsidP="0015732B">
      <w:pPr>
        <w:pStyle w:val="BodyText"/>
      </w:pPr>
      <w:r w:rsidRPr="009C7F4D">
        <w:t>An individual must be able to demonstrate the knowledge required to perform th</w:t>
      </w:r>
      <w:r w:rsidRPr="009C7F4D">
        <w:t>e tasks outlined in the elements and performance criteria of this unit. This includes knowledge of:</w:t>
      </w:r>
    </w:p>
    <w:p w:rsidR="00000000" w:rsidRPr="009C7F4D" w:rsidP="009C7F4D">
      <w:pPr>
        <w:pStyle w:val="ListBullet"/>
      </w:pPr>
      <w:r w:rsidRPr="009C7F4D">
        <w:t>seafood waste utilisation practices used in seafood processing</w:t>
      </w:r>
    </w:p>
    <w:p w:rsidR="00000000" w:rsidRPr="009C7F4D" w:rsidP="009C7F4D">
      <w:pPr>
        <w:pStyle w:val="ListBullet"/>
      </w:pPr>
      <w:r w:rsidRPr="009C7F4D">
        <w:t>biosecurity risks from waste product and strategies for managing these</w:t>
      </w:r>
    </w:p>
    <w:p w:rsidR="00000000" w:rsidRPr="009C7F4D" w:rsidP="009C7F4D">
      <w:pPr>
        <w:pStyle w:val="ListBullet"/>
      </w:pPr>
      <w:r w:rsidRPr="009C7F4D">
        <w:t>seafood waste process</w:t>
      </w:r>
      <w:r w:rsidRPr="009C7F4D">
        <w:t>ing procedures</w:t>
      </w:r>
    </w:p>
    <w:p w:rsidR="00000000" w:rsidRPr="009C7F4D" w:rsidP="009C7F4D">
      <w:pPr>
        <w:pStyle w:val="ListBullet"/>
      </w:pPr>
      <w:r w:rsidRPr="009C7F4D">
        <w:t>principles of waste minimisation, including economic considerations</w:t>
      </w:r>
    </w:p>
    <w:p w:rsidR="00000000" w:rsidRPr="009C7F4D" w:rsidP="009C7F4D">
      <w:pPr>
        <w:pStyle w:val="ListBullet"/>
      </w:pPr>
      <w:r w:rsidRPr="009C7F4D">
        <w:t>waste minimisation economic analysis reporting</w:t>
      </w:r>
    </w:p>
    <w:p w:rsidR="00000000" w:rsidRPr="009C7F4D" w:rsidP="009C7F4D">
      <w:pPr>
        <w:pStyle w:val="ListBullet"/>
      </w:pPr>
      <w:r w:rsidRPr="009C7F4D">
        <w:t>modification potential for existing infrastructure in seafood processing</w:t>
      </w:r>
    </w:p>
    <w:p w:rsidR="00000000" w:rsidRPr="009C7F4D" w:rsidP="009C7F4D">
      <w:pPr>
        <w:pStyle w:val="ListBullet"/>
      </w:pPr>
      <w:r w:rsidRPr="009C7F4D">
        <w:t>operational performance of new and existing seafood p</w:t>
      </w:r>
      <w:r w:rsidRPr="009C7F4D">
        <w:t>rocessing infrastructure.</w:t>
      </w:r>
    </w:p>
    <w:p w:rsidR="00000000" w:rsidRPr="009C7F4D" w:rsidP="009C7F4D">
      <w:pPr>
        <w:pStyle w:val="AllowPageBreak"/>
      </w:pPr>
    </w:p>
    <w:p w:rsidR="00000000" w:rsidRPr="009C7F4D" w:rsidP="009C7F4D">
      <w:pPr>
        <w:pStyle w:val="Heading1"/>
      </w:pPr>
      <w:bookmarkStart w:id="4" w:name="O_1036216"/>
      <w:bookmarkEnd w:id="4"/>
      <w:r w:rsidRPr="009C7F4D">
        <w:t>Assessment Conditions</w:t>
      </w:r>
    </w:p>
    <w:p w:rsidR="00000000" w:rsidRPr="009C7F4D" w:rsidP="0015732B">
      <w:pPr>
        <w:pStyle w:val="BodyText"/>
      </w:pPr>
      <w:r w:rsidRPr="009C7F4D">
        <w:t xml:space="preserve">Assessment of skills must take place under the following conditions: </w:t>
      </w:r>
    </w:p>
    <w:p w:rsidR="00000000" w:rsidRPr="009C7F4D" w:rsidP="009C7F4D">
      <w:pPr>
        <w:pStyle w:val="ListBullet"/>
      </w:pPr>
      <w:r w:rsidRPr="009C7F4D">
        <w:t>physical conditions:</w:t>
      </w:r>
    </w:p>
    <w:p w:rsidR="00000000" w:rsidRPr="009C7F4D" w:rsidP="009C7F4D">
      <w:pPr>
        <w:pStyle w:val="ListBullet2"/>
      </w:pPr>
      <w:r w:rsidRPr="009C7F4D">
        <w:t xml:space="preserve">skills must be demonstrated in a seafood processing workplace or an environment that accurately </w:t>
      </w:r>
      <w:r w:rsidRPr="009C7F4D">
        <w:t>represents workplace conditions</w:t>
      </w:r>
    </w:p>
    <w:p w:rsidR="00000000" w:rsidRPr="009C7F4D" w:rsidP="009C7F4D">
      <w:pPr>
        <w:pStyle w:val="ListBullet"/>
      </w:pPr>
      <w:r w:rsidRPr="009C7F4D">
        <w:t>specifications:</w:t>
      </w:r>
    </w:p>
    <w:p w:rsidR="00000000" w:rsidRPr="009C7F4D" w:rsidP="009C7F4D">
      <w:pPr>
        <w:pStyle w:val="ListBullet2"/>
      </w:pPr>
      <w:r w:rsidRPr="009C7F4D">
        <w:t>access to workplace expertise in production, engineering and costing</w:t>
      </w:r>
    </w:p>
    <w:p w:rsidR="00000000" w:rsidRPr="009C7F4D" w:rsidP="009C7F4D">
      <w:pPr>
        <w:pStyle w:val="ListBullet2"/>
      </w:pPr>
      <w:r w:rsidRPr="009C7F4D">
        <w:t>access to off-site facilities to view waste utilisation and minimisation processes</w:t>
      </w:r>
    </w:p>
    <w:p w:rsidR="00000000" w:rsidRPr="009C7F4D" w:rsidP="009C7F4D">
      <w:pPr>
        <w:pStyle w:val="ListBullet2"/>
      </w:pPr>
      <w:r w:rsidRPr="009C7F4D">
        <w:t>workplace policy relating to the control and disposal of wastes</w:t>
      </w:r>
    </w:p>
    <w:p w:rsidR="00000000" w:rsidRPr="009C7F4D" w:rsidP="009C7F4D">
      <w:pPr>
        <w:pStyle w:val="ListBullet2"/>
      </w:pPr>
      <w:r w:rsidRPr="009C7F4D">
        <w:t>workplace product specifications</w:t>
      </w:r>
    </w:p>
    <w:p w:rsidR="00000000" w:rsidRPr="009C7F4D" w:rsidP="009C7F4D">
      <w:pPr>
        <w:pStyle w:val="ListBullet2"/>
      </w:pPr>
      <w:r w:rsidRPr="009C7F4D">
        <w:t>food safety and other relevant technical standards</w:t>
      </w:r>
    </w:p>
    <w:p w:rsidR="00000000" w:rsidRPr="009C7F4D" w:rsidP="009C7F4D">
      <w:pPr>
        <w:pStyle w:val="ListBullet"/>
      </w:pPr>
      <w:r w:rsidRPr="009C7F4D">
        <w:t>relationships:</w:t>
      </w:r>
    </w:p>
    <w:p w:rsidR="00000000" w:rsidRPr="009C7F4D" w:rsidP="009C7F4D">
      <w:pPr>
        <w:pStyle w:val="ListBullet2"/>
      </w:pPr>
      <w:r w:rsidRPr="009C7F4D">
        <w:t>evidence of interactions with staff members and senior personnel.</w:t>
      </w:r>
    </w:p>
    <w:p w:rsidR="00000000" w:rsidRPr="009C7F4D" w:rsidP="0015732B">
      <w:pPr>
        <w:pStyle w:val="BodyText"/>
      </w:pPr>
      <w:r w:rsidRPr="009C7F4D">
        <w:t>Assessors of this unit mu</w:t>
      </w:r>
      <w:r w:rsidRPr="009C7F4D">
        <w:t>st satisfy the requirements for assessors in applicable vocational education and training legislation, frameworks and/or standards.</w:t>
      </w:r>
    </w:p>
    <w:p w:rsidR="00000000" w:rsidRPr="009C7F4D" w:rsidP="009C7F4D">
      <w:pPr>
        <w:pStyle w:val="Heading1"/>
      </w:pPr>
      <w:bookmarkStart w:id="5" w:name="O_1036219"/>
      <w:bookmarkEnd w:id="5"/>
      <w:r w:rsidRPr="009C7F4D">
        <w:t>Links</w:t>
      </w:r>
    </w:p>
    <w:p w:rsidR="00000000" w:rsidRPr="009C7F4D" w:rsidP="0015732B">
      <w:pPr>
        <w:pStyle w:val="BodyText"/>
      </w:pPr>
      <w:r w:rsidRPr="009C7F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61DF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C7F4D" w:rsidP="009C7F4D"/>
    <w:sectPr w:rsidSect="009C7F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4D" w:rsidRPr="0015732B" w:rsidP="001573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2B" w:rsidP="009C7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732B" w:rsidP="009C7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732B" w:rsidP="009C7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F4D" w:rsidRPr="0015732B" w:rsidP="001573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2B" w:rsidRPr="002D2AF8" w:rsidP="009C7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SFIPRO403 Develop and implement a seafood waste utilisation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5732B" w:rsidP="009C7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23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384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2CC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F4D"/>
  </w:style>
  <w:style w:type="character" w:customStyle="1" w:styleId="Heading1Char">
    <w:name w:val="Heading 1 Char"/>
    <w:basedOn w:val="DefaultParagraphFont"/>
    <w:link w:val="Heading1"/>
    <w:rsid w:val="009C7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F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F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7F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7F4D"/>
    <w:rPr>
      <w:b/>
    </w:rPr>
  </w:style>
  <w:style w:type="character" w:customStyle="1" w:styleId="Heading2Char">
    <w:name w:val="Heading 2 Char"/>
    <w:basedOn w:val="DefaultParagraphFont"/>
    <w:link w:val="Heading2"/>
    <w:rsid w:val="009C7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F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F4D"/>
    <w:rPr>
      <w:b/>
      <w:spacing w:val="0"/>
    </w:rPr>
  </w:style>
  <w:style w:type="paragraph" w:customStyle="1" w:styleId="SuperTitle">
    <w:name w:val="SuperTitle"/>
    <w:basedOn w:val="Title"/>
    <w:rsid w:val="009C7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F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F4D"/>
    <w:rPr>
      <w:i/>
    </w:rPr>
  </w:style>
  <w:style w:type="paragraph" w:styleId="Caption">
    <w:name w:val="caption"/>
    <w:basedOn w:val="BodyText"/>
    <w:next w:val="Normal"/>
    <w:qFormat/>
    <w:rsid w:val="009C7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F4D"/>
  </w:style>
  <w:style w:type="paragraph" w:styleId="TableofFigures">
    <w:name w:val="table of figures"/>
    <w:basedOn w:val="Normal"/>
    <w:next w:val="Normal"/>
    <w:semiHidden/>
    <w:rsid w:val="009C7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F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F4D"/>
    <w:rPr>
      <w:rFonts w:ascii="Wingdings" w:hAnsi="Wingdings"/>
    </w:rPr>
  </w:style>
  <w:style w:type="paragraph" w:customStyle="1" w:styleId="TableHeading">
    <w:name w:val="Table Heading"/>
    <w:basedOn w:val="HeadingBase"/>
    <w:rsid w:val="009C7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F4D"/>
    <w:rPr>
      <w:color w:val="0033CC"/>
      <w:u w:val="none"/>
    </w:rPr>
  </w:style>
  <w:style w:type="paragraph" w:customStyle="1" w:styleId="BodyTextRight">
    <w:name w:val="Body Text Right"/>
    <w:basedOn w:val="BodyText"/>
    <w:rsid w:val="009C7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F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F4D"/>
    <w:rPr>
      <w:sz w:val="32"/>
    </w:rPr>
  </w:style>
  <w:style w:type="paragraph" w:customStyle="1" w:styleId="HeadingProcedure">
    <w:name w:val="Heading Procedure"/>
    <w:basedOn w:val="HeadingBase"/>
    <w:next w:val="Normal"/>
    <w:rsid w:val="009C7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F4D"/>
    <w:pPr>
      <w:spacing w:before="60" w:after="60"/>
    </w:pPr>
  </w:style>
  <w:style w:type="paragraph" w:styleId="ListContinue">
    <w:name w:val="List Continue"/>
    <w:basedOn w:val="List"/>
    <w:rsid w:val="009C7F4D"/>
    <w:pPr>
      <w:ind w:firstLine="0"/>
    </w:pPr>
  </w:style>
  <w:style w:type="paragraph" w:customStyle="1" w:styleId="ListNote">
    <w:name w:val="List Note"/>
    <w:basedOn w:val="List"/>
    <w:rsid w:val="009C7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F4D"/>
    <w:rPr>
      <w:rFonts w:ascii="Courier New" w:hAnsi="Courier New"/>
    </w:rPr>
  </w:style>
  <w:style w:type="paragraph" w:customStyle="1" w:styleId="NoteBullet">
    <w:name w:val="Note Bullet"/>
    <w:basedOn w:val="Note"/>
    <w:rsid w:val="009C7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F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F4D"/>
    <w:rPr>
      <w:b/>
      <w:smallCaps/>
    </w:rPr>
  </w:style>
  <w:style w:type="paragraph" w:customStyle="1" w:styleId="TableListNumber">
    <w:name w:val="Table List Number"/>
    <w:basedOn w:val="ListNumber"/>
    <w:rsid w:val="009C7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F4D"/>
    <w:pPr>
      <w:numPr>
        <w:numId w:val="9"/>
      </w:numPr>
    </w:pPr>
  </w:style>
  <w:style w:type="paragraph" w:customStyle="1" w:styleId="ListAlpha2">
    <w:name w:val="List Alpha 2"/>
    <w:basedOn w:val="List2"/>
    <w:rsid w:val="009C7F4D"/>
    <w:pPr>
      <w:numPr>
        <w:numId w:val="8"/>
      </w:numPr>
    </w:pPr>
  </w:style>
  <w:style w:type="paragraph" w:styleId="List2">
    <w:name w:val="List 2"/>
    <w:basedOn w:val="BodyText"/>
    <w:rsid w:val="009C7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F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F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F4D"/>
    <w:pPr>
      <w:numPr>
        <w:numId w:val="4"/>
      </w:numPr>
    </w:pPr>
  </w:style>
  <w:style w:type="paragraph" w:styleId="ListContinue2">
    <w:name w:val="List Continue 2"/>
    <w:basedOn w:val="List2"/>
    <w:rsid w:val="009C7F4D"/>
    <w:pPr>
      <w:ind w:firstLine="0"/>
    </w:pPr>
  </w:style>
  <w:style w:type="paragraph" w:styleId="ListContinue3">
    <w:name w:val="List Continue 3"/>
    <w:basedOn w:val="List3"/>
    <w:rsid w:val="009C7F4D"/>
    <w:pPr>
      <w:ind w:left="1021" w:firstLine="0"/>
    </w:pPr>
  </w:style>
  <w:style w:type="paragraph" w:styleId="ListContinue4">
    <w:name w:val="List Continue 4"/>
    <w:basedOn w:val="List4"/>
    <w:rsid w:val="009C7F4D"/>
    <w:pPr>
      <w:ind w:firstLine="0"/>
    </w:pPr>
  </w:style>
  <w:style w:type="paragraph" w:styleId="ListContinue5">
    <w:name w:val="List Continue 5"/>
    <w:basedOn w:val="List5"/>
    <w:rsid w:val="009C7F4D"/>
    <w:pPr>
      <w:ind w:firstLine="0"/>
    </w:pPr>
  </w:style>
  <w:style w:type="paragraph" w:styleId="ListNumber3">
    <w:name w:val="List Number 3"/>
    <w:basedOn w:val="List3"/>
    <w:rsid w:val="009C7F4D"/>
    <w:pPr>
      <w:numPr>
        <w:numId w:val="5"/>
      </w:numPr>
    </w:pPr>
  </w:style>
  <w:style w:type="paragraph" w:styleId="ListNumber4">
    <w:name w:val="List Number 4"/>
    <w:basedOn w:val="List4"/>
    <w:rsid w:val="009C7F4D"/>
    <w:pPr>
      <w:numPr>
        <w:numId w:val="6"/>
      </w:numPr>
    </w:pPr>
  </w:style>
  <w:style w:type="paragraph" w:styleId="ListNumber5">
    <w:name w:val="List Number 5"/>
    <w:basedOn w:val="List5"/>
    <w:rsid w:val="009C7F4D"/>
    <w:pPr>
      <w:numPr>
        <w:numId w:val="7"/>
      </w:numPr>
    </w:pPr>
  </w:style>
  <w:style w:type="paragraph" w:styleId="BlockText">
    <w:name w:val="Block Text"/>
    <w:basedOn w:val="Normal"/>
    <w:rsid w:val="009C7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F4D"/>
    <w:rPr>
      <w:sz w:val="16"/>
      <w:vertAlign w:val="superscript"/>
    </w:rPr>
  </w:style>
  <w:style w:type="character" w:customStyle="1" w:styleId="Symbols">
    <w:name w:val="Symbols"/>
    <w:basedOn w:val="DefaultParagraphFont"/>
    <w:rsid w:val="009C7F4D"/>
    <w:rPr>
      <w:rFonts w:ascii="Symbol" w:hAnsi="Symbol"/>
    </w:rPr>
  </w:style>
  <w:style w:type="character" w:customStyle="1" w:styleId="MenuOptions">
    <w:name w:val="Menu Options"/>
    <w:basedOn w:val="DefaultParagraphFont"/>
    <w:rsid w:val="009C7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F4D"/>
    <w:rPr>
      <w:b/>
    </w:rPr>
  </w:style>
  <w:style w:type="character" w:customStyle="1" w:styleId="Underlined">
    <w:name w:val="Underlined"/>
    <w:basedOn w:val="DefaultParagraphFont"/>
    <w:rsid w:val="009C7F4D"/>
    <w:rPr>
      <w:u w:val="single"/>
    </w:rPr>
  </w:style>
  <w:style w:type="paragraph" w:customStyle="1" w:styleId="TableBodyTextRight">
    <w:name w:val="Table Body Text Right"/>
    <w:basedOn w:val="TableBodyText"/>
    <w:rsid w:val="009C7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F4D"/>
    <w:rPr>
      <w:sz w:val="18"/>
    </w:rPr>
  </w:style>
  <w:style w:type="paragraph" w:customStyle="1" w:styleId="BodySmallRight">
    <w:name w:val="Body Small Right"/>
    <w:basedOn w:val="BodyTextRight"/>
    <w:rsid w:val="009C7F4D"/>
    <w:rPr>
      <w:sz w:val="18"/>
      <w:szCs w:val="18"/>
    </w:rPr>
  </w:style>
  <w:style w:type="paragraph" w:customStyle="1" w:styleId="MarginEdition">
    <w:name w:val="Margin Edition"/>
    <w:basedOn w:val="MarginNote"/>
    <w:rsid w:val="009C7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F4D"/>
    <w:rPr>
      <w:sz w:val="2"/>
      <w:szCs w:val="2"/>
    </w:rPr>
  </w:style>
  <w:style w:type="character" w:customStyle="1" w:styleId="Small">
    <w:name w:val="Small"/>
    <w:basedOn w:val="DefaultParagraphFont"/>
    <w:rsid w:val="009C7F4D"/>
    <w:rPr>
      <w:sz w:val="16"/>
    </w:rPr>
  </w:style>
  <w:style w:type="paragraph" w:customStyle="1" w:styleId="WideTable">
    <w:name w:val="Wide Table"/>
    <w:basedOn w:val="Normal"/>
    <w:rsid w:val="009C7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F4D"/>
  </w:style>
  <w:style w:type="paragraph" w:styleId="Quote">
    <w:name w:val="Quote"/>
    <w:basedOn w:val="Heading1"/>
    <w:link w:val="QuoteChar"/>
    <w:qFormat/>
    <w:rsid w:val="009C7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F4D"/>
    <w:pPr>
      <w:pageBreakBefore/>
    </w:pPr>
  </w:style>
  <w:style w:type="paragraph" w:customStyle="1" w:styleId="Border">
    <w:name w:val="Border"/>
    <w:basedOn w:val="Normal"/>
    <w:qFormat/>
    <w:rsid w:val="009C7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F4D"/>
    <w:rPr>
      <w:u w:val="single"/>
    </w:rPr>
  </w:style>
  <w:style w:type="character" w:customStyle="1" w:styleId="BoldandItalics">
    <w:name w:val="Bold and Italics"/>
    <w:qFormat/>
    <w:rsid w:val="009C7F4D"/>
    <w:rPr>
      <w:b/>
      <w:i/>
      <w:u w:val="none"/>
    </w:rPr>
  </w:style>
  <w:style w:type="paragraph" w:styleId="BalloonText">
    <w:name w:val="Balloon Text"/>
    <w:basedOn w:val="Normal"/>
    <w:link w:val="BalloonTextChar"/>
    <w:rsid w:val="009C7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F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73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2603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SFIPRO403 Develop and implement a seafood waste utilisation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