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8C0" w:rsidP="008A0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SFIPRO402 Manage a product recall</w:t>
      </w:r>
      <w:r>
        <w:fldChar w:fldCharType="end"/>
      </w:r>
    </w:p>
    <w:p w:rsidR="008A08C0" w:rsidP="008A08C0">
      <w:pPr>
        <w:pStyle w:val="Version"/>
        <w:sectPr w:rsidSect="001319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92B" w:rsidP="0013192B">
      <w:pPr>
        <w:pStyle w:val="SuperHeading"/>
      </w:pPr>
      <w:r w:rsidRPr="0013192B">
        <w:t>SFIPRO402 Manage a product recall</w:t>
      </w:r>
    </w:p>
    <w:p w:rsidR="00000000" w:rsidRPr="0013192B" w:rsidP="0013192B">
      <w:pPr>
        <w:pStyle w:val="Heading1"/>
      </w:pPr>
      <w:bookmarkStart w:id="1" w:name="O_1036184"/>
      <w:bookmarkEnd w:id="1"/>
      <w:r w:rsidRPr="001319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Bold"/>
              <w:rPr>
                <w:lang w:val="en-NZ"/>
              </w:rPr>
            </w:pPr>
            <w:r w:rsidRPr="0013192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Bold"/>
              <w:rPr>
                <w:lang w:val="en-NZ"/>
              </w:rPr>
            </w:pPr>
            <w:r w:rsidRPr="0013192B">
              <w:t>Comments</w:t>
            </w:r>
          </w:p>
        </w:tc>
      </w:tr>
      <w:tr w:rsidTr="0013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2B" w:rsidP="0013192B">
            <w:pPr>
              <w:pStyle w:val="BodyText"/>
            </w:pPr>
            <w:r w:rsidRPr="0013192B">
              <w:t>This version released with SFI Seafood Industry Training Package Version 1.0.</w:t>
            </w:r>
          </w:p>
        </w:tc>
      </w:tr>
    </w:tbl>
    <w:p w:rsidR="00000000" w:rsidRPr="0013192B" w:rsidP="0013192B">
      <w:pPr>
        <w:pStyle w:val="BodyText"/>
      </w:pPr>
    </w:p>
    <w:p w:rsidR="00000000" w:rsidRPr="0013192B" w:rsidP="0013192B">
      <w:pPr>
        <w:pStyle w:val="AllowPageBreak"/>
      </w:pPr>
    </w:p>
    <w:p w:rsidR="00000000" w:rsidRPr="0013192B" w:rsidP="0013192B">
      <w:pPr>
        <w:pStyle w:val="Heading1"/>
      </w:pPr>
      <w:bookmarkStart w:id="2" w:name="O_1036185"/>
      <w:bookmarkEnd w:id="2"/>
      <w:r w:rsidRPr="0013192B">
        <w:t>Application</w:t>
      </w:r>
    </w:p>
    <w:p w:rsidR="00000000" w:rsidRPr="0013192B" w:rsidP="008A08C0">
      <w:pPr>
        <w:pStyle w:val="BodyText"/>
      </w:pPr>
      <w:r w:rsidRPr="0013192B">
        <w:t xml:space="preserve">This unit of competency describes the skills and knowledge required to prepare for and manage a </w:t>
      </w:r>
      <w:r w:rsidRPr="0013192B">
        <w:t xml:space="preserve">seafood product recall. It includes the ability to determine sources of problems, report non-conformance, take decisions to implement a recall, communicate to stakeholders and conduct post-recall reviews. </w:t>
      </w:r>
    </w:p>
    <w:p w:rsidR="00000000" w:rsidRPr="0013192B" w:rsidP="008A08C0">
      <w:pPr>
        <w:pStyle w:val="BodyText"/>
      </w:pPr>
      <w:r w:rsidRPr="0013192B">
        <w:t>The unit applies to individuals who manage the pro</w:t>
      </w:r>
      <w:r w:rsidRPr="0013192B">
        <w:t>cesses involved in accepting and disposing of recalled seafood product that are found to be an unacceptable risk.</w:t>
      </w:r>
    </w:p>
    <w:p w:rsidR="00000000" w:rsidRPr="0013192B" w:rsidP="008A08C0">
      <w:pPr>
        <w:pStyle w:val="BodyText"/>
      </w:pPr>
      <w:r w:rsidRPr="0013192B">
        <w:t>No licensing, legislative or certification requirements apply to this unit at the time of publication.</w:t>
      </w:r>
    </w:p>
    <w:p w:rsidR="00000000" w:rsidRPr="0013192B" w:rsidP="0013192B">
      <w:pPr>
        <w:pStyle w:val="Heading1"/>
      </w:pPr>
      <w:bookmarkStart w:id="3" w:name="O_1036186"/>
      <w:bookmarkEnd w:id="3"/>
      <w:r w:rsidRPr="0013192B">
        <w:t>Pre-requisite Unit</w:t>
      </w:r>
    </w:p>
    <w:p w:rsidR="00000000" w:rsidRPr="0013192B" w:rsidP="008A08C0">
      <w:pPr>
        <w:pStyle w:val="BodyText"/>
      </w:pPr>
      <w:r w:rsidRPr="0013192B">
        <w:t>N</w:t>
      </w:r>
      <w:r w:rsidRPr="0013192B">
        <w:t>il</w:t>
      </w:r>
    </w:p>
    <w:p w:rsidR="00000000" w:rsidRPr="0013192B" w:rsidP="0013192B">
      <w:pPr>
        <w:pStyle w:val="Heading1"/>
      </w:pPr>
      <w:bookmarkStart w:id="4" w:name="O_1036188"/>
      <w:bookmarkEnd w:id="4"/>
      <w:r w:rsidRPr="0013192B">
        <w:t>Unit Sector</w:t>
      </w:r>
    </w:p>
    <w:p w:rsidR="00000000" w:rsidRPr="0013192B" w:rsidP="008A08C0">
      <w:pPr>
        <w:pStyle w:val="BodyText"/>
      </w:pPr>
      <w:r w:rsidRPr="0013192B">
        <w:t>Seafood Processing (PRO)</w:t>
      </w:r>
    </w:p>
    <w:p w:rsidR="00000000" w:rsidRPr="0013192B" w:rsidP="0013192B">
      <w:pPr>
        <w:pStyle w:val="Heading1"/>
      </w:pPr>
      <w:bookmarkStart w:id="5" w:name="O_1036189"/>
      <w:bookmarkEnd w:id="5"/>
      <w:r w:rsidRPr="0013192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0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Bold"/>
              <w:rPr>
                <w:lang w:val="en-NZ"/>
              </w:rPr>
            </w:pPr>
            <w:r w:rsidRPr="0013192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Bold"/>
              <w:rPr>
                <w:lang w:val="en-NZ"/>
              </w:rPr>
            </w:pPr>
            <w:r w:rsidRPr="0013192B">
              <w:t>Performance Criteria</w:t>
            </w:r>
          </w:p>
        </w:tc>
      </w:tr>
      <w:tr w:rsidTr="008A0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2B" w:rsidP="0013192B">
            <w:pPr>
              <w:pStyle w:val="BodyText"/>
            </w:pPr>
            <w:r w:rsidRPr="0013192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0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t>1. Gather evidence to determine advisability of product recall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2B" w:rsidP="0013192B">
            <w:pPr>
              <w:pStyle w:val="BodyText"/>
            </w:pPr>
            <w:r w:rsidRPr="0013192B">
              <w:t>1.1 Monitor information and inputs from production, regulators or customers to ensure conformanc</w:t>
            </w:r>
            <w:r w:rsidRPr="0013192B">
              <w:t xml:space="preserve">e with specifications </w:t>
            </w:r>
          </w:p>
          <w:p w:rsidR="00000000" w:rsidRPr="0013192B" w:rsidP="0013192B">
            <w:pPr>
              <w:pStyle w:val="BodyText"/>
            </w:pPr>
            <w:r w:rsidRPr="0013192B">
              <w:t>1.2 Analyse non-conformance and conduct risk assessment to determine source of problem and potential outcome</w:t>
            </w:r>
          </w:p>
          <w:p w:rsidR="00000000" w:rsidRPr="0013192B" w:rsidP="0013192B">
            <w:pPr>
              <w:pStyle w:val="BodyText"/>
            </w:pPr>
            <w:r w:rsidRPr="0013192B">
              <w:t xml:space="preserve">1.3 Report non-conformance of a scale to warrant recall action to </w:t>
            </w:r>
            <w:r w:rsidRPr="0013192B">
              <w:t>appropriate personnel or agencies</w:t>
            </w:r>
          </w:p>
          <w:p w:rsidR="00000000" w:rsidRPr="0013192B" w:rsidP="0013192B">
            <w:pPr>
              <w:pStyle w:val="BodyText"/>
            </w:pPr>
            <w:r w:rsidRPr="0013192B">
              <w:t>1.4 Make decision to rec</w:t>
            </w:r>
            <w:r w:rsidRPr="0013192B">
              <w:t>all product in a timely manner</w:t>
            </w:r>
          </w:p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t>1.5 Develop protocol for engaging the media during the recall and seek agreement between the relevant parties</w:t>
            </w:r>
          </w:p>
        </w:tc>
      </w:tr>
      <w:tr w:rsidTr="008A0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t>2. Manage recall process and associated record keeping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2B" w:rsidP="0013192B">
            <w:pPr>
              <w:pStyle w:val="BodyText"/>
            </w:pPr>
            <w:r w:rsidRPr="0013192B">
              <w:t>2.1 Develop protocol for acceptance of recalled product and seek agreement between the relevant parties</w:t>
            </w:r>
          </w:p>
          <w:p w:rsidR="00000000" w:rsidRPr="0013192B" w:rsidP="0013192B">
            <w:pPr>
              <w:pStyle w:val="BodyText"/>
            </w:pPr>
            <w:r w:rsidRPr="0013192B">
              <w:t>2.2 Communicate to all personnel on the need and level of isolation of returned product</w:t>
            </w:r>
          </w:p>
          <w:p w:rsidR="00000000" w:rsidRPr="0013192B" w:rsidP="0013192B">
            <w:pPr>
              <w:pStyle w:val="BodyText"/>
            </w:pPr>
            <w:r w:rsidRPr="0013192B">
              <w:t>2.3 Maintain accurate records of current stocks and returned pro</w:t>
            </w:r>
            <w:r w:rsidRPr="0013192B">
              <w:t>duct throughout recall period</w:t>
            </w:r>
          </w:p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t>2.4 Store records according to third-party requirements</w:t>
            </w:r>
          </w:p>
        </w:tc>
      </w:tr>
      <w:tr w:rsidTr="008A0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t>3. Oversee re-introduction, disposal and/or destruction of recalled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2B" w:rsidP="0013192B">
            <w:pPr>
              <w:pStyle w:val="BodyText"/>
            </w:pPr>
            <w:r w:rsidRPr="0013192B">
              <w:t>3.1 Isolate returned product from current stocks, product or facilities in a manner consisten</w:t>
            </w:r>
            <w:r w:rsidRPr="0013192B">
              <w:t>t with the level of recall</w:t>
            </w:r>
          </w:p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t>3.2 Implement disposal or destruction processes according to third-party procedures</w:t>
            </w:r>
          </w:p>
        </w:tc>
      </w:tr>
      <w:tr w:rsidTr="008A0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t>4. Conduct post-recall review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2B" w:rsidP="0013192B">
            <w:pPr>
              <w:pStyle w:val="BodyText"/>
            </w:pPr>
            <w:r w:rsidRPr="0013192B">
              <w:t>4.1 Initiate review encompassing all aspects of recall</w:t>
            </w:r>
          </w:p>
          <w:p w:rsidR="00000000" w:rsidRPr="0013192B" w:rsidP="0013192B">
            <w:pPr>
              <w:pStyle w:val="BodyText"/>
            </w:pPr>
            <w:r w:rsidRPr="0013192B">
              <w:t>4.2 Prepare comprehensive report identifying source of prob</w:t>
            </w:r>
            <w:r w:rsidRPr="0013192B">
              <w:t>lem</w:t>
            </w:r>
          </w:p>
          <w:p w:rsidR="00000000" w:rsidRPr="0013192B" w:rsidP="0013192B">
            <w:pPr>
              <w:pStyle w:val="BodyText"/>
            </w:pPr>
            <w:r w:rsidRPr="0013192B">
              <w:t>4.3 Develop recommendations to prevent re-occurrence and forward to appropriate personnel or agencies</w:t>
            </w:r>
          </w:p>
        </w:tc>
      </w:tr>
    </w:tbl>
    <w:p w:rsidR="00000000" w:rsidRPr="0013192B" w:rsidP="0013192B">
      <w:pPr>
        <w:pStyle w:val="BodyText"/>
      </w:pPr>
    </w:p>
    <w:p w:rsidR="00000000" w:rsidRPr="0013192B" w:rsidP="0013192B">
      <w:pPr>
        <w:pStyle w:val="AllowPageBreak"/>
      </w:pPr>
    </w:p>
    <w:p w:rsidR="00000000" w:rsidRPr="0013192B" w:rsidP="0013192B">
      <w:pPr>
        <w:pStyle w:val="Heading1"/>
      </w:pPr>
      <w:bookmarkStart w:id="6" w:name="O_1036190"/>
      <w:bookmarkEnd w:id="6"/>
      <w:r w:rsidRPr="0013192B">
        <w:t>Foundation Skills</w:t>
      </w:r>
    </w:p>
    <w:p w:rsidR="00000000" w:rsidRPr="008A08C0" w:rsidP="008A08C0">
      <w:pPr>
        <w:pStyle w:val="BodyText"/>
        <w:rPr>
          <w:i/>
        </w:rPr>
      </w:pPr>
      <w:r w:rsidRPr="008A08C0">
        <w:rPr>
          <w:rStyle w:val="Emphasis"/>
        </w:rPr>
        <w:t>This section describes those language, literacy, numeracy and employment skills that are essential for performa</w:t>
      </w:r>
      <w:r w:rsidRPr="008A08C0">
        <w:rPr>
          <w:rStyle w:val="Emphasis"/>
        </w:rPr>
        <w:t>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Bold"/>
              <w:rPr>
                <w:lang w:val="en-NZ"/>
              </w:rPr>
            </w:pPr>
            <w:r w:rsidRPr="0013192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Bold"/>
              <w:rPr>
                <w:lang w:val="en-NZ"/>
              </w:rPr>
            </w:pPr>
            <w:r w:rsidRPr="0013192B">
              <w:t>Description</w:t>
            </w:r>
          </w:p>
        </w:tc>
      </w:tr>
      <w:tr w:rsidTr="0013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ListBullet"/>
              <w:rPr>
                <w:lang w:val="en-NZ"/>
              </w:rPr>
            </w:pPr>
            <w:r w:rsidRPr="0013192B">
              <w:t>Uses records for traceability</w:t>
            </w:r>
          </w:p>
        </w:tc>
      </w:tr>
      <w:tr w:rsidTr="0013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ListBullet"/>
              <w:rPr>
                <w:lang w:val="en-NZ"/>
              </w:rPr>
            </w:pPr>
            <w:r w:rsidRPr="0013192B">
              <w:t>Writes media releases for print and electronic media sources and communications to personnel</w:t>
            </w:r>
          </w:p>
        </w:tc>
      </w:tr>
      <w:tr w:rsidTr="0013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2B" w:rsidP="0013192B">
            <w:pPr>
              <w:pStyle w:val="ListBullet"/>
            </w:pPr>
            <w:r w:rsidRPr="0013192B">
              <w:t>Estimates time, including use-by dates and product shelf life</w:t>
            </w:r>
          </w:p>
          <w:p w:rsidR="00000000" w:rsidP="0013192B">
            <w:pPr>
              <w:pStyle w:val="ListBullet"/>
              <w:rPr>
                <w:lang w:val="en-NZ"/>
              </w:rPr>
            </w:pPr>
            <w:r w:rsidRPr="0013192B">
              <w:t>Analyses production data</w:t>
            </w:r>
          </w:p>
        </w:tc>
      </w:tr>
      <w:tr w:rsidTr="0013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ListBullet"/>
              <w:rPr>
                <w:lang w:val="en-NZ"/>
              </w:rPr>
            </w:pPr>
            <w:r w:rsidRPr="0013192B">
              <w:t>Monitors adherence to legal and regulatory standards and responsibilities for self and others</w:t>
            </w:r>
          </w:p>
        </w:tc>
      </w:tr>
      <w:tr w:rsidTr="0013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ListBullet"/>
              <w:rPr>
                <w:lang w:val="en-NZ"/>
              </w:rPr>
            </w:pPr>
            <w:r w:rsidRPr="0013192B">
              <w:t>Uses appropriate langua</w:t>
            </w:r>
            <w:r w:rsidRPr="0013192B">
              <w:t>ge and communication skills to facilitate discussions regarding actions to be undertaken for product recalls</w:t>
            </w:r>
          </w:p>
        </w:tc>
      </w:tr>
      <w:tr w:rsidTr="0013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2B" w:rsidP="0013192B">
            <w:pPr>
              <w:pStyle w:val="ListBullet"/>
            </w:pPr>
            <w:r w:rsidRPr="0013192B">
              <w:t>Uses a computer, keyboard and software to prepare policies, protocols and plans for a product recall</w:t>
            </w:r>
          </w:p>
        </w:tc>
      </w:tr>
    </w:tbl>
    <w:p w:rsidR="00000000" w:rsidRPr="0013192B" w:rsidP="0013192B">
      <w:pPr>
        <w:pStyle w:val="BodyText"/>
      </w:pPr>
    </w:p>
    <w:p w:rsidR="00000000" w:rsidRPr="0013192B" w:rsidP="0013192B">
      <w:pPr>
        <w:pStyle w:val="AllowPageBreak"/>
      </w:pPr>
    </w:p>
    <w:p w:rsidR="00000000" w:rsidRPr="0013192B" w:rsidP="0013192B">
      <w:pPr>
        <w:pStyle w:val="Heading1"/>
      </w:pPr>
      <w:bookmarkStart w:id="7" w:name="O_1036192"/>
      <w:bookmarkEnd w:id="7"/>
      <w:r w:rsidRPr="0013192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3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Bold"/>
              <w:rPr>
                <w:lang w:val="en-NZ"/>
              </w:rPr>
            </w:pPr>
            <w:r w:rsidRPr="0013192B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Bold"/>
              <w:rPr>
                <w:lang w:val="en-NZ"/>
              </w:rPr>
            </w:pPr>
            <w:r w:rsidRPr="0013192B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Bold"/>
              <w:rPr>
                <w:lang w:val="en-NZ"/>
              </w:rPr>
            </w:pPr>
            <w:r w:rsidRPr="0013192B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Bold"/>
              <w:rPr>
                <w:lang w:val="en-NZ"/>
              </w:rPr>
            </w:pPr>
            <w:r w:rsidRPr="0013192B">
              <w:t>Equivalence status</w:t>
            </w:r>
          </w:p>
        </w:tc>
      </w:tr>
      <w:tr w:rsidTr="0013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t>SFIPRO402 Manage a product recall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t>SFIPROC504C Design and manage a product recall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2B" w:rsidP="0013192B">
            <w:pPr>
              <w:pStyle w:val="BodyText"/>
            </w:pPr>
            <w:r w:rsidRPr="0013192B">
              <w:t>Updated to meet Standards for Training Packages</w:t>
            </w:r>
          </w:p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t>Revised un</w:t>
            </w:r>
            <w:r w:rsidRPr="0013192B">
              <w:t>it title and change to AQF indicator in unit code to better reflect outcomes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2B" w:rsidP="0013192B">
            <w:pPr>
              <w:pStyle w:val="BodyText"/>
            </w:pPr>
            <w:r w:rsidRPr="0013192B">
              <w:t>Equivalent unit</w:t>
            </w:r>
          </w:p>
        </w:tc>
      </w:tr>
    </w:tbl>
    <w:p w:rsidR="00000000" w:rsidRPr="0013192B" w:rsidP="0013192B">
      <w:pPr>
        <w:pStyle w:val="BodyText"/>
      </w:pPr>
    </w:p>
    <w:p w:rsidR="00000000" w:rsidRPr="0013192B" w:rsidP="0013192B">
      <w:pPr>
        <w:pStyle w:val="AllowPageBreak"/>
      </w:pPr>
    </w:p>
    <w:p w:rsidR="00000000" w:rsidRPr="0013192B" w:rsidP="0013192B">
      <w:pPr>
        <w:pStyle w:val="Heading1"/>
      </w:pPr>
      <w:bookmarkStart w:id="8" w:name="O_1036199"/>
      <w:bookmarkEnd w:id="8"/>
      <w:r w:rsidRPr="0013192B">
        <w:t>Links</w:t>
      </w:r>
    </w:p>
    <w:p w:rsidR="00000000" w:rsidRPr="0013192B" w:rsidP="008A08C0">
      <w:pPr>
        <w:pStyle w:val="BodyText"/>
      </w:pPr>
      <w:r w:rsidRPr="001319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4576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3192B" w:rsidP="008A08C0">
      <w:pPr>
        <w:pStyle w:val="BodyText"/>
        <w:sectPr w:rsidSect="001319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192B" w:rsidP="0013192B">
      <w:pPr>
        <w:pStyle w:val="SuperHeading"/>
      </w:pPr>
      <w:r w:rsidRPr="0013192B">
        <w:t>Assessment Requirements for SFIPRO402 Manage a product recall</w:t>
      </w:r>
    </w:p>
    <w:p w:rsidR="00000000" w:rsidRPr="0013192B" w:rsidP="0013192B">
      <w:pPr>
        <w:pStyle w:val="Heading1"/>
      </w:pPr>
      <w:bookmarkStart w:id="9" w:name="O_1036194"/>
      <w:bookmarkEnd w:id="9"/>
      <w:r w:rsidRPr="001319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Bold"/>
              <w:rPr>
                <w:lang w:val="en-NZ"/>
              </w:rPr>
            </w:pPr>
            <w:r w:rsidRPr="0013192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Bold"/>
              <w:rPr>
                <w:lang w:val="en-NZ"/>
              </w:rPr>
            </w:pPr>
            <w:r w:rsidRPr="0013192B">
              <w:t>Comments</w:t>
            </w:r>
          </w:p>
        </w:tc>
      </w:tr>
      <w:tr w:rsidTr="0013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2B">
            <w:pPr>
              <w:pStyle w:val="BodyText"/>
              <w:rPr>
                <w:lang w:val="en-NZ"/>
              </w:rPr>
            </w:pPr>
            <w:r w:rsidRPr="001319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2B" w:rsidP="0013192B">
            <w:pPr>
              <w:pStyle w:val="BodyText"/>
            </w:pPr>
            <w:r w:rsidRPr="0013192B">
              <w:t>This version released with SFI Seafood Industry Training Package Version 1.0.</w:t>
            </w:r>
          </w:p>
        </w:tc>
      </w:tr>
    </w:tbl>
    <w:p w:rsidR="00000000" w:rsidRPr="0013192B" w:rsidP="0013192B">
      <w:pPr>
        <w:pStyle w:val="BodyText"/>
      </w:pPr>
    </w:p>
    <w:p w:rsidR="00000000" w:rsidRPr="0013192B" w:rsidP="0013192B">
      <w:pPr>
        <w:pStyle w:val="AllowPageBreak"/>
      </w:pPr>
    </w:p>
    <w:p w:rsidR="00000000" w:rsidRPr="0013192B" w:rsidP="0013192B">
      <w:pPr>
        <w:pStyle w:val="Heading1"/>
      </w:pPr>
      <w:bookmarkStart w:id="10" w:name="O_1036195"/>
      <w:bookmarkEnd w:id="10"/>
      <w:r w:rsidRPr="0013192B">
        <w:t>Performance Evidence</w:t>
      </w:r>
    </w:p>
    <w:p w:rsidR="00000000" w:rsidRPr="0013192B" w:rsidP="008A08C0">
      <w:pPr>
        <w:pStyle w:val="BodyText"/>
      </w:pPr>
      <w:r w:rsidRPr="0013192B">
        <w:t xml:space="preserve">An individual demonstrating competency must satisfy all of the elements and performance criteria in this unit. </w:t>
      </w:r>
    </w:p>
    <w:p w:rsidR="00000000" w:rsidRPr="0013192B" w:rsidP="008A08C0">
      <w:pPr>
        <w:pStyle w:val="BodyText"/>
      </w:pPr>
      <w:r w:rsidRPr="0013192B">
        <w:t>There must be evidence t</w:t>
      </w:r>
      <w:r w:rsidRPr="0013192B">
        <w:t>hat the individual has planned for and managed a product recall on at least one occasion, including:</w:t>
      </w:r>
    </w:p>
    <w:p w:rsidR="00000000" w:rsidRPr="0013192B" w:rsidP="0013192B">
      <w:pPr>
        <w:pStyle w:val="ListBullet"/>
      </w:pPr>
      <w:r w:rsidRPr="0013192B">
        <w:t>gathering information to establish the need to recall product</w:t>
      </w:r>
    </w:p>
    <w:p w:rsidR="00000000" w:rsidRPr="0013192B" w:rsidP="0013192B">
      <w:pPr>
        <w:pStyle w:val="ListBullet"/>
      </w:pPr>
      <w:r w:rsidRPr="0013192B">
        <w:t>developing rules for engaging with media</w:t>
      </w:r>
    </w:p>
    <w:p w:rsidR="00000000" w:rsidRPr="0013192B" w:rsidP="0013192B">
      <w:pPr>
        <w:pStyle w:val="ListBullet"/>
      </w:pPr>
      <w:r w:rsidRPr="0013192B">
        <w:t xml:space="preserve">developing procedures for the product recall </w:t>
      </w:r>
    </w:p>
    <w:p w:rsidR="00000000" w:rsidRPr="0013192B" w:rsidP="0013192B">
      <w:pPr>
        <w:pStyle w:val="ListBullet"/>
      </w:pPr>
      <w:r w:rsidRPr="0013192B">
        <w:t>commu</w:t>
      </w:r>
      <w:r w:rsidRPr="0013192B">
        <w:t>nicating with personnel on the recall</w:t>
      </w:r>
    </w:p>
    <w:p w:rsidR="00000000" w:rsidRPr="0013192B" w:rsidP="0013192B">
      <w:pPr>
        <w:pStyle w:val="ListBullet"/>
      </w:pPr>
      <w:r w:rsidRPr="0013192B">
        <w:t>maintaining and storing records during recall period</w:t>
      </w:r>
    </w:p>
    <w:p w:rsidR="00000000" w:rsidRPr="0013192B" w:rsidP="0013192B">
      <w:pPr>
        <w:pStyle w:val="ListBullet"/>
      </w:pPr>
      <w:r w:rsidRPr="0013192B">
        <w:t>managing the disposal or destruction of recalled products</w:t>
      </w:r>
    </w:p>
    <w:p w:rsidR="00000000" w:rsidRPr="0013192B" w:rsidP="0013192B">
      <w:pPr>
        <w:pStyle w:val="ListBullet"/>
      </w:pPr>
      <w:r w:rsidRPr="0013192B">
        <w:t>evaluating the recall process and preparing a report to determine improvements.</w:t>
      </w:r>
    </w:p>
    <w:p w:rsidR="00000000" w:rsidRPr="0013192B" w:rsidP="0013192B">
      <w:pPr>
        <w:pStyle w:val="AllowPageBreak"/>
      </w:pPr>
    </w:p>
    <w:p w:rsidR="00000000" w:rsidRPr="0013192B" w:rsidP="0013192B">
      <w:pPr>
        <w:pStyle w:val="Heading1"/>
      </w:pPr>
      <w:bookmarkStart w:id="11" w:name="O_1036196"/>
      <w:bookmarkEnd w:id="11"/>
      <w:r w:rsidRPr="0013192B">
        <w:t>Knowledge Evidence</w:t>
      </w:r>
    </w:p>
    <w:p w:rsidR="00000000" w:rsidRPr="0013192B" w:rsidP="008A08C0">
      <w:pPr>
        <w:pStyle w:val="BodyText"/>
      </w:pPr>
      <w:r w:rsidRPr="0013192B">
        <w:t>An individual must be able to demonstrate the knowledge required to perform the tasks outlined in the elements and performance criteria of this unit. This includes knowledge of:</w:t>
      </w:r>
    </w:p>
    <w:p w:rsidR="00000000" w:rsidRPr="0013192B" w:rsidP="0013192B">
      <w:pPr>
        <w:pStyle w:val="ListBullet"/>
      </w:pPr>
      <w:r w:rsidRPr="0013192B">
        <w:t>causes and effects of contamination and cro</w:t>
      </w:r>
      <w:r w:rsidRPr="0013192B">
        <w:t>ss-contamination in seafood products, and when a product recall is required</w:t>
      </w:r>
    </w:p>
    <w:p w:rsidR="00000000" w:rsidRPr="0013192B" w:rsidP="0013192B">
      <w:pPr>
        <w:pStyle w:val="ListBullet"/>
      </w:pPr>
      <w:r w:rsidRPr="0013192B">
        <w:t>procedures for recall and/or return of product in the normal course of business</w:t>
      </w:r>
    </w:p>
    <w:p w:rsidR="00000000" w:rsidRPr="0013192B" w:rsidP="0013192B">
      <w:pPr>
        <w:pStyle w:val="ListBullet"/>
      </w:pPr>
      <w:r w:rsidRPr="0013192B">
        <w:t>quality assurance principles and practices for product recall</w:t>
      </w:r>
    </w:p>
    <w:p w:rsidR="00000000" w:rsidRPr="0013192B" w:rsidP="0013192B">
      <w:pPr>
        <w:pStyle w:val="ListBullet"/>
      </w:pPr>
      <w:r w:rsidRPr="0013192B">
        <w:t>procedures to handle food recalls requ</w:t>
      </w:r>
      <w:r w:rsidRPr="0013192B">
        <w:t>ired by Australian food standards</w:t>
      </w:r>
    </w:p>
    <w:p w:rsidR="00000000" w:rsidRPr="0013192B" w:rsidP="0013192B">
      <w:pPr>
        <w:pStyle w:val="ListBullet"/>
      </w:pPr>
      <w:r w:rsidRPr="0013192B">
        <w:t>roles and responsibilities of stakeholders in a product (emergency) recall</w:t>
      </w:r>
    </w:p>
    <w:p w:rsidR="00000000" w:rsidRPr="0013192B" w:rsidP="0013192B">
      <w:pPr>
        <w:pStyle w:val="ListBullet"/>
      </w:pPr>
      <w:r w:rsidRPr="0013192B">
        <w:t>state, territory or national health agency requirements for notification in the event of a food recall</w:t>
      </w:r>
    </w:p>
    <w:p w:rsidR="00000000" w:rsidRPr="0013192B" w:rsidP="0013192B">
      <w:pPr>
        <w:pStyle w:val="ListBullet"/>
      </w:pPr>
      <w:r w:rsidRPr="0013192B">
        <w:t>communication protocols in managing the prod</w:t>
      </w:r>
      <w:r w:rsidRPr="0013192B">
        <w:t>uct recall process</w:t>
      </w:r>
    </w:p>
    <w:p w:rsidR="00000000" w:rsidRPr="0013192B" w:rsidP="0013192B">
      <w:pPr>
        <w:pStyle w:val="ListBullet"/>
      </w:pPr>
      <w:r w:rsidRPr="0013192B">
        <w:t>record keeping for the product recall process</w:t>
      </w:r>
    </w:p>
    <w:p w:rsidR="00000000" w:rsidRPr="0013192B" w:rsidP="0013192B">
      <w:pPr>
        <w:pStyle w:val="ListBullet"/>
      </w:pPr>
      <w:r w:rsidRPr="0013192B">
        <w:t>disposal and destruction procedures for recalled product</w:t>
      </w:r>
    </w:p>
    <w:p w:rsidR="00000000" w:rsidRPr="0013192B" w:rsidP="0013192B">
      <w:pPr>
        <w:pStyle w:val="ListBullet"/>
      </w:pPr>
      <w:r w:rsidRPr="0013192B">
        <w:t>procedures for evaluating the product recall process.</w:t>
      </w:r>
    </w:p>
    <w:p w:rsidR="00000000" w:rsidRPr="0013192B" w:rsidP="0013192B">
      <w:pPr>
        <w:pStyle w:val="AllowPageBreak"/>
      </w:pPr>
    </w:p>
    <w:p w:rsidR="00000000" w:rsidRPr="0013192B" w:rsidP="0013192B">
      <w:pPr>
        <w:pStyle w:val="Heading1"/>
      </w:pPr>
      <w:bookmarkStart w:id="12" w:name="O_1036197"/>
      <w:bookmarkEnd w:id="12"/>
      <w:r w:rsidRPr="0013192B">
        <w:t>Assessment Conditions</w:t>
      </w:r>
    </w:p>
    <w:p w:rsidR="00000000" w:rsidRPr="0013192B" w:rsidP="008A08C0">
      <w:pPr>
        <w:pStyle w:val="BodyText"/>
      </w:pPr>
      <w:r w:rsidRPr="0013192B">
        <w:t>Assessment of skills must take place un</w:t>
      </w:r>
      <w:r w:rsidRPr="0013192B">
        <w:t xml:space="preserve">der the following conditions: </w:t>
      </w:r>
    </w:p>
    <w:p w:rsidR="00000000" w:rsidRPr="0013192B" w:rsidP="0013192B">
      <w:pPr>
        <w:pStyle w:val="ListBullet"/>
      </w:pPr>
      <w:r w:rsidRPr="0013192B">
        <w:t>physical conditions:</w:t>
      </w:r>
    </w:p>
    <w:p w:rsidR="00000000" w:rsidRPr="0013192B" w:rsidP="0013192B">
      <w:pPr>
        <w:pStyle w:val="ListBullet2"/>
      </w:pPr>
      <w:r w:rsidRPr="0013192B">
        <w:t>skills must be demonstrated in a seafood processing, wholesale or retail workplace or an environment that accurately represents workplace conditions</w:t>
      </w:r>
    </w:p>
    <w:p w:rsidR="00000000" w:rsidRPr="0013192B" w:rsidP="0013192B">
      <w:pPr>
        <w:pStyle w:val="ListBullet"/>
      </w:pPr>
      <w:r w:rsidRPr="0013192B">
        <w:t>specifications:</w:t>
      </w:r>
    </w:p>
    <w:p w:rsidR="00000000" w:rsidRPr="0013192B" w:rsidP="0013192B">
      <w:pPr>
        <w:pStyle w:val="ListBullet2"/>
      </w:pPr>
      <w:r w:rsidRPr="0013192B">
        <w:t>production records</w:t>
      </w:r>
    </w:p>
    <w:p w:rsidR="00000000" w:rsidRPr="0013192B" w:rsidP="0013192B">
      <w:pPr>
        <w:pStyle w:val="ListBullet2"/>
      </w:pPr>
      <w:r w:rsidRPr="0013192B">
        <w:t>workplace food safety plan</w:t>
      </w:r>
    </w:p>
    <w:p w:rsidR="00000000" w:rsidRPr="0013192B" w:rsidP="0013192B">
      <w:pPr>
        <w:pStyle w:val="ListBullet2"/>
      </w:pPr>
      <w:r w:rsidRPr="0013192B">
        <w:t>workplace policy and procedures for the return and/or recall of product, including advice on communication protocols</w:t>
      </w:r>
    </w:p>
    <w:p w:rsidR="00000000" w:rsidRPr="0013192B" w:rsidP="0013192B">
      <w:pPr>
        <w:pStyle w:val="ListBullet2"/>
      </w:pPr>
      <w:r w:rsidRPr="0013192B">
        <w:t>relevant food safety standards</w:t>
      </w:r>
    </w:p>
    <w:p w:rsidR="00000000" w:rsidRPr="0013192B" w:rsidP="0013192B">
      <w:pPr>
        <w:pStyle w:val="ListBullet2"/>
      </w:pPr>
      <w:r w:rsidRPr="0013192B">
        <w:t>food recall protocols</w:t>
      </w:r>
    </w:p>
    <w:p w:rsidR="00000000" w:rsidRPr="0013192B" w:rsidP="0013192B">
      <w:pPr>
        <w:pStyle w:val="ListBullet"/>
      </w:pPr>
      <w:r w:rsidRPr="0013192B">
        <w:t>relationships:</w:t>
      </w:r>
    </w:p>
    <w:p w:rsidR="00000000" w:rsidRPr="0013192B" w:rsidP="0013192B">
      <w:pPr>
        <w:pStyle w:val="ListBullet2"/>
      </w:pPr>
      <w:r w:rsidRPr="0013192B">
        <w:t>evidence of interactions with relevant per</w:t>
      </w:r>
      <w:r w:rsidRPr="0013192B">
        <w:t>sonnel.</w:t>
      </w:r>
    </w:p>
    <w:p w:rsidR="00000000" w:rsidRPr="0013192B" w:rsidP="008A08C0">
      <w:pPr>
        <w:pStyle w:val="BodyText"/>
      </w:pPr>
      <w:r w:rsidRPr="0013192B">
        <w:t>Assessors of this unit must satisfy the requirements for assessors in applicable vocational education and training legislation, frameworks and/or standards.</w:t>
      </w:r>
    </w:p>
    <w:p w:rsidR="00000000" w:rsidRPr="0013192B" w:rsidP="0013192B">
      <w:pPr>
        <w:pStyle w:val="Heading1"/>
      </w:pPr>
      <w:bookmarkStart w:id="13" w:name="O_1036200"/>
      <w:bookmarkEnd w:id="13"/>
      <w:r w:rsidRPr="0013192B">
        <w:t>Links</w:t>
      </w:r>
    </w:p>
    <w:p w:rsidR="00000000" w:rsidRPr="0013192B" w:rsidP="008A08C0">
      <w:pPr>
        <w:pStyle w:val="BodyText"/>
      </w:pPr>
      <w:r w:rsidRPr="0013192B">
        <w:t xml:space="preserve">Companion Volumes, including Implementation Guides, are available </w:t>
      </w:r>
      <w:r w:rsidRPr="0013192B">
        <w:t xml:space="preserve">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4576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3192B" w:rsidP="0013192B"/>
    <w:sectPr w:rsidSect="001319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2B" w:rsidRPr="008A08C0" w:rsidP="008A0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C0" w:rsidP="001319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08C0" w:rsidP="001319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08C0" w:rsidP="001319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2B" w:rsidP="001319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08C0">
      <w:t>Approved</w:t>
    </w:r>
    <w:r w:rsidR="008A08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08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08C0">
      <w:rPr>
        <w:noProof/>
      </w:rPr>
      <w:t>4</w:t>
    </w:r>
    <w:r>
      <w:rPr>
        <w:noProof/>
      </w:rPr>
      <w:fldChar w:fldCharType="end"/>
    </w:r>
  </w:p>
  <w:p w:rsidR="0013192B" w:rsidP="001319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08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08C0">
      <w:t>Skills Insight</w:t>
    </w:r>
    <w:r w:rsidR="008A08C0">
      <w:fldChar w:fldCharType="end"/>
    </w:r>
  </w:p>
  <w:p w:rsidR="0013192B" w:rsidP="001319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92B" w:rsidRPr="008A08C0" w:rsidP="008A0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C0" w:rsidRPr="002D2AF8" w:rsidP="001319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SFIPRO402 Manage a product recall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08C0" w:rsidP="001319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2B" w:rsidRPr="002D2AF8" w:rsidP="001319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08C0">
      <w:t>SFIPRO402 Manage a product recall</w:t>
    </w:r>
    <w:r w:rsidR="008A08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08C0">
      <w:rPr>
        <w:noProof/>
      </w:rPr>
      <w:t>2 March 2025</w:t>
    </w:r>
    <w:r>
      <w:fldChar w:fldCharType="end"/>
    </w:r>
  </w:p>
  <w:p w:rsidR="0013192B" w:rsidP="001319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3440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48F6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A4C6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9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9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9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9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9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9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9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9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9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9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9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92B"/>
  </w:style>
  <w:style w:type="character" w:customStyle="1" w:styleId="Heading1Char">
    <w:name w:val="Heading 1 Char"/>
    <w:basedOn w:val="DefaultParagraphFont"/>
    <w:link w:val="Heading1"/>
    <w:rsid w:val="001319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9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9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9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19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192B"/>
    <w:rPr>
      <w:i/>
    </w:rPr>
  </w:style>
  <w:style w:type="paragraph" w:customStyle="1" w:styleId="SuperHeading">
    <w:name w:val="SuperHeading"/>
    <w:basedOn w:val="Normal"/>
    <w:rsid w:val="001319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9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192B"/>
    <w:rPr>
      <w:b/>
    </w:rPr>
  </w:style>
  <w:style w:type="character" w:customStyle="1" w:styleId="Heading2Char">
    <w:name w:val="Heading 2 Char"/>
    <w:basedOn w:val="DefaultParagraphFont"/>
    <w:link w:val="Heading2"/>
    <w:rsid w:val="001319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9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9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9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9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9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9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9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9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9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9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9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9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9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9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9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192B"/>
    <w:rPr>
      <w:b/>
      <w:spacing w:val="0"/>
    </w:rPr>
  </w:style>
  <w:style w:type="paragraph" w:customStyle="1" w:styleId="SuperTitle">
    <w:name w:val="SuperTitle"/>
    <w:basedOn w:val="Title"/>
    <w:rsid w:val="001319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9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9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19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9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9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9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9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9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9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9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9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19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9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9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92B"/>
  </w:style>
  <w:style w:type="paragraph" w:styleId="TableofFigures">
    <w:name w:val="table of figures"/>
    <w:basedOn w:val="Normal"/>
    <w:next w:val="Normal"/>
    <w:semiHidden/>
    <w:rsid w:val="001319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9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192B"/>
    <w:rPr>
      <w:rFonts w:ascii="Wingdings" w:hAnsi="Wingdings"/>
    </w:rPr>
  </w:style>
  <w:style w:type="paragraph" w:customStyle="1" w:styleId="TableHeading">
    <w:name w:val="Table Heading"/>
    <w:basedOn w:val="HeadingBase"/>
    <w:rsid w:val="001319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92B"/>
    <w:rPr>
      <w:color w:val="0033CC"/>
      <w:u w:val="none"/>
    </w:rPr>
  </w:style>
  <w:style w:type="paragraph" w:customStyle="1" w:styleId="BodyTextRight">
    <w:name w:val="Body Text Right"/>
    <w:basedOn w:val="BodyText"/>
    <w:rsid w:val="001319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9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9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9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9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9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92B"/>
    <w:rPr>
      <w:sz w:val="32"/>
    </w:rPr>
  </w:style>
  <w:style w:type="paragraph" w:customStyle="1" w:styleId="HeadingProcedure">
    <w:name w:val="Heading Procedure"/>
    <w:basedOn w:val="HeadingBase"/>
    <w:next w:val="Normal"/>
    <w:rsid w:val="001319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92B"/>
    <w:pPr>
      <w:spacing w:before="60" w:after="60"/>
    </w:pPr>
  </w:style>
  <w:style w:type="paragraph" w:styleId="ListContinue">
    <w:name w:val="List Continue"/>
    <w:basedOn w:val="List"/>
    <w:rsid w:val="0013192B"/>
    <w:pPr>
      <w:ind w:firstLine="0"/>
    </w:pPr>
  </w:style>
  <w:style w:type="paragraph" w:customStyle="1" w:styleId="ListNote">
    <w:name w:val="List Note"/>
    <w:basedOn w:val="List"/>
    <w:rsid w:val="001319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9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9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92B"/>
    <w:rPr>
      <w:rFonts w:ascii="Courier New" w:hAnsi="Courier New"/>
    </w:rPr>
  </w:style>
  <w:style w:type="paragraph" w:customStyle="1" w:styleId="NoteBullet">
    <w:name w:val="Note Bullet"/>
    <w:basedOn w:val="Note"/>
    <w:rsid w:val="001319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9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9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9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9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19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9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92B"/>
    <w:rPr>
      <w:b/>
      <w:smallCaps/>
    </w:rPr>
  </w:style>
  <w:style w:type="paragraph" w:customStyle="1" w:styleId="TableListNumber">
    <w:name w:val="Table List Number"/>
    <w:basedOn w:val="ListNumber"/>
    <w:rsid w:val="001319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9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92B"/>
    <w:pPr>
      <w:numPr>
        <w:numId w:val="9"/>
      </w:numPr>
    </w:pPr>
  </w:style>
  <w:style w:type="paragraph" w:customStyle="1" w:styleId="ListAlpha2">
    <w:name w:val="List Alpha 2"/>
    <w:basedOn w:val="List2"/>
    <w:rsid w:val="0013192B"/>
    <w:pPr>
      <w:numPr>
        <w:numId w:val="8"/>
      </w:numPr>
    </w:pPr>
  </w:style>
  <w:style w:type="paragraph" w:styleId="List2">
    <w:name w:val="List 2"/>
    <w:basedOn w:val="BodyText"/>
    <w:rsid w:val="001319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9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9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9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9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9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192B"/>
    <w:pPr>
      <w:numPr>
        <w:numId w:val="4"/>
      </w:numPr>
    </w:pPr>
  </w:style>
  <w:style w:type="paragraph" w:styleId="ListContinue2">
    <w:name w:val="List Continue 2"/>
    <w:basedOn w:val="List2"/>
    <w:rsid w:val="0013192B"/>
    <w:pPr>
      <w:ind w:firstLine="0"/>
    </w:pPr>
  </w:style>
  <w:style w:type="paragraph" w:styleId="ListContinue3">
    <w:name w:val="List Continue 3"/>
    <w:basedOn w:val="List3"/>
    <w:rsid w:val="0013192B"/>
    <w:pPr>
      <w:ind w:left="1021" w:firstLine="0"/>
    </w:pPr>
  </w:style>
  <w:style w:type="paragraph" w:styleId="ListContinue4">
    <w:name w:val="List Continue 4"/>
    <w:basedOn w:val="List4"/>
    <w:rsid w:val="0013192B"/>
    <w:pPr>
      <w:ind w:firstLine="0"/>
    </w:pPr>
  </w:style>
  <w:style w:type="paragraph" w:styleId="ListContinue5">
    <w:name w:val="List Continue 5"/>
    <w:basedOn w:val="List5"/>
    <w:rsid w:val="0013192B"/>
    <w:pPr>
      <w:ind w:firstLine="0"/>
    </w:pPr>
  </w:style>
  <w:style w:type="paragraph" w:styleId="ListNumber3">
    <w:name w:val="List Number 3"/>
    <w:basedOn w:val="List3"/>
    <w:rsid w:val="0013192B"/>
    <w:pPr>
      <w:numPr>
        <w:numId w:val="5"/>
      </w:numPr>
    </w:pPr>
  </w:style>
  <w:style w:type="paragraph" w:styleId="ListNumber4">
    <w:name w:val="List Number 4"/>
    <w:basedOn w:val="List4"/>
    <w:rsid w:val="0013192B"/>
    <w:pPr>
      <w:numPr>
        <w:numId w:val="6"/>
      </w:numPr>
    </w:pPr>
  </w:style>
  <w:style w:type="paragraph" w:styleId="ListNumber5">
    <w:name w:val="List Number 5"/>
    <w:basedOn w:val="List5"/>
    <w:rsid w:val="0013192B"/>
    <w:pPr>
      <w:numPr>
        <w:numId w:val="7"/>
      </w:numPr>
    </w:pPr>
  </w:style>
  <w:style w:type="paragraph" w:styleId="BlockText">
    <w:name w:val="Block Text"/>
    <w:basedOn w:val="Normal"/>
    <w:rsid w:val="001319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9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92B"/>
    <w:rPr>
      <w:sz w:val="16"/>
      <w:vertAlign w:val="superscript"/>
    </w:rPr>
  </w:style>
  <w:style w:type="character" w:customStyle="1" w:styleId="Symbols">
    <w:name w:val="Symbols"/>
    <w:basedOn w:val="DefaultParagraphFont"/>
    <w:rsid w:val="0013192B"/>
    <w:rPr>
      <w:rFonts w:ascii="Symbol" w:hAnsi="Symbol"/>
    </w:rPr>
  </w:style>
  <w:style w:type="character" w:customStyle="1" w:styleId="MenuOptions">
    <w:name w:val="Menu Options"/>
    <w:basedOn w:val="DefaultParagraphFont"/>
    <w:rsid w:val="001319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92B"/>
    <w:rPr>
      <w:b/>
    </w:rPr>
  </w:style>
  <w:style w:type="character" w:customStyle="1" w:styleId="Underlined">
    <w:name w:val="Underlined"/>
    <w:basedOn w:val="DefaultParagraphFont"/>
    <w:rsid w:val="0013192B"/>
    <w:rPr>
      <w:u w:val="single"/>
    </w:rPr>
  </w:style>
  <w:style w:type="paragraph" w:customStyle="1" w:styleId="TableBodyTextRight">
    <w:name w:val="Table Body Text Right"/>
    <w:basedOn w:val="TableBodyText"/>
    <w:rsid w:val="001319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92B"/>
    <w:rPr>
      <w:sz w:val="18"/>
    </w:rPr>
  </w:style>
  <w:style w:type="paragraph" w:customStyle="1" w:styleId="BodySmallRight">
    <w:name w:val="Body Small Right"/>
    <w:basedOn w:val="BodyTextRight"/>
    <w:rsid w:val="0013192B"/>
    <w:rPr>
      <w:sz w:val="18"/>
      <w:szCs w:val="18"/>
    </w:rPr>
  </w:style>
  <w:style w:type="paragraph" w:customStyle="1" w:styleId="MarginEdition">
    <w:name w:val="Margin Edition"/>
    <w:basedOn w:val="MarginNote"/>
    <w:rsid w:val="001319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92B"/>
    <w:rPr>
      <w:sz w:val="2"/>
      <w:szCs w:val="2"/>
    </w:rPr>
  </w:style>
  <w:style w:type="character" w:customStyle="1" w:styleId="Small">
    <w:name w:val="Small"/>
    <w:basedOn w:val="DefaultParagraphFont"/>
    <w:rsid w:val="0013192B"/>
    <w:rPr>
      <w:sz w:val="16"/>
    </w:rPr>
  </w:style>
  <w:style w:type="paragraph" w:customStyle="1" w:styleId="WideTable">
    <w:name w:val="Wide Table"/>
    <w:basedOn w:val="Normal"/>
    <w:rsid w:val="001319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92B"/>
  </w:style>
  <w:style w:type="paragraph" w:styleId="Quote">
    <w:name w:val="Quote"/>
    <w:basedOn w:val="Heading1"/>
    <w:link w:val="QuoteChar"/>
    <w:qFormat/>
    <w:rsid w:val="001319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9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92B"/>
    <w:pPr>
      <w:pageBreakBefore/>
    </w:pPr>
  </w:style>
  <w:style w:type="paragraph" w:customStyle="1" w:styleId="Border">
    <w:name w:val="Border"/>
    <w:basedOn w:val="Normal"/>
    <w:qFormat/>
    <w:rsid w:val="001319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9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9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9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9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9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9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9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9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92B"/>
    <w:rPr>
      <w:u w:val="single"/>
    </w:rPr>
  </w:style>
  <w:style w:type="character" w:customStyle="1" w:styleId="BoldandItalics">
    <w:name w:val="Bold and Italics"/>
    <w:qFormat/>
    <w:rsid w:val="0013192B"/>
    <w:rPr>
      <w:b/>
      <w:i/>
      <w:u w:val="none"/>
    </w:rPr>
  </w:style>
  <w:style w:type="paragraph" w:styleId="BalloonText">
    <w:name w:val="Balloon Text"/>
    <w:basedOn w:val="Normal"/>
    <w:link w:val="BalloonTextChar"/>
    <w:rsid w:val="001319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9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9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9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9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9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9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0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5919</Characters>
  <Application>Microsoft Office Word</Application>
  <DocSecurity>0</DocSecurity>
  <Lines>197</Lines>
  <Paragraphs>131</Paragraphs>
  <ScaleCrop>false</ScaleCrop>
  <Company>Author-it Software Corporation Ltd.</Company>
  <LinksUpToDate>false</LinksUpToDate>
  <CharactersWithSpaces>6721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SFIPRO402 Manage a product recall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2025-03-02T01:08:00Z</dcterms:created>
  <dcterms:modified xsi:type="dcterms:W3CDTF">2025-03-02T01:08:00Z</dcterms:modified>
</cp:coreProperties>
</file>