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204C" w:rsidP="00C020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SFIPRO401 Evaluate a batch of seafood</w:t>
      </w:r>
      <w:r>
        <w:fldChar w:fldCharType="end"/>
      </w:r>
    </w:p>
    <w:p w:rsidR="00C0204C" w:rsidP="00C0204C">
      <w:pPr>
        <w:pStyle w:val="Version"/>
        <w:sectPr w:rsidSect="00BA11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1188" w:rsidP="00BA1188">
      <w:pPr>
        <w:pStyle w:val="SuperHeading"/>
      </w:pPr>
      <w:r w:rsidRPr="00BA1188">
        <w:t>SFIPRO401 Evaluate a batch of seafood</w:t>
      </w:r>
    </w:p>
    <w:p w:rsidR="00000000" w:rsidRPr="00BA1188" w:rsidP="00BA1188">
      <w:pPr>
        <w:pStyle w:val="Heading1"/>
      </w:pPr>
      <w:bookmarkStart w:id="1" w:name="O_1036165"/>
      <w:bookmarkEnd w:id="1"/>
      <w:r w:rsidRPr="00BA118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A11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188">
            <w:pPr>
              <w:pStyle w:val="BodyTextBold"/>
              <w:rPr>
                <w:lang w:val="en-NZ"/>
              </w:rPr>
            </w:pPr>
            <w:r w:rsidRPr="00BA118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188">
            <w:pPr>
              <w:pStyle w:val="BodyTextBold"/>
              <w:rPr>
                <w:lang w:val="en-NZ"/>
              </w:rPr>
            </w:pPr>
            <w:r w:rsidRPr="00BA1188">
              <w:t>Comments</w:t>
            </w:r>
          </w:p>
        </w:tc>
      </w:tr>
      <w:tr w:rsidTr="00BA11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188">
            <w:pPr>
              <w:pStyle w:val="BodyText"/>
              <w:rPr>
                <w:lang w:val="en-NZ"/>
              </w:rPr>
            </w:pPr>
            <w:r w:rsidRPr="00BA118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188" w:rsidP="00BA1188">
            <w:pPr>
              <w:pStyle w:val="BodyText"/>
            </w:pPr>
            <w:r w:rsidRPr="00BA1188">
              <w:t>This version released with SFI Seafood Industry Training Package Version 1.0.</w:t>
            </w:r>
          </w:p>
        </w:tc>
      </w:tr>
    </w:tbl>
    <w:p w:rsidR="00000000" w:rsidRPr="00BA1188" w:rsidP="00BA1188">
      <w:pPr>
        <w:pStyle w:val="BodyText"/>
      </w:pPr>
    </w:p>
    <w:p w:rsidR="00000000" w:rsidRPr="00BA1188" w:rsidP="00BA1188">
      <w:pPr>
        <w:pStyle w:val="AllowPageBreak"/>
      </w:pPr>
    </w:p>
    <w:p w:rsidR="00000000" w:rsidRPr="00BA1188" w:rsidP="00BA1188">
      <w:pPr>
        <w:pStyle w:val="Heading1"/>
      </w:pPr>
      <w:bookmarkStart w:id="2" w:name="O_1036166"/>
      <w:bookmarkEnd w:id="2"/>
      <w:r w:rsidRPr="00BA1188">
        <w:t>Application</w:t>
      </w:r>
    </w:p>
    <w:p w:rsidR="00000000" w:rsidRPr="00BA1188" w:rsidP="00C0204C">
      <w:pPr>
        <w:pStyle w:val="BodyText"/>
      </w:pPr>
      <w:r w:rsidRPr="00BA1188">
        <w:t>This unit of competency describes the skills and knowledge required to evaluate seafood product.</w:t>
      </w:r>
      <w:r w:rsidRPr="00BA1188">
        <w:t xml:space="preserve"> It includes the ability to identify the features of seafood species to determine both scientific and correct marketing names, take samples, determine spoilage, estimate yields and develop quality profiles. </w:t>
      </w:r>
    </w:p>
    <w:p w:rsidR="00000000" w:rsidRPr="00BA1188" w:rsidP="00C0204C">
      <w:pPr>
        <w:pStyle w:val="BodyText"/>
      </w:pPr>
      <w:r w:rsidRPr="00BA1188">
        <w:t>The unit applies to individuals who are responsi</w:t>
      </w:r>
      <w:r w:rsidRPr="00BA1188">
        <w:t>ble for identifying and evaluating batches of seafood in seafood processing facilities.</w:t>
      </w:r>
    </w:p>
    <w:p w:rsidR="00000000" w:rsidRPr="00BA1188" w:rsidP="00C0204C">
      <w:pPr>
        <w:pStyle w:val="BodyText"/>
      </w:pPr>
      <w:r w:rsidRPr="00BA1188">
        <w:t>All work must be carried out to comply with workplace procedures, according to state/territory health and safety, food safety, biosecurity and environmental regulations</w:t>
      </w:r>
      <w:r w:rsidRPr="00BA1188">
        <w:t>, legislation and standards that apply to the workplace.</w:t>
      </w:r>
    </w:p>
    <w:p w:rsidR="00000000" w:rsidRPr="00BA1188" w:rsidP="00C0204C">
      <w:pPr>
        <w:pStyle w:val="BodyText"/>
      </w:pPr>
      <w:r w:rsidRPr="00BA1188">
        <w:t>No licensing, legislative or certification requirements apply to this unit at the time of publication.</w:t>
      </w:r>
    </w:p>
    <w:p w:rsidR="00000000" w:rsidRPr="00BA1188" w:rsidP="00BA1188">
      <w:pPr>
        <w:pStyle w:val="Heading1"/>
      </w:pPr>
      <w:bookmarkStart w:id="3" w:name="O_1036167"/>
      <w:bookmarkEnd w:id="3"/>
      <w:r w:rsidRPr="00BA1188">
        <w:t>Pre-requisite Unit</w:t>
      </w:r>
    </w:p>
    <w:p w:rsidR="00000000" w:rsidRPr="00BA1188" w:rsidP="00C0204C">
      <w:pPr>
        <w:pStyle w:val="BodyText"/>
      </w:pPr>
      <w:r w:rsidRPr="00BA1188">
        <w:t>Nil</w:t>
      </w:r>
    </w:p>
    <w:p w:rsidR="00000000" w:rsidRPr="00BA1188" w:rsidP="00BA1188">
      <w:pPr>
        <w:pStyle w:val="Heading1"/>
      </w:pPr>
      <w:bookmarkStart w:id="4" w:name="O_1036169"/>
      <w:bookmarkEnd w:id="4"/>
      <w:r w:rsidRPr="00BA1188">
        <w:t>Unit Sector</w:t>
      </w:r>
    </w:p>
    <w:p w:rsidR="00000000" w:rsidRPr="00BA1188" w:rsidP="00C0204C">
      <w:pPr>
        <w:pStyle w:val="BodyText"/>
      </w:pPr>
      <w:r w:rsidRPr="00BA1188">
        <w:t>Seafood Processing (PRO</w:t>
      </w:r>
      <w:r w:rsidRPr="00BA1188">
        <w:t>)</w:t>
      </w:r>
    </w:p>
    <w:p w:rsidR="00000000" w:rsidRPr="00BA1188" w:rsidP="00BA1188">
      <w:pPr>
        <w:pStyle w:val="Heading1"/>
      </w:pPr>
      <w:bookmarkStart w:id="5" w:name="O_1036170"/>
      <w:bookmarkEnd w:id="5"/>
      <w:r w:rsidRPr="00BA118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020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188">
            <w:pPr>
              <w:pStyle w:val="BodyTextBold"/>
              <w:rPr>
                <w:lang w:val="en-NZ"/>
              </w:rPr>
            </w:pPr>
            <w:r w:rsidRPr="00BA118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188">
            <w:pPr>
              <w:pStyle w:val="BodyTextBold"/>
              <w:rPr>
                <w:lang w:val="en-NZ"/>
              </w:rPr>
            </w:pPr>
            <w:r w:rsidRPr="00BA1188">
              <w:t>Performance Criteria</w:t>
            </w:r>
          </w:p>
        </w:tc>
      </w:tr>
      <w:tr w:rsidTr="00C020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188" w:rsidP="00BA1188">
            <w:pPr>
              <w:pStyle w:val="BodyText"/>
            </w:pPr>
            <w:r w:rsidRPr="00BA118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188">
            <w:pPr>
              <w:pStyle w:val="BodyText"/>
              <w:rPr>
                <w:lang w:val="en-NZ"/>
              </w:rPr>
            </w:pPr>
            <w:r w:rsidRPr="00BA11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20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188">
            <w:pPr>
              <w:pStyle w:val="BodyText"/>
              <w:rPr>
                <w:lang w:val="en-NZ"/>
              </w:rPr>
            </w:pPr>
            <w:r w:rsidRPr="00BA1188">
              <w:t>1. Identify seafood species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188" w:rsidP="00BA1188">
            <w:pPr>
              <w:pStyle w:val="BodyText"/>
            </w:pPr>
            <w:r w:rsidRPr="00BA1188">
              <w:t>1.1 Identify seafood species using anatomical and other features and characteristics</w:t>
            </w:r>
          </w:p>
          <w:p w:rsidR="00000000" w:rsidRPr="00BA1188" w:rsidP="00BA1188">
            <w:pPr>
              <w:pStyle w:val="BodyText"/>
            </w:pPr>
            <w:r w:rsidRPr="00BA1188">
              <w:t>1.2 Recognise species by scientific and marketing names</w:t>
            </w:r>
          </w:p>
          <w:p w:rsidR="00000000" w:rsidP="00BA1188">
            <w:pPr>
              <w:pStyle w:val="BodyText"/>
              <w:rPr>
                <w:lang w:val="en-NZ"/>
              </w:rPr>
            </w:pPr>
            <w:r w:rsidRPr="00BA1188">
              <w:t>1.3 Quantify edible and/or useable portions in terms of flavour, texture and ease of eating characteristics known t</w:t>
            </w:r>
            <w:r w:rsidRPr="00BA1188">
              <w:t>o exist in the species and/or the requirements of the product specification</w:t>
            </w:r>
          </w:p>
        </w:tc>
      </w:tr>
      <w:tr w:rsidTr="00C020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188">
            <w:pPr>
              <w:pStyle w:val="BodyText"/>
              <w:rPr>
                <w:lang w:val="en-NZ"/>
              </w:rPr>
            </w:pPr>
            <w:r w:rsidRPr="00BA1188">
              <w:t>2. Sample a batch of seafood for sensory evaluation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188" w:rsidP="00BA1188">
            <w:pPr>
              <w:pStyle w:val="BodyText"/>
            </w:pPr>
            <w:r w:rsidRPr="00BA1188">
              <w:t>2.1 Establish the type and quantity of seafood to be sampled</w:t>
            </w:r>
          </w:p>
          <w:p w:rsidR="00000000" w:rsidP="00BA1188">
            <w:pPr>
              <w:pStyle w:val="BodyText"/>
              <w:rPr>
                <w:lang w:val="en-NZ"/>
              </w:rPr>
            </w:pPr>
            <w:r w:rsidRPr="00BA1188">
              <w:t>2.2 Remove samples from the batch and forward for evaluation according to workplace sampling plan</w:t>
            </w:r>
          </w:p>
        </w:tc>
      </w:tr>
      <w:tr w:rsidTr="00C020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188">
            <w:pPr>
              <w:pStyle w:val="BodyText"/>
              <w:rPr>
                <w:lang w:val="en-NZ"/>
              </w:rPr>
            </w:pPr>
            <w:r w:rsidRPr="00BA1188">
              <w:t>3. Evaluate seafood to determine presence of spoilage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188" w:rsidP="00BA1188">
            <w:pPr>
              <w:pStyle w:val="BodyText"/>
            </w:pPr>
            <w:r w:rsidRPr="00BA1188">
              <w:t>3.1 Assess sensory, chemical and/or microbiological indicators to determine spoilage factors present in</w:t>
            </w:r>
            <w:r w:rsidRPr="00BA1188">
              <w:t xml:space="preserve"> the batch of seafood</w:t>
            </w:r>
          </w:p>
          <w:p w:rsidR="00000000" w:rsidP="00BA1188">
            <w:pPr>
              <w:pStyle w:val="BodyText"/>
              <w:rPr>
                <w:lang w:val="en-NZ"/>
              </w:rPr>
            </w:pPr>
            <w:r w:rsidRPr="00BA1188">
              <w:t xml:space="preserve">3.2 Determine the relationship between the quality profile required and the processing needed for the batch </w:t>
            </w:r>
          </w:p>
        </w:tc>
      </w:tr>
      <w:tr w:rsidTr="00C020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188">
            <w:pPr>
              <w:pStyle w:val="BodyText"/>
              <w:rPr>
                <w:lang w:val="en-NZ"/>
              </w:rPr>
            </w:pPr>
            <w:r w:rsidRPr="00BA1188">
              <w:t>4. Develop a quality profile for the batch using a scoring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188" w:rsidP="00BA1188">
            <w:pPr>
              <w:pStyle w:val="BodyText"/>
            </w:pPr>
            <w:r w:rsidRPr="00BA1188">
              <w:t>4.1 Develop a quality profile for the batch of seafood acc</w:t>
            </w:r>
            <w:r w:rsidRPr="00BA1188">
              <w:t>ording to the workplace score system criteria</w:t>
            </w:r>
          </w:p>
          <w:p w:rsidR="00000000" w:rsidP="00BA1188">
            <w:pPr>
              <w:pStyle w:val="BodyText"/>
              <w:rPr>
                <w:lang w:val="en-NZ"/>
              </w:rPr>
            </w:pPr>
            <w:r w:rsidRPr="00BA1188">
              <w:t>4.2 Use consistent terminology in the profile and the workplace score system criteria</w:t>
            </w:r>
          </w:p>
        </w:tc>
      </w:tr>
      <w:tr w:rsidTr="00C020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188">
            <w:pPr>
              <w:pStyle w:val="BodyText"/>
              <w:rPr>
                <w:lang w:val="en-NZ"/>
              </w:rPr>
            </w:pPr>
            <w:r w:rsidRPr="00BA1188">
              <w:t>5. Estimate yields and productivity for a batch of seafood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188" w:rsidP="00BA1188">
            <w:pPr>
              <w:pStyle w:val="BodyText"/>
            </w:pPr>
            <w:r w:rsidRPr="00BA1188">
              <w:t>5.1 Estimate projected yield from the batch according to end-pro</w:t>
            </w:r>
            <w:r w:rsidRPr="00BA1188">
              <w:t>duct specifications</w:t>
            </w:r>
          </w:p>
          <w:p w:rsidR="00000000" w:rsidP="00BA1188">
            <w:pPr>
              <w:pStyle w:val="BodyText"/>
              <w:rPr>
                <w:lang w:val="en-NZ"/>
              </w:rPr>
            </w:pPr>
            <w:r w:rsidRPr="00BA1188">
              <w:t>5.2 Determine the productivity potential of the batch using end-product specifications and/or processing guidelines</w:t>
            </w:r>
          </w:p>
        </w:tc>
      </w:tr>
      <w:tr w:rsidTr="00C020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188">
            <w:pPr>
              <w:pStyle w:val="BodyText"/>
              <w:rPr>
                <w:lang w:val="en-NZ"/>
              </w:rPr>
            </w:pPr>
            <w:r w:rsidRPr="00BA1188">
              <w:t>6. Initiate action for the batch of seafood according to its quality profile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188" w:rsidP="00BA1188">
            <w:pPr>
              <w:pStyle w:val="BodyText"/>
            </w:pPr>
            <w:r w:rsidRPr="00BA1188">
              <w:t xml:space="preserve">6.1 Determine a destination for the batch </w:t>
            </w:r>
            <w:r w:rsidRPr="00BA1188">
              <w:t>of seafood according to the processing requirements and quality profile of the batch</w:t>
            </w:r>
          </w:p>
          <w:p w:rsidR="00000000" w:rsidRPr="00BA1188" w:rsidP="00BA1188">
            <w:pPr>
              <w:pStyle w:val="BodyText"/>
            </w:pPr>
            <w:r w:rsidRPr="00BA1188">
              <w:t>6.2 Assess results of evaluation against vendor self-assessment criteria, where appropriate, and record and report results</w:t>
            </w:r>
          </w:p>
          <w:p w:rsidR="00000000" w:rsidRPr="00BA1188" w:rsidP="00BA1188">
            <w:pPr>
              <w:pStyle w:val="BodyText"/>
            </w:pPr>
            <w:r w:rsidRPr="00BA1188">
              <w:t>6.3 Process documentation relating to the batch</w:t>
            </w:r>
          </w:p>
          <w:p w:rsidR="00000000" w:rsidRPr="00BA1188" w:rsidP="00BA1188">
            <w:pPr>
              <w:pStyle w:val="BodyText"/>
            </w:pPr>
            <w:r w:rsidRPr="00BA1188">
              <w:t>6.4 Adjust vendor assessment criteria as required</w:t>
            </w:r>
          </w:p>
        </w:tc>
      </w:tr>
    </w:tbl>
    <w:p w:rsidR="00000000" w:rsidRPr="00BA1188" w:rsidP="00BA1188">
      <w:pPr>
        <w:pStyle w:val="BodyText"/>
      </w:pPr>
    </w:p>
    <w:p w:rsidR="00000000" w:rsidRPr="00BA1188" w:rsidP="00BA1188">
      <w:pPr>
        <w:pStyle w:val="AllowPageBreak"/>
      </w:pPr>
    </w:p>
    <w:p w:rsidR="00000000" w:rsidRPr="00BA1188" w:rsidP="00BA1188">
      <w:pPr>
        <w:pStyle w:val="Heading1"/>
      </w:pPr>
      <w:bookmarkStart w:id="6" w:name="O_1036171"/>
      <w:bookmarkEnd w:id="6"/>
      <w:r w:rsidRPr="00BA1188">
        <w:t>Foundation Skills</w:t>
      </w:r>
    </w:p>
    <w:p w:rsidR="00000000" w:rsidRPr="00C0204C" w:rsidP="00C0204C">
      <w:pPr>
        <w:pStyle w:val="BodyText"/>
        <w:rPr>
          <w:i/>
        </w:rPr>
      </w:pPr>
      <w:r w:rsidRPr="00C0204C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C0204C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A11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188">
            <w:pPr>
              <w:pStyle w:val="BodyTextBold"/>
              <w:rPr>
                <w:lang w:val="en-NZ"/>
              </w:rPr>
            </w:pPr>
            <w:r w:rsidRPr="00BA118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188">
            <w:pPr>
              <w:pStyle w:val="BodyTextBold"/>
              <w:rPr>
                <w:lang w:val="en-NZ"/>
              </w:rPr>
            </w:pPr>
            <w:r w:rsidRPr="00BA1188">
              <w:t>Description</w:t>
            </w:r>
          </w:p>
        </w:tc>
      </w:tr>
      <w:tr w:rsidTr="00BA11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188">
            <w:pPr>
              <w:pStyle w:val="BodyText"/>
              <w:rPr>
                <w:lang w:val="en-NZ"/>
              </w:rPr>
            </w:pPr>
            <w:r w:rsidRPr="00BA118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188" w:rsidP="00BA1188">
            <w:pPr>
              <w:pStyle w:val="ListBullet"/>
            </w:pPr>
            <w:r w:rsidRPr="00BA1188">
              <w:t>Interprets product specifications and quality criteria</w:t>
            </w:r>
          </w:p>
          <w:p w:rsidR="00000000" w:rsidRPr="00BA1188" w:rsidP="00BA1188">
            <w:pPr>
              <w:pStyle w:val="ListBullet"/>
            </w:pPr>
            <w:r w:rsidRPr="00BA1188">
              <w:t>Matches scientific names with common names of seafood</w:t>
            </w:r>
          </w:p>
          <w:p w:rsidR="00000000" w:rsidP="00BA1188">
            <w:pPr>
              <w:pStyle w:val="ListBullet"/>
              <w:rPr>
                <w:lang w:val="en-NZ"/>
              </w:rPr>
            </w:pPr>
            <w:r w:rsidRPr="00BA1188">
              <w:t>Identifies and traces product</w:t>
            </w:r>
          </w:p>
        </w:tc>
      </w:tr>
      <w:tr w:rsidTr="00BA11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188">
            <w:pPr>
              <w:pStyle w:val="BodyText"/>
              <w:rPr>
                <w:lang w:val="en-NZ"/>
              </w:rPr>
            </w:pPr>
            <w:r w:rsidRPr="00BA118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188" w:rsidP="00BA1188">
            <w:pPr>
              <w:pStyle w:val="ListBullet"/>
            </w:pPr>
            <w:r w:rsidRPr="00BA1188">
              <w:t>Completes complex forms</w:t>
            </w:r>
          </w:p>
          <w:p w:rsidR="00000000" w:rsidRPr="00BA1188" w:rsidP="00BA1188">
            <w:pPr>
              <w:pStyle w:val="ListBullet"/>
            </w:pPr>
            <w:r w:rsidRPr="00BA1188">
              <w:t>Records and reports seafood sampling results and rectifications using correct technical vocabulary</w:t>
            </w:r>
          </w:p>
          <w:p w:rsidR="00000000" w:rsidP="00BA1188">
            <w:pPr>
              <w:pStyle w:val="ListBullet"/>
              <w:rPr>
                <w:lang w:val="en-NZ"/>
              </w:rPr>
            </w:pPr>
            <w:r w:rsidRPr="00BA1188">
              <w:t>Accesses, navigates and enters detailed information about seafood samples</w:t>
            </w:r>
          </w:p>
        </w:tc>
      </w:tr>
      <w:tr w:rsidTr="00BA11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188">
            <w:pPr>
              <w:pStyle w:val="BodyText"/>
              <w:rPr>
                <w:lang w:val="en-NZ"/>
              </w:rPr>
            </w:pPr>
            <w:r w:rsidRPr="00BA118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188">
            <w:pPr>
              <w:pStyle w:val="ListBullet"/>
              <w:rPr>
                <w:lang w:val="en-NZ"/>
              </w:rPr>
            </w:pPr>
            <w:r w:rsidRPr="00BA1188">
              <w:t>Verifies supplier/vendor information</w:t>
            </w:r>
          </w:p>
        </w:tc>
      </w:tr>
      <w:tr w:rsidTr="00BA11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188">
            <w:pPr>
              <w:pStyle w:val="BodyText"/>
              <w:rPr>
                <w:lang w:val="en-NZ"/>
              </w:rPr>
            </w:pPr>
            <w:r w:rsidRPr="00BA1188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188" w:rsidP="00BA1188">
            <w:pPr>
              <w:pStyle w:val="ListBullet"/>
            </w:pPr>
            <w:r w:rsidRPr="00BA1188">
              <w:t xml:space="preserve">Uses active </w:t>
            </w:r>
            <w:r w:rsidRPr="00BA1188">
              <w:t>listening, observational and questioning techniques to confirm information about seafood batch quality</w:t>
            </w:r>
          </w:p>
        </w:tc>
      </w:tr>
    </w:tbl>
    <w:p w:rsidR="00000000" w:rsidRPr="00BA1188" w:rsidP="00BA1188">
      <w:pPr>
        <w:pStyle w:val="BodyText"/>
      </w:pPr>
    </w:p>
    <w:p w:rsidR="00000000" w:rsidRPr="00BA1188" w:rsidP="00BA1188">
      <w:pPr>
        <w:pStyle w:val="AllowPageBreak"/>
      </w:pPr>
    </w:p>
    <w:p w:rsidR="00000000" w:rsidRPr="00BA1188" w:rsidP="00BA1188">
      <w:pPr>
        <w:pStyle w:val="Heading1"/>
      </w:pPr>
      <w:bookmarkStart w:id="7" w:name="O_1036173"/>
      <w:bookmarkEnd w:id="7"/>
      <w:r w:rsidRPr="00BA118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A11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188">
            <w:pPr>
              <w:pStyle w:val="BodyTextBold"/>
              <w:rPr>
                <w:lang w:val="en-NZ"/>
              </w:rPr>
            </w:pPr>
            <w:r w:rsidRPr="00BA1188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188">
            <w:pPr>
              <w:pStyle w:val="BodyTextBold"/>
              <w:rPr>
                <w:lang w:val="en-NZ"/>
              </w:rPr>
            </w:pPr>
            <w:r w:rsidRPr="00BA1188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188">
            <w:pPr>
              <w:pStyle w:val="BodyTextBold"/>
              <w:rPr>
                <w:lang w:val="en-NZ"/>
              </w:rPr>
            </w:pPr>
            <w:r w:rsidRPr="00BA1188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188">
            <w:pPr>
              <w:pStyle w:val="BodyTextBold"/>
              <w:rPr>
                <w:lang w:val="en-NZ"/>
              </w:rPr>
            </w:pPr>
            <w:r w:rsidRPr="00BA1188">
              <w:t>Equivalence status</w:t>
            </w:r>
          </w:p>
        </w:tc>
      </w:tr>
      <w:tr w:rsidTr="00BA11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188">
            <w:pPr>
              <w:pStyle w:val="BodyText"/>
              <w:rPr>
                <w:lang w:val="en-NZ"/>
              </w:rPr>
            </w:pPr>
            <w:r w:rsidRPr="00BA1188">
              <w:t>SFIPRO401 Evaluate a batch of seafood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188">
            <w:pPr>
              <w:pStyle w:val="BodyText"/>
              <w:rPr>
                <w:lang w:val="en-NZ"/>
              </w:rPr>
            </w:pPr>
            <w:r w:rsidRPr="00BA1188">
              <w:t>SFIPROC401C Evaluate a batch of seafood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188" w:rsidP="00BA1188">
            <w:pPr>
              <w:pStyle w:val="BodyText"/>
            </w:pPr>
            <w:r w:rsidRPr="00BA1188">
              <w:t>Updated to meet Standards for Training Packages</w:t>
            </w:r>
          </w:p>
          <w:p w:rsidR="00000000" w:rsidP="00BA1188">
            <w:pPr>
              <w:pStyle w:val="BodyText"/>
              <w:rPr>
                <w:lang w:val="en-NZ"/>
              </w:rPr>
            </w:pPr>
            <w:r w:rsidRPr="00BA1188">
              <w:t>Minor amendments to elements and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188" w:rsidP="00BA1188">
            <w:pPr>
              <w:pStyle w:val="BodyText"/>
            </w:pPr>
            <w:r w:rsidRPr="00BA1188">
              <w:t>Equivalent unit</w:t>
            </w:r>
          </w:p>
        </w:tc>
      </w:tr>
    </w:tbl>
    <w:p w:rsidR="00000000" w:rsidRPr="00BA1188" w:rsidP="00BA1188">
      <w:pPr>
        <w:pStyle w:val="BodyText"/>
      </w:pPr>
    </w:p>
    <w:p w:rsidR="00000000" w:rsidRPr="00BA1188" w:rsidP="00BA1188">
      <w:pPr>
        <w:pStyle w:val="AllowPageBreak"/>
      </w:pPr>
    </w:p>
    <w:p w:rsidR="00000000" w:rsidRPr="00BA1188" w:rsidP="00BA1188">
      <w:pPr>
        <w:pStyle w:val="Heading1"/>
      </w:pPr>
      <w:bookmarkStart w:id="8" w:name="O_1036180"/>
      <w:bookmarkEnd w:id="8"/>
      <w:r w:rsidRPr="00BA1188">
        <w:t>Links</w:t>
      </w:r>
    </w:p>
    <w:p w:rsidR="00000000" w:rsidRPr="00BA1188" w:rsidP="00C0204C">
      <w:pPr>
        <w:pStyle w:val="BodyText"/>
      </w:pPr>
      <w:r w:rsidRPr="00BA118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0E23EF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BA1188" w:rsidP="00C0204C">
      <w:pPr>
        <w:pStyle w:val="BodyText"/>
        <w:sectPr w:rsidSect="00BA118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A1188" w:rsidP="00BA1188">
      <w:pPr>
        <w:pStyle w:val="SuperHeading"/>
      </w:pPr>
      <w:r w:rsidRPr="00BA1188">
        <w:t>Assessment Requirements for SFIPRO401 Evaluat</w:t>
      </w:r>
      <w:r w:rsidRPr="00BA1188">
        <w:t>e a batch of seafood</w:t>
      </w:r>
    </w:p>
    <w:p w:rsidR="00000000" w:rsidRPr="00BA1188" w:rsidP="00BA1188">
      <w:pPr>
        <w:pStyle w:val="Heading1"/>
      </w:pPr>
      <w:bookmarkStart w:id="9" w:name="O_1036175"/>
      <w:bookmarkEnd w:id="9"/>
      <w:r w:rsidRPr="00BA118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A11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188">
            <w:pPr>
              <w:pStyle w:val="BodyTextBold"/>
              <w:rPr>
                <w:lang w:val="en-NZ"/>
              </w:rPr>
            </w:pPr>
            <w:r w:rsidRPr="00BA118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188">
            <w:pPr>
              <w:pStyle w:val="BodyTextBold"/>
              <w:rPr>
                <w:lang w:val="en-NZ"/>
              </w:rPr>
            </w:pPr>
            <w:r w:rsidRPr="00BA1188">
              <w:t>Comments</w:t>
            </w:r>
          </w:p>
        </w:tc>
      </w:tr>
      <w:tr w:rsidTr="00BA11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188">
            <w:pPr>
              <w:pStyle w:val="BodyText"/>
              <w:rPr>
                <w:lang w:val="en-NZ"/>
              </w:rPr>
            </w:pPr>
            <w:r w:rsidRPr="00BA118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188" w:rsidP="00BA1188">
            <w:pPr>
              <w:pStyle w:val="BodyText"/>
            </w:pPr>
            <w:r w:rsidRPr="00BA1188">
              <w:t>This version released with SFI Seafood Industry Training Package Version 1.0.</w:t>
            </w:r>
          </w:p>
        </w:tc>
      </w:tr>
    </w:tbl>
    <w:p w:rsidR="00000000" w:rsidRPr="00BA1188" w:rsidP="00BA1188">
      <w:pPr>
        <w:pStyle w:val="BodyText"/>
      </w:pPr>
    </w:p>
    <w:p w:rsidR="00000000" w:rsidRPr="00BA1188" w:rsidP="00BA1188">
      <w:pPr>
        <w:pStyle w:val="AllowPageBreak"/>
      </w:pPr>
    </w:p>
    <w:p w:rsidR="00000000" w:rsidRPr="00BA1188" w:rsidP="00BA1188">
      <w:pPr>
        <w:pStyle w:val="Heading1"/>
      </w:pPr>
      <w:bookmarkStart w:id="10" w:name="O_1036176"/>
      <w:bookmarkEnd w:id="10"/>
      <w:r w:rsidRPr="00BA1188">
        <w:t>Performance Evidence</w:t>
      </w:r>
    </w:p>
    <w:p w:rsidR="00000000" w:rsidRPr="00BA1188" w:rsidP="00C0204C">
      <w:pPr>
        <w:pStyle w:val="BodyText"/>
      </w:pPr>
      <w:r w:rsidRPr="00BA1188">
        <w:t xml:space="preserve">An individual demonstrating competency must satisfy all of the elements and performance criteria in this unit. </w:t>
      </w:r>
    </w:p>
    <w:p w:rsidR="00000000" w:rsidRPr="00BA1188" w:rsidP="00C0204C">
      <w:pPr>
        <w:pStyle w:val="BodyText"/>
      </w:pPr>
      <w:r w:rsidRPr="00BA1188">
        <w:t>There must be evidence that the individual has evaluated at least one batch of seafood on at least one occasion, including:</w:t>
      </w:r>
    </w:p>
    <w:p w:rsidR="00000000" w:rsidRPr="00BA1188" w:rsidP="00BA1188">
      <w:pPr>
        <w:pStyle w:val="ListBullet"/>
      </w:pPr>
      <w:r w:rsidRPr="00BA1188">
        <w:t>identifying and tra</w:t>
      </w:r>
      <w:r w:rsidRPr="00BA1188">
        <w:t>cing product using scientific and accepted marketing terms</w:t>
      </w:r>
    </w:p>
    <w:p w:rsidR="00000000" w:rsidRPr="00BA1188" w:rsidP="00BA1188">
      <w:pPr>
        <w:pStyle w:val="ListBullet"/>
      </w:pPr>
      <w:r w:rsidRPr="00BA1188">
        <w:t>assessing the seafood quality against a product specification</w:t>
      </w:r>
    </w:p>
    <w:p w:rsidR="00000000" w:rsidRPr="00BA1188" w:rsidP="00BA1188">
      <w:pPr>
        <w:pStyle w:val="ListBullet"/>
      </w:pPr>
      <w:r w:rsidRPr="00BA1188">
        <w:t>identifying stages of deterioration and presence of contaminants</w:t>
      </w:r>
    </w:p>
    <w:p w:rsidR="00000000" w:rsidRPr="00BA1188" w:rsidP="00BA1188">
      <w:pPr>
        <w:pStyle w:val="ListBullet"/>
      </w:pPr>
      <w:r w:rsidRPr="00BA1188">
        <w:t>developing and refining a quality profile for the batch</w:t>
      </w:r>
    </w:p>
    <w:p w:rsidR="00000000" w:rsidRPr="00BA1188" w:rsidP="00BA1188">
      <w:pPr>
        <w:pStyle w:val="ListBullet"/>
      </w:pPr>
      <w:r w:rsidRPr="00BA1188">
        <w:t>assessing yiel</w:t>
      </w:r>
      <w:r w:rsidRPr="00BA1188">
        <w:t>d, productivity and/or volumes for the batch</w:t>
      </w:r>
    </w:p>
    <w:p w:rsidR="00000000" w:rsidRPr="00BA1188" w:rsidP="00BA1188">
      <w:pPr>
        <w:pStyle w:val="ListBullet"/>
      </w:pPr>
      <w:r w:rsidRPr="00BA1188">
        <w:t>determining and recording the purpose for the batch of seafood.</w:t>
      </w:r>
    </w:p>
    <w:p w:rsidR="00000000" w:rsidRPr="00BA1188" w:rsidP="00BA1188">
      <w:pPr>
        <w:pStyle w:val="AllowPageBreak"/>
      </w:pPr>
    </w:p>
    <w:p w:rsidR="00000000" w:rsidRPr="00BA1188" w:rsidP="00BA1188">
      <w:pPr>
        <w:pStyle w:val="Heading1"/>
      </w:pPr>
      <w:bookmarkStart w:id="11" w:name="O_1036177"/>
      <w:bookmarkEnd w:id="11"/>
      <w:r w:rsidRPr="00BA1188">
        <w:t>Knowledge Evidence</w:t>
      </w:r>
    </w:p>
    <w:p w:rsidR="00000000" w:rsidRPr="00BA1188" w:rsidP="00C0204C">
      <w:pPr>
        <w:pStyle w:val="BodyText"/>
      </w:pPr>
      <w:r w:rsidRPr="00BA1188">
        <w:t>An individual must be able to demonstrate the knowledge required to perform the tas</w:t>
      </w:r>
      <w:r w:rsidRPr="00BA1188">
        <w:t>ks outlined in the elements and performance criteria of this unit. This includes knowledge of:</w:t>
      </w:r>
    </w:p>
    <w:p w:rsidR="00000000" w:rsidRPr="00BA1188" w:rsidP="00BA1188">
      <w:pPr>
        <w:pStyle w:val="ListBullet"/>
      </w:pPr>
      <w:r w:rsidRPr="00BA1188">
        <w:t>scientific, nationally and internationally accepted marketing names and terms for seafood species, including:</w:t>
      </w:r>
    </w:p>
    <w:p w:rsidR="00000000" w:rsidRPr="00BA1188" w:rsidP="00BA1188">
      <w:pPr>
        <w:pStyle w:val="ListBullet2"/>
      </w:pPr>
      <w:r w:rsidRPr="00BA1188">
        <w:t>Australian Fish Names Standard AS 5300-2015</w:t>
      </w:r>
    </w:p>
    <w:p w:rsidR="00000000" w:rsidRPr="00BA1188" w:rsidP="00BA1188">
      <w:pPr>
        <w:pStyle w:val="ListBullet2"/>
      </w:pPr>
      <w:r w:rsidRPr="00BA1188">
        <w:t>Codex</w:t>
      </w:r>
      <w:r w:rsidRPr="00BA1188">
        <w:t xml:space="preserve"> Alimentarius Commission, international and national food standards</w:t>
      </w:r>
    </w:p>
    <w:p w:rsidR="00000000" w:rsidRPr="00BA1188" w:rsidP="00BA1188">
      <w:pPr>
        <w:pStyle w:val="ListBullet"/>
      </w:pPr>
      <w:r w:rsidRPr="00BA1188">
        <w:t>sampling techniques for batches of seafood</w:t>
      </w:r>
    </w:p>
    <w:p w:rsidR="00000000" w:rsidRPr="00BA1188" w:rsidP="00BA1188">
      <w:pPr>
        <w:pStyle w:val="ListBullet"/>
      </w:pPr>
      <w:r w:rsidRPr="00BA1188">
        <w:t>sensor methods using a scoring system for evaluating seafood</w:t>
      </w:r>
    </w:p>
    <w:p w:rsidR="00000000" w:rsidRPr="00BA1188" w:rsidP="00BA1188">
      <w:pPr>
        <w:pStyle w:val="ListBullet"/>
      </w:pPr>
      <w:r w:rsidRPr="00BA1188">
        <w:t>factors affecting yield</w:t>
      </w:r>
    </w:p>
    <w:p w:rsidR="00000000" w:rsidRPr="00BA1188" w:rsidP="00BA1188">
      <w:pPr>
        <w:pStyle w:val="ListBullet"/>
      </w:pPr>
      <w:r w:rsidRPr="00BA1188">
        <w:t>productivity derived from a range of processing options and</w:t>
      </w:r>
      <w:r w:rsidRPr="00BA1188">
        <w:t xml:space="preserve"> final product specifications.</w:t>
      </w:r>
    </w:p>
    <w:p w:rsidR="00000000" w:rsidRPr="00BA1188" w:rsidP="00BA1188">
      <w:pPr>
        <w:pStyle w:val="AllowPageBreak"/>
      </w:pPr>
    </w:p>
    <w:p w:rsidR="00000000" w:rsidRPr="00BA1188" w:rsidP="00BA1188">
      <w:pPr>
        <w:pStyle w:val="Heading1"/>
      </w:pPr>
      <w:bookmarkStart w:id="12" w:name="O_1036178"/>
      <w:bookmarkEnd w:id="12"/>
      <w:r w:rsidRPr="00BA1188">
        <w:t>Assessment Conditions</w:t>
      </w:r>
    </w:p>
    <w:p w:rsidR="00000000" w:rsidRPr="00BA1188" w:rsidP="00C0204C">
      <w:pPr>
        <w:pStyle w:val="BodyText"/>
      </w:pPr>
      <w:r w:rsidRPr="00BA1188">
        <w:t xml:space="preserve">Assessment of skills must take place under the following conditions: </w:t>
      </w:r>
    </w:p>
    <w:p w:rsidR="00000000" w:rsidRPr="00BA1188" w:rsidP="00BA1188">
      <w:pPr>
        <w:pStyle w:val="ListBullet"/>
      </w:pPr>
      <w:r w:rsidRPr="00BA1188">
        <w:t>physical conditions:</w:t>
      </w:r>
    </w:p>
    <w:p w:rsidR="00000000" w:rsidRPr="00BA1188" w:rsidP="00BA1188">
      <w:pPr>
        <w:pStyle w:val="ListBullet2"/>
      </w:pPr>
      <w:r w:rsidRPr="00BA1188">
        <w:t>skills must be demonstrated in a seafood processing workplace or an environment that accurately represents workplace conditions</w:t>
      </w:r>
    </w:p>
    <w:p w:rsidR="00000000" w:rsidRPr="00BA1188" w:rsidP="00BA1188">
      <w:pPr>
        <w:pStyle w:val="ListBullet"/>
      </w:pPr>
      <w:r w:rsidRPr="00BA1188">
        <w:t>resources, equipment and materials:</w:t>
      </w:r>
    </w:p>
    <w:p w:rsidR="00000000" w:rsidRPr="00BA1188" w:rsidP="00BA1188">
      <w:pPr>
        <w:pStyle w:val="ListBullet2"/>
      </w:pPr>
      <w:r w:rsidRPr="00BA1188">
        <w:t>workplace sampling plan</w:t>
      </w:r>
    </w:p>
    <w:p w:rsidR="00000000" w:rsidRPr="00BA1188" w:rsidP="00BA1188">
      <w:pPr>
        <w:pStyle w:val="ListBullet2"/>
      </w:pPr>
      <w:r w:rsidRPr="00BA1188">
        <w:t>customer requirements</w:t>
      </w:r>
    </w:p>
    <w:p w:rsidR="00000000" w:rsidRPr="00BA1188" w:rsidP="00BA1188">
      <w:pPr>
        <w:pStyle w:val="ListBullet2"/>
      </w:pPr>
      <w:r w:rsidRPr="00BA1188">
        <w:t>product specifications</w:t>
      </w:r>
    </w:p>
    <w:p w:rsidR="00000000" w:rsidRPr="00BA1188" w:rsidP="00BA1188">
      <w:pPr>
        <w:pStyle w:val="ListBullet2"/>
      </w:pPr>
      <w:r w:rsidRPr="00BA1188">
        <w:t xml:space="preserve">range of product for </w:t>
      </w:r>
      <w:r w:rsidRPr="00BA1188">
        <w:t>evaluation</w:t>
      </w:r>
    </w:p>
    <w:p w:rsidR="00000000" w:rsidRPr="00BA1188" w:rsidP="00BA1188">
      <w:pPr>
        <w:pStyle w:val="ListBullet2"/>
      </w:pPr>
      <w:r w:rsidRPr="00BA1188">
        <w:t>resources for identifying seafood species</w:t>
      </w:r>
    </w:p>
    <w:p w:rsidR="00000000" w:rsidRPr="00BA1188" w:rsidP="00BA1188">
      <w:pPr>
        <w:pStyle w:val="ListBullet"/>
      </w:pPr>
      <w:r w:rsidRPr="00BA1188">
        <w:t>specifications:</w:t>
      </w:r>
    </w:p>
    <w:p w:rsidR="00000000" w:rsidRPr="00BA1188" w:rsidP="00BA1188">
      <w:pPr>
        <w:pStyle w:val="ListBullet2"/>
      </w:pPr>
      <w:r w:rsidRPr="00BA1188">
        <w:t>workplace procedures for evaluating seafood.</w:t>
      </w:r>
    </w:p>
    <w:p w:rsidR="00000000" w:rsidRPr="00BA1188" w:rsidP="00C0204C">
      <w:pPr>
        <w:pStyle w:val="BodyText"/>
      </w:pPr>
      <w:r w:rsidRPr="00BA1188">
        <w:t>Assessors of this unit must satisfy the requirements for assessors in applicable vocational education and training legislation, frameworks a</w:t>
      </w:r>
      <w:r w:rsidRPr="00BA1188">
        <w:t>nd/or standards.</w:t>
      </w:r>
    </w:p>
    <w:p w:rsidR="00000000" w:rsidRPr="00BA1188" w:rsidP="00BA1188">
      <w:pPr>
        <w:pStyle w:val="Heading1"/>
      </w:pPr>
      <w:bookmarkStart w:id="13" w:name="O_1036181"/>
      <w:bookmarkEnd w:id="13"/>
      <w:r w:rsidRPr="00BA1188">
        <w:t>Links</w:t>
      </w:r>
    </w:p>
    <w:p w:rsidR="00000000" w:rsidRPr="00BA1188" w:rsidP="00C0204C">
      <w:pPr>
        <w:pStyle w:val="BodyText"/>
      </w:pPr>
      <w:r w:rsidRPr="00BA118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0E23EF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BA1188" w:rsidP="00BA1188"/>
    <w:sectPr w:rsidSect="00BA118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1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188" w:rsidRPr="00C0204C" w:rsidP="00C020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1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04C" w:rsidP="00BA11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0204C" w:rsidP="00BA11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0204C" w:rsidP="00BA118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188" w:rsidP="00BA11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0204C">
      <w:t>Approved</w:t>
    </w:r>
    <w:r w:rsidR="00C0204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0204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0204C">
      <w:rPr>
        <w:noProof/>
      </w:rPr>
      <w:t>5</w:t>
    </w:r>
    <w:r>
      <w:rPr>
        <w:noProof/>
      </w:rPr>
      <w:fldChar w:fldCharType="end"/>
    </w:r>
  </w:p>
  <w:p w:rsidR="00BA1188" w:rsidP="00BA11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0204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0204C">
      <w:t>Skills Insight</w:t>
    </w:r>
    <w:r w:rsidR="00C0204C">
      <w:fldChar w:fldCharType="end"/>
    </w:r>
  </w:p>
  <w:p w:rsidR="00BA1188" w:rsidP="00BA11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1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0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1188" w:rsidRPr="00C0204C" w:rsidP="00C020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1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04C" w:rsidRPr="002D2AF8" w:rsidP="00BA11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SFIPRO401 Evaluate a batch of seafood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0204C" w:rsidP="00BA118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188" w:rsidRPr="002D2AF8" w:rsidP="00BA11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0204C">
      <w:t>SFIPRO401 Evaluate a batch of seafood</w:t>
    </w:r>
    <w:r w:rsidR="00C0204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0204C">
      <w:rPr>
        <w:noProof/>
      </w:rPr>
      <w:t>1 March 2025</w:t>
    </w:r>
    <w:r>
      <w:fldChar w:fldCharType="end"/>
    </w:r>
  </w:p>
  <w:p w:rsidR="00BA1188" w:rsidP="00BA11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8CCC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54AF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500F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11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11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11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11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11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11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11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11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11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11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11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1188"/>
  </w:style>
  <w:style w:type="character" w:customStyle="1" w:styleId="Heading1Char">
    <w:name w:val="Heading 1 Char"/>
    <w:basedOn w:val="DefaultParagraphFont"/>
    <w:link w:val="Heading1"/>
    <w:rsid w:val="00BA11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11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11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118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A118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A1188"/>
    <w:rPr>
      <w:i/>
    </w:rPr>
  </w:style>
  <w:style w:type="paragraph" w:customStyle="1" w:styleId="SuperHeading">
    <w:name w:val="SuperHeading"/>
    <w:basedOn w:val="Normal"/>
    <w:rsid w:val="00BA11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11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A1188"/>
    <w:rPr>
      <w:b/>
    </w:rPr>
  </w:style>
  <w:style w:type="character" w:customStyle="1" w:styleId="Heading2Char">
    <w:name w:val="Heading 2 Char"/>
    <w:basedOn w:val="DefaultParagraphFont"/>
    <w:link w:val="Heading2"/>
    <w:rsid w:val="00BA11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11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11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11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11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11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11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11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11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11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11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11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11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11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11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11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11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11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11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11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1188"/>
    <w:rPr>
      <w:b/>
      <w:spacing w:val="0"/>
    </w:rPr>
  </w:style>
  <w:style w:type="paragraph" w:customStyle="1" w:styleId="SuperTitle">
    <w:name w:val="SuperTitle"/>
    <w:basedOn w:val="Title"/>
    <w:rsid w:val="00BA11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11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11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11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11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11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11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11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11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11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11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11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11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11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11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1188"/>
  </w:style>
  <w:style w:type="paragraph" w:styleId="TableofFigures">
    <w:name w:val="table of figures"/>
    <w:basedOn w:val="Normal"/>
    <w:next w:val="Normal"/>
    <w:semiHidden/>
    <w:rsid w:val="00BA11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11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1188"/>
    <w:rPr>
      <w:rFonts w:ascii="Wingdings" w:hAnsi="Wingdings"/>
    </w:rPr>
  </w:style>
  <w:style w:type="paragraph" w:customStyle="1" w:styleId="TableHeading">
    <w:name w:val="Table Heading"/>
    <w:basedOn w:val="HeadingBase"/>
    <w:rsid w:val="00BA11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1188"/>
    <w:rPr>
      <w:color w:val="0033CC"/>
      <w:u w:val="none"/>
    </w:rPr>
  </w:style>
  <w:style w:type="paragraph" w:customStyle="1" w:styleId="BodyTextRight">
    <w:name w:val="Body Text Right"/>
    <w:basedOn w:val="BodyText"/>
    <w:rsid w:val="00BA11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11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11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11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11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11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1188"/>
    <w:rPr>
      <w:sz w:val="32"/>
    </w:rPr>
  </w:style>
  <w:style w:type="paragraph" w:customStyle="1" w:styleId="HeadingProcedure">
    <w:name w:val="Heading Procedure"/>
    <w:basedOn w:val="HeadingBase"/>
    <w:next w:val="Normal"/>
    <w:rsid w:val="00BA11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1188"/>
    <w:pPr>
      <w:spacing w:before="60" w:after="60"/>
    </w:pPr>
  </w:style>
  <w:style w:type="paragraph" w:styleId="ListContinue">
    <w:name w:val="List Continue"/>
    <w:basedOn w:val="List"/>
    <w:rsid w:val="00BA1188"/>
    <w:pPr>
      <w:ind w:firstLine="0"/>
    </w:pPr>
  </w:style>
  <w:style w:type="paragraph" w:customStyle="1" w:styleId="ListNote">
    <w:name w:val="List Note"/>
    <w:basedOn w:val="List"/>
    <w:rsid w:val="00BA11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11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11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1188"/>
    <w:rPr>
      <w:rFonts w:ascii="Courier New" w:hAnsi="Courier New"/>
    </w:rPr>
  </w:style>
  <w:style w:type="paragraph" w:customStyle="1" w:styleId="NoteBullet">
    <w:name w:val="Note Bullet"/>
    <w:basedOn w:val="Note"/>
    <w:rsid w:val="00BA11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11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11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11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11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11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11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1188"/>
    <w:rPr>
      <w:b/>
      <w:smallCaps/>
    </w:rPr>
  </w:style>
  <w:style w:type="paragraph" w:customStyle="1" w:styleId="TableListNumber">
    <w:name w:val="Table List Number"/>
    <w:basedOn w:val="ListNumber"/>
    <w:rsid w:val="00BA11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11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1188"/>
    <w:pPr>
      <w:numPr>
        <w:numId w:val="9"/>
      </w:numPr>
    </w:pPr>
  </w:style>
  <w:style w:type="paragraph" w:customStyle="1" w:styleId="ListAlpha2">
    <w:name w:val="List Alpha 2"/>
    <w:basedOn w:val="List2"/>
    <w:rsid w:val="00BA1188"/>
    <w:pPr>
      <w:numPr>
        <w:numId w:val="8"/>
      </w:numPr>
    </w:pPr>
  </w:style>
  <w:style w:type="paragraph" w:styleId="List2">
    <w:name w:val="List 2"/>
    <w:basedOn w:val="BodyText"/>
    <w:rsid w:val="00BA11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11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11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11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11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11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1188"/>
    <w:pPr>
      <w:numPr>
        <w:numId w:val="4"/>
      </w:numPr>
    </w:pPr>
  </w:style>
  <w:style w:type="paragraph" w:styleId="ListContinue2">
    <w:name w:val="List Continue 2"/>
    <w:basedOn w:val="List2"/>
    <w:rsid w:val="00BA1188"/>
    <w:pPr>
      <w:ind w:firstLine="0"/>
    </w:pPr>
  </w:style>
  <w:style w:type="paragraph" w:styleId="ListContinue3">
    <w:name w:val="List Continue 3"/>
    <w:basedOn w:val="List3"/>
    <w:rsid w:val="00BA1188"/>
    <w:pPr>
      <w:ind w:left="1021" w:firstLine="0"/>
    </w:pPr>
  </w:style>
  <w:style w:type="paragraph" w:styleId="ListContinue4">
    <w:name w:val="List Continue 4"/>
    <w:basedOn w:val="List4"/>
    <w:rsid w:val="00BA1188"/>
    <w:pPr>
      <w:ind w:firstLine="0"/>
    </w:pPr>
  </w:style>
  <w:style w:type="paragraph" w:styleId="ListContinue5">
    <w:name w:val="List Continue 5"/>
    <w:basedOn w:val="List5"/>
    <w:rsid w:val="00BA1188"/>
    <w:pPr>
      <w:ind w:firstLine="0"/>
    </w:pPr>
  </w:style>
  <w:style w:type="paragraph" w:styleId="ListNumber3">
    <w:name w:val="List Number 3"/>
    <w:basedOn w:val="List3"/>
    <w:rsid w:val="00BA1188"/>
    <w:pPr>
      <w:numPr>
        <w:numId w:val="5"/>
      </w:numPr>
    </w:pPr>
  </w:style>
  <w:style w:type="paragraph" w:styleId="ListNumber4">
    <w:name w:val="List Number 4"/>
    <w:basedOn w:val="List4"/>
    <w:rsid w:val="00BA1188"/>
    <w:pPr>
      <w:numPr>
        <w:numId w:val="6"/>
      </w:numPr>
    </w:pPr>
  </w:style>
  <w:style w:type="paragraph" w:styleId="ListNumber5">
    <w:name w:val="List Number 5"/>
    <w:basedOn w:val="List5"/>
    <w:rsid w:val="00BA1188"/>
    <w:pPr>
      <w:numPr>
        <w:numId w:val="7"/>
      </w:numPr>
    </w:pPr>
  </w:style>
  <w:style w:type="paragraph" w:styleId="BlockText">
    <w:name w:val="Block Text"/>
    <w:basedOn w:val="Normal"/>
    <w:rsid w:val="00BA11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11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1188"/>
    <w:rPr>
      <w:sz w:val="16"/>
      <w:vertAlign w:val="superscript"/>
    </w:rPr>
  </w:style>
  <w:style w:type="character" w:customStyle="1" w:styleId="Symbols">
    <w:name w:val="Symbols"/>
    <w:basedOn w:val="DefaultParagraphFont"/>
    <w:rsid w:val="00BA1188"/>
    <w:rPr>
      <w:rFonts w:ascii="Symbol" w:hAnsi="Symbol"/>
    </w:rPr>
  </w:style>
  <w:style w:type="character" w:customStyle="1" w:styleId="MenuOptions">
    <w:name w:val="Menu Options"/>
    <w:basedOn w:val="DefaultParagraphFont"/>
    <w:rsid w:val="00BA11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1188"/>
    <w:rPr>
      <w:b/>
    </w:rPr>
  </w:style>
  <w:style w:type="character" w:customStyle="1" w:styleId="Underlined">
    <w:name w:val="Underlined"/>
    <w:basedOn w:val="DefaultParagraphFont"/>
    <w:rsid w:val="00BA1188"/>
    <w:rPr>
      <w:u w:val="single"/>
    </w:rPr>
  </w:style>
  <w:style w:type="paragraph" w:customStyle="1" w:styleId="TableBodyTextRight">
    <w:name w:val="Table Body Text Right"/>
    <w:basedOn w:val="TableBodyText"/>
    <w:rsid w:val="00BA11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1188"/>
    <w:rPr>
      <w:sz w:val="18"/>
    </w:rPr>
  </w:style>
  <w:style w:type="paragraph" w:customStyle="1" w:styleId="BodySmallRight">
    <w:name w:val="Body Small Right"/>
    <w:basedOn w:val="BodyTextRight"/>
    <w:rsid w:val="00BA1188"/>
    <w:rPr>
      <w:sz w:val="18"/>
      <w:szCs w:val="18"/>
    </w:rPr>
  </w:style>
  <w:style w:type="paragraph" w:customStyle="1" w:styleId="MarginEdition">
    <w:name w:val="Margin Edition"/>
    <w:basedOn w:val="MarginNote"/>
    <w:rsid w:val="00BA11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1188"/>
    <w:rPr>
      <w:sz w:val="2"/>
      <w:szCs w:val="2"/>
    </w:rPr>
  </w:style>
  <w:style w:type="character" w:customStyle="1" w:styleId="Small">
    <w:name w:val="Small"/>
    <w:basedOn w:val="DefaultParagraphFont"/>
    <w:rsid w:val="00BA1188"/>
    <w:rPr>
      <w:sz w:val="16"/>
    </w:rPr>
  </w:style>
  <w:style w:type="paragraph" w:customStyle="1" w:styleId="WideTable">
    <w:name w:val="Wide Table"/>
    <w:basedOn w:val="Normal"/>
    <w:rsid w:val="00BA11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1188"/>
  </w:style>
  <w:style w:type="paragraph" w:styleId="Quote">
    <w:name w:val="Quote"/>
    <w:basedOn w:val="Heading1"/>
    <w:link w:val="QuoteChar"/>
    <w:qFormat/>
    <w:rsid w:val="00BA11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11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1188"/>
    <w:pPr>
      <w:pageBreakBefore/>
    </w:pPr>
  </w:style>
  <w:style w:type="paragraph" w:customStyle="1" w:styleId="Border">
    <w:name w:val="Border"/>
    <w:basedOn w:val="Normal"/>
    <w:qFormat/>
    <w:rsid w:val="00BA11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11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1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1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11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11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11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11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11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1188"/>
    <w:rPr>
      <w:u w:val="single"/>
    </w:rPr>
  </w:style>
  <w:style w:type="character" w:customStyle="1" w:styleId="BoldandItalics">
    <w:name w:val="Bold and Italics"/>
    <w:qFormat/>
    <w:rsid w:val="00BA1188"/>
    <w:rPr>
      <w:b/>
      <w:i/>
      <w:u w:val="none"/>
    </w:rPr>
  </w:style>
  <w:style w:type="paragraph" w:styleId="BalloonText">
    <w:name w:val="Balloon Text"/>
    <w:basedOn w:val="Normal"/>
    <w:link w:val="BalloonTextChar"/>
    <w:rsid w:val="00BA11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11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11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11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11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11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118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020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928</Words>
  <Characters>5969</Characters>
  <Application>Microsoft Office Word</Application>
  <DocSecurity>0</DocSecurity>
  <Lines>198</Lines>
  <Paragraphs>130</Paragraphs>
  <ScaleCrop>false</ScaleCrop>
  <Company>Author-it Software Corporation Ltd.</Company>
  <LinksUpToDate>false</LinksUpToDate>
  <CharactersWithSpaces>6767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SFIPRO401 Evaluate a batch of seafood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2025-03-01T12:39:00Z</dcterms:created>
  <dcterms:modified xsi:type="dcterms:W3CDTF">2025-03-01T12:39:00Z</dcterms:modified>
</cp:coreProperties>
</file>