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5314" w:rsidP="008053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SFIOBS305 Collect routine fishery management data</w:t>
      </w:r>
      <w:r>
        <w:fldChar w:fldCharType="end"/>
      </w:r>
    </w:p>
    <w:p w:rsidR="00805314" w:rsidP="00805314">
      <w:pPr>
        <w:pStyle w:val="Version"/>
        <w:sectPr w:rsidSect="00AF02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028D" w:rsidP="00AF028D">
      <w:pPr>
        <w:pStyle w:val="SuperHeading"/>
      </w:pPr>
      <w:r w:rsidRPr="00AF028D">
        <w:t>SFIOBS305 Collect routine fishery management data</w:t>
      </w:r>
    </w:p>
    <w:p w:rsidR="00000000" w:rsidRPr="00AF028D" w:rsidP="00AF028D">
      <w:pPr>
        <w:pStyle w:val="Heading1"/>
      </w:pPr>
      <w:bookmarkStart w:id="1" w:name="O_1100380"/>
      <w:bookmarkEnd w:id="1"/>
      <w:r w:rsidRPr="00AF028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0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Bold"/>
              <w:rPr>
                <w:lang w:val="en-NZ"/>
              </w:rPr>
            </w:pPr>
            <w:r w:rsidRPr="00AF028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Bold"/>
              <w:rPr>
                <w:lang w:val="en-NZ"/>
              </w:rPr>
            </w:pPr>
            <w:r w:rsidRPr="00AF028D">
              <w:t>Comments</w:t>
            </w:r>
          </w:p>
        </w:tc>
      </w:tr>
      <w:tr w:rsidTr="00AF0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"/>
              <w:rPr>
                <w:lang w:val="en-NZ"/>
              </w:rPr>
            </w:pPr>
            <w:r w:rsidRPr="00AF028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28D" w:rsidP="00AF028D">
            <w:pPr>
              <w:pStyle w:val="BodyText"/>
            </w:pPr>
            <w:r w:rsidRPr="00AF028D">
              <w:t>This version released with SFI Seafood Industry Training Package Version 2.0.</w:t>
            </w:r>
          </w:p>
        </w:tc>
      </w:tr>
    </w:tbl>
    <w:p w:rsidR="00000000" w:rsidRPr="00AF028D" w:rsidP="00AF028D">
      <w:pPr>
        <w:pStyle w:val="BodyText"/>
      </w:pPr>
    </w:p>
    <w:p w:rsidR="00000000" w:rsidRPr="00AF028D" w:rsidP="00AF028D">
      <w:pPr>
        <w:pStyle w:val="AllowPageBreak"/>
      </w:pPr>
    </w:p>
    <w:p w:rsidR="00000000" w:rsidRPr="00AF028D" w:rsidP="00AF028D">
      <w:pPr>
        <w:pStyle w:val="Heading1"/>
      </w:pPr>
      <w:bookmarkStart w:id="2" w:name="O_1100381"/>
      <w:bookmarkEnd w:id="2"/>
      <w:r w:rsidRPr="00AF028D">
        <w:t>Application</w:t>
      </w:r>
    </w:p>
    <w:p w:rsidR="00000000" w:rsidRPr="00AF028D" w:rsidP="00805314">
      <w:pPr>
        <w:pStyle w:val="BodyText"/>
      </w:pPr>
      <w:r w:rsidRPr="00AF028D">
        <w:t>This unit of competency describes the skills and knowledge required to collect and reco</w:t>
      </w:r>
      <w:r w:rsidRPr="00AF028D">
        <w:t>rd routine fishery management data according to agency procedures.</w:t>
      </w:r>
    </w:p>
    <w:p w:rsidR="00000000" w:rsidRPr="00AF028D" w:rsidP="00805314">
      <w:pPr>
        <w:pStyle w:val="BodyText"/>
      </w:pPr>
      <w:r w:rsidRPr="00AF028D">
        <w:t>The unit applies to observers who are required to identify, collect and check fishery management data, make estimations and ensure data is completed.</w:t>
      </w:r>
    </w:p>
    <w:p w:rsidR="00000000" w:rsidRPr="00AF028D" w:rsidP="00805314">
      <w:pPr>
        <w:pStyle w:val="BodyText"/>
      </w:pPr>
      <w:r w:rsidRPr="00AF028D">
        <w:t xml:space="preserve">All work must be carried out to comply </w:t>
      </w:r>
      <w:r w:rsidRPr="00AF028D">
        <w:t>with workplace procedures, according to state/territory health and safety, food safety, biosecurity and environmental regulations, legislation and standards that apply to the workplace.</w:t>
      </w:r>
    </w:p>
    <w:p w:rsidR="00000000" w:rsidRPr="00AF028D" w:rsidP="00805314">
      <w:pPr>
        <w:pStyle w:val="BodyText"/>
      </w:pPr>
      <w:r w:rsidRPr="00AF028D">
        <w:t xml:space="preserve">No licensing, legislative or certification requirements apply to this </w:t>
      </w:r>
      <w:r w:rsidRPr="00AF028D">
        <w:t>unit at the time of publication.</w:t>
      </w:r>
    </w:p>
    <w:p w:rsidR="00000000" w:rsidRPr="00AF028D" w:rsidP="00AF028D">
      <w:pPr>
        <w:pStyle w:val="Heading1"/>
      </w:pPr>
      <w:bookmarkStart w:id="3" w:name="O_1100382"/>
      <w:bookmarkEnd w:id="3"/>
      <w:r w:rsidRPr="00AF028D">
        <w:t>Pre-requisite Unit</w:t>
      </w:r>
    </w:p>
    <w:p w:rsidR="00000000" w:rsidRPr="00AF028D" w:rsidP="00805314">
      <w:pPr>
        <w:pStyle w:val="BodyText"/>
      </w:pPr>
      <w:r w:rsidRPr="00AF028D">
        <w:t>Nil</w:t>
      </w:r>
    </w:p>
    <w:p w:rsidR="00000000" w:rsidRPr="00AF028D" w:rsidP="00AF028D">
      <w:pPr>
        <w:pStyle w:val="Heading1"/>
      </w:pPr>
      <w:bookmarkStart w:id="4" w:name="O_1100384"/>
      <w:bookmarkEnd w:id="4"/>
      <w:r w:rsidRPr="00AF028D">
        <w:t>Unit Sector</w:t>
      </w:r>
    </w:p>
    <w:p w:rsidR="00000000" w:rsidRPr="00AF028D" w:rsidP="00805314">
      <w:pPr>
        <w:pStyle w:val="BodyText"/>
      </w:pPr>
      <w:r w:rsidRPr="00AF028D">
        <w:t>Fisheries Observer (OBS)</w:t>
      </w:r>
    </w:p>
    <w:p w:rsidR="00000000" w:rsidRPr="00AF028D" w:rsidP="00AF028D">
      <w:pPr>
        <w:pStyle w:val="Heading1"/>
      </w:pPr>
      <w:bookmarkStart w:id="5" w:name="O_1100385"/>
      <w:bookmarkEnd w:id="5"/>
      <w:r w:rsidRPr="00AF028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05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Bold"/>
              <w:rPr>
                <w:lang w:val="en-NZ"/>
              </w:rPr>
            </w:pPr>
            <w:r w:rsidRPr="00AF028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Bold"/>
              <w:rPr>
                <w:lang w:val="en-NZ"/>
              </w:rPr>
            </w:pPr>
            <w:r w:rsidRPr="00AF028D">
              <w:t>Performance Criteria</w:t>
            </w:r>
          </w:p>
        </w:tc>
      </w:tr>
      <w:tr w:rsidTr="00805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28D" w:rsidP="00AF028D">
            <w:pPr>
              <w:pStyle w:val="BodyText"/>
            </w:pPr>
            <w:r w:rsidRPr="00AF028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"/>
              <w:rPr>
                <w:lang w:val="en-NZ"/>
              </w:rPr>
            </w:pPr>
            <w:r w:rsidRPr="00AF028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5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"/>
              <w:rPr>
                <w:lang w:val="en-NZ"/>
              </w:rPr>
            </w:pPr>
            <w:r w:rsidRPr="00AF028D">
              <w:t>1. Collect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28D" w:rsidP="00AF028D">
            <w:pPr>
              <w:pStyle w:val="BodyText"/>
            </w:pPr>
            <w:r w:rsidRPr="00AF028D">
              <w:t>1.1 Identify fishery management data collection requirements</w:t>
            </w:r>
          </w:p>
          <w:p w:rsidR="00000000" w:rsidRPr="00AF028D" w:rsidP="00AF028D">
            <w:pPr>
              <w:pStyle w:val="BodyText"/>
            </w:pPr>
            <w:r w:rsidRPr="00AF028D">
              <w:t>1.2 Collect valid data as soon as practical during and after fishing operations</w:t>
            </w:r>
          </w:p>
          <w:p w:rsidR="00000000" w:rsidRPr="00AF028D" w:rsidP="00AF028D">
            <w:pPr>
              <w:pStyle w:val="BodyText"/>
            </w:pPr>
            <w:r w:rsidRPr="00AF028D">
              <w:t>1</w:t>
            </w:r>
            <w:r w:rsidRPr="00AF028D">
              <w:t xml:space="preserve">.3 Measure and make estimations of catch, effort and other variables </w:t>
            </w:r>
            <w:r w:rsidRPr="00AF028D">
              <w:t>that support fishing activity</w:t>
            </w:r>
          </w:p>
          <w:p w:rsidR="00000000" w:rsidP="00AF028D">
            <w:pPr>
              <w:pStyle w:val="BodyText"/>
              <w:rPr>
                <w:lang w:val="en-NZ"/>
              </w:rPr>
            </w:pPr>
            <w:r w:rsidRPr="00AF028D">
              <w:t>1.4 Observe and comply with health and safety and environmental requirements during data collection</w:t>
            </w:r>
          </w:p>
        </w:tc>
      </w:tr>
      <w:tr w:rsidTr="008053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"/>
              <w:rPr>
                <w:lang w:val="en-NZ"/>
              </w:rPr>
            </w:pPr>
            <w:r w:rsidRPr="00AF028D">
              <w:t>2. Record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28D" w:rsidP="00AF028D">
            <w:pPr>
              <w:pStyle w:val="BodyText"/>
            </w:pPr>
            <w:r w:rsidRPr="00AF028D">
              <w:t>2.1 Enter identifying information accurately either manually or electronically as per workplace requirements to ensure traceability of data</w:t>
            </w:r>
          </w:p>
          <w:p w:rsidR="00000000" w:rsidRPr="00AF028D" w:rsidP="00AF028D">
            <w:pPr>
              <w:pStyle w:val="BodyText"/>
            </w:pPr>
            <w:r w:rsidRPr="00AF028D">
              <w:t>2.2 Check for and rectify errors as required</w:t>
            </w:r>
          </w:p>
          <w:p w:rsidR="00000000" w:rsidRPr="00AF028D" w:rsidP="00AF028D">
            <w:pPr>
              <w:pStyle w:val="BodyText"/>
            </w:pPr>
            <w:r w:rsidRPr="00AF028D">
              <w:t>2.3 Check data entries for completeness, and dispatch according to data</w:t>
            </w:r>
            <w:r w:rsidRPr="00AF028D">
              <w:t xml:space="preserve"> collection requirements</w:t>
            </w:r>
          </w:p>
        </w:tc>
      </w:tr>
    </w:tbl>
    <w:p w:rsidR="00000000" w:rsidRPr="00AF028D" w:rsidP="00AF028D">
      <w:pPr>
        <w:pStyle w:val="BodyText"/>
      </w:pPr>
    </w:p>
    <w:p w:rsidR="00000000" w:rsidRPr="00AF028D" w:rsidP="00AF028D">
      <w:pPr>
        <w:pStyle w:val="AllowPageBreak"/>
      </w:pPr>
    </w:p>
    <w:p w:rsidR="00000000" w:rsidRPr="00AF028D" w:rsidP="00AF028D">
      <w:pPr>
        <w:pStyle w:val="Heading1"/>
      </w:pPr>
      <w:bookmarkStart w:id="6" w:name="O_1100386"/>
      <w:bookmarkEnd w:id="6"/>
      <w:r w:rsidRPr="00AF028D">
        <w:t>Foundation Skills</w:t>
      </w:r>
    </w:p>
    <w:p w:rsidR="00000000" w:rsidRPr="00805314" w:rsidP="00805314">
      <w:pPr>
        <w:pStyle w:val="BodyText"/>
        <w:rPr>
          <w:i/>
        </w:rPr>
      </w:pPr>
      <w:r w:rsidRPr="0080531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0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Bold"/>
              <w:rPr>
                <w:lang w:val="en-NZ"/>
              </w:rPr>
            </w:pPr>
            <w:r w:rsidRPr="00AF028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Bold"/>
              <w:rPr>
                <w:lang w:val="en-NZ"/>
              </w:rPr>
            </w:pPr>
            <w:r w:rsidRPr="00AF028D">
              <w:t>Description</w:t>
            </w:r>
          </w:p>
        </w:tc>
      </w:tr>
      <w:tr w:rsidTr="00AF0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"/>
              <w:rPr>
                <w:lang w:val="en-NZ"/>
              </w:rPr>
            </w:pPr>
            <w:r w:rsidRPr="00AF028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ListBullet"/>
              <w:rPr>
                <w:lang w:val="en-NZ"/>
              </w:rPr>
            </w:pPr>
            <w:r w:rsidRPr="00AF028D">
              <w:t>Interpret instructions</w:t>
            </w:r>
          </w:p>
        </w:tc>
      </w:tr>
      <w:tr w:rsidTr="00AF0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"/>
              <w:rPr>
                <w:lang w:val="en-NZ"/>
              </w:rPr>
            </w:pPr>
            <w:r w:rsidRPr="00AF028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ListBullet"/>
              <w:rPr>
                <w:lang w:val="en-NZ"/>
              </w:rPr>
            </w:pPr>
            <w:r w:rsidRPr="00AF028D">
              <w:t>Complete data entries</w:t>
            </w:r>
          </w:p>
        </w:tc>
      </w:tr>
      <w:tr w:rsidTr="00AF0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"/>
              <w:rPr>
                <w:lang w:val="en-NZ"/>
              </w:rPr>
            </w:pPr>
            <w:r w:rsidRPr="00AF028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28D" w:rsidP="00AF028D">
            <w:pPr>
              <w:pStyle w:val="ListBullet"/>
            </w:pPr>
            <w:r w:rsidRPr="00AF028D">
              <w:t>Estimate and calculate distance, length, number, time and weight</w:t>
            </w:r>
          </w:p>
        </w:tc>
      </w:tr>
    </w:tbl>
    <w:p w:rsidR="00000000" w:rsidRPr="00AF028D" w:rsidP="00AF028D">
      <w:pPr>
        <w:pStyle w:val="BodyText"/>
      </w:pPr>
    </w:p>
    <w:p w:rsidR="00000000" w:rsidRPr="00AF028D" w:rsidP="00AF028D">
      <w:pPr>
        <w:pStyle w:val="AllowPageBreak"/>
      </w:pPr>
    </w:p>
    <w:p w:rsidR="00000000" w:rsidRPr="00AF028D" w:rsidP="00AF028D">
      <w:pPr>
        <w:pStyle w:val="Heading1"/>
      </w:pPr>
      <w:bookmarkStart w:id="7" w:name="O_1100388"/>
      <w:bookmarkEnd w:id="7"/>
      <w:r w:rsidRPr="00AF028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F0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Bold"/>
              <w:rPr>
                <w:lang w:val="en-NZ"/>
              </w:rPr>
            </w:pPr>
            <w:r w:rsidRPr="00AF028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Bold"/>
              <w:rPr>
                <w:lang w:val="en-NZ"/>
              </w:rPr>
            </w:pPr>
            <w:r w:rsidRPr="00AF028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Bold"/>
              <w:rPr>
                <w:lang w:val="en-NZ"/>
              </w:rPr>
            </w:pPr>
            <w:r w:rsidRPr="00AF028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Bold"/>
              <w:rPr>
                <w:lang w:val="en-NZ"/>
              </w:rPr>
            </w:pPr>
            <w:r w:rsidRPr="00AF028D">
              <w:t>Equivalence status</w:t>
            </w:r>
          </w:p>
        </w:tc>
      </w:tr>
      <w:tr w:rsidTr="00AF028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"/>
              <w:rPr>
                <w:lang w:val="en-NZ"/>
              </w:rPr>
            </w:pPr>
            <w:r w:rsidRPr="00AF028D">
              <w:t>SFIOBS305 Collect routine fishery management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"/>
              <w:rPr>
                <w:lang w:val="en-NZ"/>
              </w:rPr>
            </w:pPr>
            <w:r w:rsidRPr="00AF028D">
              <w:t>SFIOBS303 Collect routine fishery management data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028D">
            <w:pPr>
              <w:pStyle w:val="BodyText"/>
              <w:rPr>
                <w:lang w:val="en-NZ"/>
              </w:rPr>
            </w:pPr>
            <w:r w:rsidRPr="00AF028D">
              <w:t xml:space="preserve">Minor change to performance criteria, performance evidence and assessment conditions to address electronic data entry and deletion of a minor point in knowledge </w:t>
            </w:r>
            <w:r w:rsidRPr="00AF028D">
              <w:t>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028D" w:rsidP="00AF028D">
            <w:pPr>
              <w:pStyle w:val="BodyText"/>
            </w:pPr>
            <w:r w:rsidRPr="00AF028D">
              <w:t>Equivalent</w:t>
            </w:r>
          </w:p>
        </w:tc>
      </w:tr>
    </w:tbl>
    <w:p w:rsidR="00000000" w:rsidRPr="00AF028D" w:rsidP="00AF028D">
      <w:pPr>
        <w:pStyle w:val="BodyText"/>
      </w:pPr>
    </w:p>
    <w:p w:rsidR="00000000" w:rsidRPr="00AF028D" w:rsidP="00AF028D">
      <w:pPr>
        <w:pStyle w:val="AllowPageBreak"/>
      </w:pPr>
    </w:p>
    <w:p w:rsidR="00000000" w:rsidRPr="00AF028D" w:rsidP="00AF028D">
      <w:pPr>
        <w:pStyle w:val="Heading1"/>
      </w:pPr>
      <w:bookmarkStart w:id="8" w:name="O_1100395"/>
      <w:bookmarkEnd w:id="8"/>
      <w:r w:rsidRPr="00AF028D">
        <w:t>Links</w:t>
      </w:r>
    </w:p>
    <w:p w:rsidR="00000000" w:rsidRPr="00AF028D" w:rsidP="00805314">
      <w:pPr>
        <w:pStyle w:val="BodyText"/>
      </w:pPr>
      <w:r w:rsidRPr="00AF028D">
        <w:t>Companion Volumes, including Implementation Guid</w:t>
      </w:r>
      <w:r w:rsidRPr="00AF028D">
        <w:t xml:space="preserve">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7F2C17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F028D" w:rsidP="00AF028D"/>
    <w:sectPr w:rsidSect="00AF02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2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28D" w:rsidRPr="00805314" w:rsidP="008053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2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14" w:rsidP="00AF0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5314" w:rsidP="00AF0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5314" w:rsidP="00AF02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2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028D" w:rsidRPr="00805314" w:rsidP="008053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2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314" w:rsidRPr="002D2AF8" w:rsidP="00AF0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SFIOBS305 Collect routine fishery management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05314" w:rsidP="00AF02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6E6E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3AB6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02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02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02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02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02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02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02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02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02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02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02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028D"/>
  </w:style>
  <w:style w:type="character" w:customStyle="1" w:styleId="Heading1Char">
    <w:name w:val="Heading 1 Char"/>
    <w:basedOn w:val="DefaultParagraphFont"/>
    <w:link w:val="Heading1"/>
    <w:rsid w:val="00AF02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02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02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028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F028D"/>
    <w:rPr>
      <w:i/>
    </w:rPr>
  </w:style>
  <w:style w:type="paragraph" w:customStyle="1" w:styleId="SuperHeading">
    <w:name w:val="SuperHeading"/>
    <w:basedOn w:val="Normal"/>
    <w:rsid w:val="00AF02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02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F028D"/>
    <w:rPr>
      <w:b/>
    </w:rPr>
  </w:style>
  <w:style w:type="character" w:customStyle="1" w:styleId="Heading2Char">
    <w:name w:val="Heading 2 Char"/>
    <w:basedOn w:val="DefaultParagraphFont"/>
    <w:link w:val="Heading2"/>
    <w:rsid w:val="00AF02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02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02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0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0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0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0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02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02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02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02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02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02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02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02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02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02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02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02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02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028D"/>
    <w:rPr>
      <w:b/>
      <w:spacing w:val="0"/>
    </w:rPr>
  </w:style>
  <w:style w:type="paragraph" w:customStyle="1" w:styleId="SuperTitle">
    <w:name w:val="SuperTitle"/>
    <w:basedOn w:val="Title"/>
    <w:rsid w:val="00AF02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02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02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02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02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02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02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02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02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02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02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02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02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02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02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02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028D"/>
  </w:style>
  <w:style w:type="paragraph" w:styleId="TableofFigures">
    <w:name w:val="table of figures"/>
    <w:basedOn w:val="Normal"/>
    <w:next w:val="Normal"/>
    <w:semiHidden/>
    <w:rsid w:val="00AF02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02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028D"/>
    <w:rPr>
      <w:rFonts w:ascii="Wingdings" w:hAnsi="Wingdings"/>
    </w:rPr>
  </w:style>
  <w:style w:type="paragraph" w:customStyle="1" w:styleId="TableHeading">
    <w:name w:val="Table Heading"/>
    <w:basedOn w:val="HeadingBase"/>
    <w:rsid w:val="00AF02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028D"/>
    <w:rPr>
      <w:color w:val="0033CC"/>
      <w:u w:val="none"/>
    </w:rPr>
  </w:style>
  <w:style w:type="paragraph" w:customStyle="1" w:styleId="BodyTextRight">
    <w:name w:val="Body Text Right"/>
    <w:basedOn w:val="BodyText"/>
    <w:rsid w:val="00AF02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02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02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02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02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02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028D"/>
    <w:rPr>
      <w:sz w:val="32"/>
    </w:rPr>
  </w:style>
  <w:style w:type="paragraph" w:customStyle="1" w:styleId="HeadingProcedure">
    <w:name w:val="Heading Procedure"/>
    <w:basedOn w:val="HeadingBase"/>
    <w:next w:val="Normal"/>
    <w:rsid w:val="00AF02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028D"/>
    <w:pPr>
      <w:spacing w:before="60" w:after="60"/>
    </w:pPr>
  </w:style>
  <w:style w:type="paragraph" w:styleId="ListContinue">
    <w:name w:val="List Continue"/>
    <w:basedOn w:val="List"/>
    <w:rsid w:val="00AF028D"/>
    <w:pPr>
      <w:ind w:firstLine="0"/>
    </w:pPr>
  </w:style>
  <w:style w:type="paragraph" w:customStyle="1" w:styleId="ListNote">
    <w:name w:val="List Note"/>
    <w:basedOn w:val="List"/>
    <w:rsid w:val="00AF02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02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02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028D"/>
    <w:rPr>
      <w:rFonts w:ascii="Courier New" w:hAnsi="Courier New"/>
    </w:rPr>
  </w:style>
  <w:style w:type="paragraph" w:customStyle="1" w:styleId="NoteBullet">
    <w:name w:val="Note Bullet"/>
    <w:basedOn w:val="Note"/>
    <w:rsid w:val="00AF02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02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02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02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02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02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02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028D"/>
    <w:rPr>
      <w:b/>
      <w:smallCaps/>
    </w:rPr>
  </w:style>
  <w:style w:type="paragraph" w:customStyle="1" w:styleId="TableListNumber">
    <w:name w:val="Table List Number"/>
    <w:basedOn w:val="ListNumber"/>
    <w:rsid w:val="00AF02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02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028D"/>
    <w:pPr>
      <w:numPr>
        <w:numId w:val="8"/>
      </w:numPr>
    </w:pPr>
  </w:style>
  <w:style w:type="paragraph" w:customStyle="1" w:styleId="ListAlpha2">
    <w:name w:val="List Alpha 2"/>
    <w:basedOn w:val="List2"/>
    <w:rsid w:val="00AF028D"/>
    <w:pPr>
      <w:numPr>
        <w:numId w:val="7"/>
      </w:numPr>
    </w:pPr>
  </w:style>
  <w:style w:type="paragraph" w:styleId="List2">
    <w:name w:val="List 2"/>
    <w:basedOn w:val="BodyText"/>
    <w:rsid w:val="00AF02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02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02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02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02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02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028D"/>
    <w:pPr>
      <w:numPr>
        <w:numId w:val="3"/>
      </w:numPr>
    </w:pPr>
  </w:style>
  <w:style w:type="paragraph" w:styleId="ListContinue2">
    <w:name w:val="List Continue 2"/>
    <w:basedOn w:val="List2"/>
    <w:rsid w:val="00AF028D"/>
    <w:pPr>
      <w:ind w:firstLine="0"/>
    </w:pPr>
  </w:style>
  <w:style w:type="paragraph" w:styleId="ListContinue3">
    <w:name w:val="List Continue 3"/>
    <w:basedOn w:val="List3"/>
    <w:rsid w:val="00AF028D"/>
    <w:pPr>
      <w:ind w:left="1021" w:firstLine="0"/>
    </w:pPr>
  </w:style>
  <w:style w:type="paragraph" w:styleId="ListContinue4">
    <w:name w:val="List Continue 4"/>
    <w:basedOn w:val="List4"/>
    <w:rsid w:val="00AF028D"/>
    <w:pPr>
      <w:ind w:firstLine="0"/>
    </w:pPr>
  </w:style>
  <w:style w:type="paragraph" w:styleId="ListContinue5">
    <w:name w:val="List Continue 5"/>
    <w:basedOn w:val="List5"/>
    <w:rsid w:val="00AF028D"/>
    <w:pPr>
      <w:ind w:firstLine="0"/>
    </w:pPr>
  </w:style>
  <w:style w:type="paragraph" w:styleId="ListNumber3">
    <w:name w:val="List Number 3"/>
    <w:basedOn w:val="List3"/>
    <w:rsid w:val="00AF028D"/>
    <w:pPr>
      <w:numPr>
        <w:numId w:val="4"/>
      </w:numPr>
    </w:pPr>
  </w:style>
  <w:style w:type="paragraph" w:styleId="ListNumber4">
    <w:name w:val="List Number 4"/>
    <w:basedOn w:val="List4"/>
    <w:rsid w:val="00AF028D"/>
    <w:pPr>
      <w:numPr>
        <w:numId w:val="5"/>
      </w:numPr>
    </w:pPr>
  </w:style>
  <w:style w:type="paragraph" w:styleId="ListNumber5">
    <w:name w:val="List Number 5"/>
    <w:basedOn w:val="List5"/>
    <w:rsid w:val="00AF028D"/>
    <w:pPr>
      <w:numPr>
        <w:numId w:val="6"/>
      </w:numPr>
    </w:pPr>
  </w:style>
  <w:style w:type="paragraph" w:styleId="BlockText">
    <w:name w:val="Block Text"/>
    <w:basedOn w:val="Normal"/>
    <w:rsid w:val="00AF02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02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028D"/>
    <w:rPr>
      <w:sz w:val="16"/>
      <w:vertAlign w:val="superscript"/>
    </w:rPr>
  </w:style>
  <w:style w:type="character" w:customStyle="1" w:styleId="Symbols">
    <w:name w:val="Symbols"/>
    <w:basedOn w:val="DefaultParagraphFont"/>
    <w:rsid w:val="00AF028D"/>
    <w:rPr>
      <w:rFonts w:ascii="Symbol" w:hAnsi="Symbol"/>
    </w:rPr>
  </w:style>
  <w:style w:type="character" w:customStyle="1" w:styleId="MenuOptions">
    <w:name w:val="Menu Options"/>
    <w:basedOn w:val="DefaultParagraphFont"/>
    <w:rsid w:val="00AF02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028D"/>
    <w:rPr>
      <w:b/>
    </w:rPr>
  </w:style>
  <w:style w:type="character" w:customStyle="1" w:styleId="Underlined">
    <w:name w:val="Underlined"/>
    <w:basedOn w:val="DefaultParagraphFont"/>
    <w:rsid w:val="00AF028D"/>
    <w:rPr>
      <w:u w:val="single"/>
    </w:rPr>
  </w:style>
  <w:style w:type="paragraph" w:customStyle="1" w:styleId="TableBodyTextRight">
    <w:name w:val="Table Body Text Right"/>
    <w:basedOn w:val="TableBodyText"/>
    <w:rsid w:val="00AF02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028D"/>
    <w:rPr>
      <w:sz w:val="18"/>
    </w:rPr>
  </w:style>
  <w:style w:type="paragraph" w:customStyle="1" w:styleId="BodySmallRight">
    <w:name w:val="Body Small Right"/>
    <w:basedOn w:val="BodyTextRight"/>
    <w:rsid w:val="00AF028D"/>
    <w:rPr>
      <w:sz w:val="18"/>
      <w:szCs w:val="18"/>
    </w:rPr>
  </w:style>
  <w:style w:type="paragraph" w:customStyle="1" w:styleId="MarginEdition">
    <w:name w:val="Margin Edition"/>
    <w:basedOn w:val="MarginNote"/>
    <w:rsid w:val="00AF02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028D"/>
    <w:rPr>
      <w:sz w:val="2"/>
      <w:szCs w:val="2"/>
    </w:rPr>
  </w:style>
  <w:style w:type="character" w:customStyle="1" w:styleId="Small">
    <w:name w:val="Small"/>
    <w:basedOn w:val="DefaultParagraphFont"/>
    <w:rsid w:val="00AF028D"/>
    <w:rPr>
      <w:sz w:val="16"/>
    </w:rPr>
  </w:style>
  <w:style w:type="paragraph" w:customStyle="1" w:styleId="WideTable">
    <w:name w:val="Wide Table"/>
    <w:basedOn w:val="Normal"/>
    <w:rsid w:val="00AF02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028D"/>
  </w:style>
  <w:style w:type="paragraph" w:styleId="Quote">
    <w:name w:val="Quote"/>
    <w:basedOn w:val="Heading1"/>
    <w:link w:val="QuoteChar"/>
    <w:qFormat/>
    <w:rsid w:val="00AF02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02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028D"/>
    <w:pPr>
      <w:pageBreakBefore/>
    </w:pPr>
  </w:style>
  <w:style w:type="paragraph" w:customStyle="1" w:styleId="Border">
    <w:name w:val="Border"/>
    <w:basedOn w:val="Normal"/>
    <w:qFormat/>
    <w:rsid w:val="00AF02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02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02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02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02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02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02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02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02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028D"/>
    <w:rPr>
      <w:u w:val="single"/>
    </w:rPr>
  </w:style>
  <w:style w:type="character" w:customStyle="1" w:styleId="BoldandItalics">
    <w:name w:val="Bold and Italics"/>
    <w:qFormat/>
    <w:rsid w:val="00AF028D"/>
    <w:rPr>
      <w:b/>
      <w:i/>
      <w:u w:val="none"/>
    </w:rPr>
  </w:style>
  <w:style w:type="paragraph" w:styleId="BalloonText">
    <w:name w:val="Balloon Text"/>
    <w:basedOn w:val="Normal"/>
    <w:link w:val="BalloonTextChar"/>
    <w:rsid w:val="00AF02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02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02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02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02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02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028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53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388</Words>
  <Characters>2529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SFIOBS305 Collect routine fishery management data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2022-02-25T06:42:00Z</dcterms:created>
  <dcterms:modified xsi:type="dcterms:W3CDTF">2022-02-25T06:42:00Z</dcterms:modified>
</cp:coreProperties>
</file>