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5FB7" w:rsidP="001F5F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SFIOBS305 Collect routine fishery management data</w:t>
      </w:r>
      <w:r>
        <w:fldChar w:fldCharType="end"/>
      </w:r>
    </w:p>
    <w:p w:rsidR="001F5FB7" w:rsidP="001F5FB7">
      <w:pPr>
        <w:pStyle w:val="Version"/>
        <w:sectPr w:rsidSect="00D76D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6D65" w:rsidP="00D76D65">
      <w:pPr>
        <w:pStyle w:val="SuperHeading"/>
      </w:pPr>
      <w:r w:rsidRPr="00D76D65">
        <w:t>SFIOBS305 Collect routine fishery management data</w:t>
      </w:r>
    </w:p>
    <w:p w:rsidR="00000000" w:rsidRPr="00D76D65" w:rsidP="00D76D65">
      <w:pPr>
        <w:pStyle w:val="Heading1"/>
      </w:pPr>
      <w:bookmarkStart w:id="1" w:name="O_1100380"/>
      <w:bookmarkEnd w:id="1"/>
      <w:r w:rsidRPr="00D76D6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76D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65">
            <w:pPr>
              <w:pStyle w:val="BodyTextBold"/>
              <w:rPr>
                <w:lang w:val="en-NZ"/>
              </w:rPr>
            </w:pPr>
            <w:r w:rsidRPr="00D76D6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65">
            <w:pPr>
              <w:pStyle w:val="BodyTextBold"/>
              <w:rPr>
                <w:lang w:val="en-NZ"/>
              </w:rPr>
            </w:pPr>
            <w:r w:rsidRPr="00D76D65">
              <w:t>Comments</w:t>
            </w:r>
          </w:p>
        </w:tc>
      </w:tr>
      <w:tr w:rsidTr="00D76D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65">
            <w:pPr>
              <w:pStyle w:val="BodyText"/>
              <w:rPr>
                <w:lang w:val="en-NZ"/>
              </w:rPr>
            </w:pPr>
            <w:r w:rsidRPr="00D76D6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D65" w:rsidP="00D76D65">
            <w:pPr>
              <w:pStyle w:val="BodyText"/>
            </w:pPr>
            <w:r w:rsidRPr="00D76D65">
              <w:t>This version released with SFI Seafood Industry Training Package Version 2.0.</w:t>
            </w:r>
          </w:p>
        </w:tc>
      </w:tr>
    </w:tbl>
    <w:p w:rsidR="00000000" w:rsidRPr="00D76D65" w:rsidP="00D76D65">
      <w:pPr>
        <w:pStyle w:val="BodyText"/>
      </w:pPr>
    </w:p>
    <w:p w:rsidR="00000000" w:rsidRPr="00D76D65" w:rsidP="00D76D65">
      <w:pPr>
        <w:pStyle w:val="AllowPageBreak"/>
      </w:pPr>
    </w:p>
    <w:p w:rsidR="00000000" w:rsidRPr="00D76D65" w:rsidP="00D76D65">
      <w:pPr>
        <w:pStyle w:val="Heading1"/>
      </w:pPr>
      <w:bookmarkStart w:id="2" w:name="O_1100381"/>
      <w:bookmarkEnd w:id="2"/>
      <w:r w:rsidRPr="00D76D65">
        <w:t>Application</w:t>
      </w:r>
    </w:p>
    <w:p w:rsidR="00000000" w:rsidRPr="00D76D65" w:rsidP="001F5FB7">
      <w:pPr>
        <w:pStyle w:val="BodyText"/>
      </w:pPr>
      <w:r w:rsidRPr="00D76D65">
        <w:t>This unit of competency describes the skills and knowledge required to collect and reco</w:t>
      </w:r>
      <w:r w:rsidRPr="00D76D65">
        <w:t>rd routine fishery management data according to agency procedures.</w:t>
      </w:r>
    </w:p>
    <w:p w:rsidR="00000000" w:rsidRPr="00D76D65" w:rsidP="001F5FB7">
      <w:pPr>
        <w:pStyle w:val="BodyText"/>
      </w:pPr>
      <w:r w:rsidRPr="00D76D65">
        <w:t>The unit applies to observers who are required to identify, collect and check fishery management data, make estimations and ensure data is completed.</w:t>
      </w:r>
    </w:p>
    <w:p w:rsidR="00000000" w:rsidRPr="00D76D65" w:rsidP="001F5FB7">
      <w:pPr>
        <w:pStyle w:val="BodyText"/>
      </w:pPr>
      <w:r w:rsidRPr="00D76D65">
        <w:t xml:space="preserve">All work must be carried out to comply </w:t>
      </w:r>
      <w:r w:rsidRPr="00D76D65">
        <w:t>with workplace procedures, according to state/territory health and safety, food safety, biosecurity and environmental regulations, legislation and standards that apply to the workplace.</w:t>
      </w:r>
    </w:p>
    <w:p w:rsidR="00000000" w:rsidRPr="00D76D65" w:rsidP="001F5FB7">
      <w:pPr>
        <w:pStyle w:val="BodyText"/>
      </w:pPr>
      <w:r w:rsidRPr="00D76D65">
        <w:t xml:space="preserve">No licensing, legislative or certification requirements apply to this </w:t>
      </w:r>
      <w:r w:rsidRPr="00D76D65">
        <w:t>unit at the time of publication.</w:t>
      </w:r>
    </w:p>
    <w:p w:rsidR="00000000" w:rsidRPr="00D76D65" w:rsidP="00D76D65">
      <w:pPr>
        <w:pStyle w:val="Heading1"/>
      </w:pPr>
      <w:bookmarkStart w:id="3" w:name="O_1100382"/>
      <w:bookmarkEnd w:id="3"/>
      <w:r w:rsidRPr="00D76D65">
        <w:t>Pre-requisite Unit</w:t>
      </w:r>
    </w:p>
    <w:p w:rsidR="00000000" w:rsidRPr="00D76D65" w:rsidP="001F5FB7">
      <w:pPr>
        <w:pStyle w:val="BodyText"/>
      </w:pPr>
      <w:r w:rsidRPr="00D76D65">
        <w:t>Nil</w:t>
      </w:r>
    </w:p>
    <w:p w:rsidR="00000000" w:rsidRPr="00D76D65" w:rsidP="00D76D65">
      <w:pPr>
        <w:pStyle w:val="Heading1"/>
      </w:pPr>
      <w:bookmarkStart w:id="4" w:name="O_1100384"/>
      <w:bookmarkEnd w:id="4"/>
      <w:r w:rsidRPr="00D76D65">
        <w:t>Unit Sector</w:t>
      </w:r>
    </w:p>
    <w:p w:rsidR="00000000" w:rsidRPr="00D76D65" w:rsidP="001F5FB7">
      <w:pPr>
        <w:pStyle w:val="BodyText"/>
      </w:pPr>
      <w:r w:rsidRPr="00D76D65">
        <w:t>Fisheries Observer (OBS)</w:t>
      </w:r>
    </w:p>
    <w:p w:rsidR="00000000" w:rsidRPr="00D76D65" w:rsidP="00D76D65">
      <w:pPr>
        <w:pStyle w:val="Heading1"/>
      </w:pPr>
      <w:bookmarkStart w:id="5" w:name="O_1100385"/>
      <w:bookmarkEnd w:id="5"/>
      <w:r w:rsidRPr="00D76D6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5F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65">
            <w:pPr>
              <w:pStyle w:val="BodyTextBold"/>
              <w:rPr>
                <w:lang w:val="en-NZ"/>
              </w:rPr>
            </w:pPr>
            <w:r w:rsidRPr="00D76D6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65">
            <w:pPr>
              <w:pStyle w:val="BodyTextBold"/>
              <w:rPr>
                <w:lang w:val="en-NZ"/>
              </w:rPr>
            </w:pPr>
            <w:r w:rsidRPr="00D76D65">
              <w:t>Performance Criteria</w:t>
            </w:r>
          </w:p>
        </w:tc>
      </w:tr>
      <w:tr w:rsidTr="001F5F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D65" w:rsidP="00D76D65">
            <w:pPr>
              <w:pStyle w:val="BodyText"/>
            </w:pPr>
            <w:r w:rsidRPr="00D76D6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65">
            <w:pPr>
              <w:pStyle w:val="BodyText"/>
              <w:rPr>
                <w:lang w:val="en-NZ"/>
              </w:rPr>
            </w:pPr>
            <w:r w:rsidRPr="00D76D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5F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65">
            <w:pPr>
              <w:pStyle w:val="BodyText"/>
              <w:rPr>
                <w:lang w:val="en-NZ"/>
              </w:rPr>
            </w:pPr>
            <w:r w:rsidRPr="00D76D65">
              <w:t>1. Collect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D65" w:rsidP="00D76D65">
            <w:pPr>
              <w:pStyle w:val="BodyText"/>
            </w:pPr>
            <w:r w:rsidRPr="00D76D65">
              <w:t>1.1 Identify fishery management data collection requirements</w:t>
            </w:r>
          </w:p>
          <w:p w:rsidR="00000000" w:rsidRPr="00D76D65" w:rsidP="00D76D65">
            <w:pPr>
              <w:pStyle w:val="BodyText"/>
            </w:pPr>
            <w:r w:rsidRPr="00D76D65">
              <w:t>1.2 Collect valid data as soon as practical during and after fishing operations</w:t>
            </w:r>
          </w:p>
          <w:p w:rsidR="00000000" w:rsidRPr="00D76D65" w:rsidP="00D76D65">
            <w:pPr>
              <w:pStyle w:val="BodyText"/>
            </w:pPr>
            <w:r w:rsidRPr="00D76D65">
              <w:t>1</w:t>
            </w:r>
            <w:r w:rsidRPr="00D76D65">
              <w:t xml:space="preserve">.3 Measure and make estimations of catch, effort and other variables </w:t>
            </w:r>
            <w:r w:rsidRPr="00D76D65">
              <w:t>that support fishing activity</w:t>
            </w:r>
          </w:p>
          <w:p w:rsidR="00000000" w:rsidP="00D76D65">
            <w:pPr>
              <w:pStyle w:val="BodyText"/>
              <w:rPr>
                <w:lang w:val="en-NZ"/>
              </w:rPr>
            </w:pPr>
            <w:r w:rsidRPr="00D76D65">
              <w:t>1.4 Observe and comply with health and safety and environmental requirements during data collection</w:t>
            </w:r>
          </w:p>
        </w:tc>
      </w:tr>
      <w:tr w:rsidTr="001F5F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65">
            <w:pPr>
              <w:pStyle w:val="BodyText"/>
              <w:rPr>
                <w:lang w:val="en-NZ"/>
              </w:rPr>
            </w:pPr>
            <w:r w:rsidRPr="00D76D65">
              <w:t>2. Record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D65" w:rsidP="00D76D65">
            <w:pPr>
              <w:pStyle w:val="BodyText"/>
            </w:pPr>
            <w:r w:rsidRPr="00D76D65">
              <w:t>2.1 Enter identifying information accurately either manually or electronically as per workplace requirements to ensure traceability of data</w:t>
            </w:r>
          </w:p>
          <w:p w:rsidR="00000000" w:rsidRPr="00D76D65" w:rsidP="00D76D65">
            <w:pPr>
              <w:pStyle w:val="BodyText"/>
            </w:pPr>
            <w:r w:rsidRPr="00D76D65">
              <w:t>2.2 Check for and rectify errors as required</w:t>
            </w:r>
          </w:p>
          <w:p w:rsidR="00000000" w:rsidRPr="00D76D65" w:rsidP="00D76D65">
            <w:pPr>
              <w:pStyle w:val="BodyText"/>
            </w:pPr>
            <w:r w:rsidRPr="00D76D65">
              <w:t>2.3 Check data entries for completeness, and dispatch according to data</w:t>
            </w:r>
            <w:r w:rsidRPr="00D76D65">
              <w:t xml:space="preserve"> collection requirements</w:t>
            </w:r>
          </w:p>
        </w:tc>
      </w:tr>
    </w:tbl>
    <w:p w:rsidR="00000000" w:rsidRPr="00D76D65" w:rsidP="00D76D65">
      <w:pPr>
        <w:pStyle w:val="BodyText"/>
      </w:pPr>
    </w:p>
    <w:p w:rsidR="00000000" w:rsidRPr="00D76D65" w:rsidP="00D76D65">
      <w:pPr>
        <w:pStyle w:val="AllowPageBreak"/>
      </w:pPr>
    </w:p>
    <w:p w:rsidR="00000000" w:rsidRPr="00D76D65" w:rsidP="00D76D65">
      <w:pPr>
        <w:pStyle w:val="Heading1"/>
      </w:pPr>
      <w:bookmarkStart w:id="6" w:name="O_1100386"/>
      <w:bookmarkEnd w:id="6"/>
      <w:r w:rsidRPr="00D76D65">
        <w:t>Foundation Skills</w:t>
      </w:r>
    </w:p>
    <w:p w:rsidR="00000000" w:rsidRPr="001F5FB7" w:rsidP="001F5FB7">
      <w:pPr>
        <w:pStyle w:val="BodyText"/>
        <w:rPr>
          <w:i/>
        </w:rPr>
      </w:pPr>
      <w:r w:rsidRPr="001F5FB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76D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65">
            <w:pPr>
              <w:pStyle w:val="BodyTextBold"/>
              <w:rPr>
                <w:lang w:val="en-NZ"/>
              </w:rPr>
            </w:pPr>
            <w:r w:rsidRPr="00D76D6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65">
            <w:pPr>
              <w:pStyle w:val="BodyTextBold"/>
              <w:rPr>
                <w:lang w:val="en-NZ"/>
              </w:rPr>
            </w:pPr>
            <w:r w:rsidRPr="00D76D65">
              <w:t>Description</w:t>
            </w:r>
          </w:p>
        </w:tc>
      </w:tr>
      <w:tr w:rsidTr="00D76D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65">
            <w:pPr>
              <w:pStyle w:val="BodyText"/>
              <w:rPr>
                <w:lang w:val="en-NZ"/>
              </w:rPr>
            </w:pPr>
            <w:r w:rsidRPr="00D76D6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65">
            <w:pPr>
              <w:pStyle w:val="ListBullet"/>
              <w:rPr>
                <w:lang w:val="en-NZ"/>
              </w:rPr>
            </w:pPr>
            <w:r w:rsidRPr="00D76D65">
              <w:t>Interpret instructions</w:t>
            </w:r>
          </w:p>
        </w:tc>
      </w:tr>
      <w:tr w:rsidTr="00D76D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65">
            <w:pPr>
              <w:pStyle w:val="BodyText"/>
              <w:rPr>
                <w:lang w:val="en-NZ"/>
              </w:rPr>
            </w:pPr>
            <w:r w:rsidRPr="00D76D65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65">
            <w:pPr>
              <w:pStyle w:val="ListBullet"/>
              <w:rPr>
                <w:lang w:val="en-NZ"/>
              </w:rPr>
            </w:pPr>
            <w:r w:rsidRPr="00D76D65">
              <w:t>Complete data entries</w:t>
            </w:r>
          </w:p>
        </w:tc>
      </w:tr>
      <w:tr w:rsidTr="00D76D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65">
            <w:pPr>
              <w:pStyle w:val="BodyText"/>
              <w:rPr>
                <w:lang w:val="en-NZ"/>
              </w:rPr>
            </w:pPr>
            <w:r w:rsidRPr="00D76D6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D65" w:rsidP="00D76D65">
            <w:pPr>
              <w:pStyle w:val="ListBullet"/>
            </w:pPr>
            <w:r w:rsidRPr="00D76D65">
              <w:t>Estimate and calculate distance, length, number, time and weight</w:t>
            </w:r>
          </w:p>
        </w:tc>
      </w:tr>
    </w:tbl>
    <w:p w:rsidR="00000000" w:rsidRPr="00D76D65" w:rsidP="00D76D65">
      <w:pPr>
        <w:pStyle w:val="BodyText"/>
      </w:pPr>
    </w:p>
    <w:p w:rsidR="00000000" w:rsidRPr="00D76D65" w:rsidP="00D76D65">
      <w:pPr>
        <w:pStyle w:val="AllowPageBreak"/>
      </w:pPr>
    </w:p>
    <w:p w:rsidR="00000000" w:rsidRPr="00D76D65" w:rsidP="00D76D65">
      <w:pPr>
        <w:pStyle w:val="Heading1"/>
      </w:pPr>
      <w:bookmarkStart w:id="7" w:name="O_1100388"/>
      <w:bookmarkEnd w:id="7"/>
      <w:r w:rsidRPr="00D76D6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76D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65">
            <w:pPr>
              <w:pStyle w:val="BodyTextBold"/>
              <w:rPr>
                <w:lang w:val="en-NZ"/>
              </w:rPr>
            </w:pPr>
            <w:r w:rsidRPr="00D76D6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65">
            <w:pPr>
              <w:pStyle w:val="BodyTextBold"/>
              <w:rPr>
                <w:lang w:val="en-NZ"/>
              </w:rPr>
            </w:pPr>
            <w:r w:rsidRPr="00D76D6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65">
            <w:pPr>
              <w:pStyle w:val="BodyTextBold"/>
              <w:rPr>
                <w:lang w:val="en-NZ"/>
              </w:rPr>
            </w:pPr>
            <w:r w:rsidRPr="00D76D6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65">
            <w:pPr>
              <w:pStyle w:val="BodyTextBold"/>
              <w:rPr>
                <w:lang w:val="en-NZ"/>
              </w:rPr>
            </w:pPr>
            <w:r w:rsidRPr="00D76D65">
              <w:t>Equivalence status</w:t>
            </w:r>
          </w:p>
        </w:tc>
      </w:tr>
      <w:tr w:rsidTr="00D76D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65">
            <w:pPr>
              <w:pStyle w:val="BodyText"/>
              <w:rPr>
                <w:lang w:val="en-NZ"/>
              </w:rPr>
            </w:pPr>
            <w:r w:rsidRPr="00D76D65">
              <w:t>SFIOBS305 Collect routine fishery management 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65">
            <w:pPr>
              <w:pStyle w:val="BodyText"/>
              <w:rPr>
                <w:lang w:val="en-NZ"/>
              </w:rPr>
            </w:pPr>
            <w:r w:rsidRPr="00D76D65">
              <w:t>SFIOBS303 Collect routine fishery management data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65">
            <w:pPr>
              <w:pStyle w:val="BodyText"/>
              <w:rPr>
                <w:lang w:val="en-NZ"/>
              </w:rPr>
            </w:pPr>
            <w:r w:rsidRPr="00D76D65">
              <w:t xml:space="preserve">Minor change to performance criteria, performance evidence and assessment conditions to address electronic data entry and deletion of a minor point in knowledge </w:t>
            </w:r>
            <w:r w:rsidRPr="00D76D65">
              <w:t>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D65" w:rsidP="00D76D65">
            <w:pPr>
              <w:pStyle w:val="BodyText"/>
            </w:pPr>
            <w:r w:rsidRPr="00D76D65">
              <w:t>Equivalent</w:t>
            </w:r>
          </w:p>
        </w:tc>
      </w:tr>
    </w:tbl>
    <w:p w:rsidR="00000000" w:rsidRPr="00D76D65" w:rsidP="00D76D65">
      <w:pPr>
        <w:pStyle w:val="BodyText"/>
      </w:pPr>
    </w:p>
    <w:p w:rsidR="00000000" w:rsidRPr="00D76D65" w:rsidP="00D76D65">
      <w:pPr>
        <w:pStyle w:val="AllowPageBreak"/>
      </w:pPr>
    </w:p>
    <w:p w:rsidR="00000000" w:rsidRPr="00D76D65" w:rsidP="00D76D65">
      <w:pPr>
        <w:pStyle w:val="Heading1"/>
      </w:pPr>
      <w:bookmarkStart w:id="8" w:name="O_1100395"/>
      <w:bookmarkEnd w:id="8"/>
      <w:r w:rsidRPr="00D76D65">
        <w:t>Links</w:t>
      </w:r>
    </w:p>
    <w:p w:rsidR="00000000" w:rsidRPr="00D76D65" w:rsidP="001F5FB7">
      <w:pPr>
        <w:pStyle w:val="BodyText"/>
      </w:pPr>
      <w:r w:rsidRPr="00D76D65">
        <w:t>Companion Volumes, including Implementation Guid</w:t>
      </w:r>
      <w:r w:rsidRPr="00D76D65">
        <w:t xml:space="preserve">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74265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D76D65" w:rsidP="001F5FB7">
      <w:pPr>
        <w:pStyle w:val="BodyText"/>
        <w:sectPr w:rsidSect="00D76D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6D65" w:rsidP="00D76D65">
      <w:pPr>
        <w:pStyle w:val="SuperHeading"/>
      </w:pPr>
      <w:r w:rsidRPr="00D76D65">
        <w:t>Assessment Requirements for SFIOBS305 Collect routine fishery management data</w:t>
      </w:r>
    </w:p>
    <w:p w:rsidR="00000000" w:rsidRPr="00D76D65" w:rsidP="00D76D65">
      <w:pPr>
        <w:pStyle w:val="Heading1"/>
      </w:pPr>
      <w:bookmarkStart w:id="9" w:name="O_1100390"/>
      <w:bookmarkEnd w:id="9"/>
      <w:r w:rsidRPr="00D76D6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76D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65">
            <w:pPr>
              <w:pStyle w:val="BodyTextBold"/>
              <w:rPr>
                <w:lang w:val="en-NZ"/>
              </w:rPr>
            </w:pPr>
            <w:r w:rsidRPr="00D76D6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65">
            <w:pPr>
              <w:pStyle w:val="BodyTextBold"/>
              <w:rPr>
                <w:lang w:val="en-NZ"/>
              </w:rPr>
            </w:pPr>
            <w:r w:rsidRPr="00D76D65">
              <w:t>Comments</w:t>
            </w:r>
          </w:p>
        </w:tc>
      </w:tr>
      <w:tr w:rsidTr="00D76D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D65">
            <w:pPr>
              <w:pStyle w:val="BodyText"/>
              <w:rPr>
                <w:lang w:val="en-NZ"/>
              </w:rPr>
            </w:pPr>
            <w:r w:rsidRPr="00D76D6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D65" w:rsidP="00D76D65">
            <w:pPr>
              <w:pStyle w:val="BodyText"/>
            </w:pPr>
            <w:r w:rsidRPr="00D76D65">
              <w:t>This version released with SFI Seafood Industry Training Package Version 2.0.</w:t>
            </w:r>
          </w:p>
        </w:tc>
      </w:tr>
    </w:tbl>
    <w:p w:rsidR="00000000" w:rsidRPr="00D76D65" w:rsidP="00D76D65">
      <w:pPr>
        <w:pStyle w:val="BodyText"/>
      </w:pPr>
    </w:p>
    <w:p w:rsidR="00000000" w:rsidRPr="00D76D65" w:rsidP="00D76D65">
      <w:pPr>
        <w:pStyle w:val="AllowPageBreak"/>
      </w:pPr>
    </w:p>
    <w:p w:rsidR="00000000" w:rsidRPr="00D76D65" w:rsidP="00D76D65">
      <w:pPr>
        <w:pStyle w:val="Heading1"/>
      </w:pPr>
      <w:bookmarkStart w:id="10" w:name="O_1100391"/>
      <w:bookmarkEnd w:id="10"/>
      <w:r w:rsidRPr="00D76D65">
        <w:t>Performance Evidence</w:t>
      </w:r>
    </w:p>
    <w:p w:rsidR="00000000" w:rsidRPr="00D76D65" w:rsidP="001F5FB7">
      <w:pPr>
        <w:pStyle w:val="BodyText"/>
      </w:pPr>
      <w:r w:rsidRPr="00D76D65">
        <w:t>An individual demonstrating competency must satisfy all of the elements and performance criteria in this unit.</w:t>
      </w:r>
    </w:p>
    <w:p w:rsidR="00000000" w:rsidRPr="00D76D65" w:rsidP="001F5FB7">
      <w:pPr>
        <w:pStyle w:val="BodyText"/>
      </w:pPr>
      <w:r w:rsidRPr="00D76D65">
        <w:t>There must be evidence that the individual has collected and recorded fishery management data for at least one fishing operation, including:</w:t>
      </w:r>
    </w:p>
    <w:p w:rsidR="00000000" w:rsidRPr="00D76D65" w:rsidP="00D76D65">
      <w:pPr>
        <w:pStyle w:val="ListBullet"/>
      </w:pPr>
      <w:r w:rsidRPr="00D76D65">
        <w:t>val</w:t>
      </w:r>
      <w:r w:rsidRPr="00D76D65">
        <w:t>idating catch, effort and other variables against fishing activity</w:t>
      </w:r>
    </w:p>
    <w:p w:rsidR="00000000" w:rsidRPr="00D76D65" w:rsidP="00D76D65">
      <w:pPr>
        <w:pStyle w:val="ListBullet"/>
      </w:pPr>
      <w:r w:rsidRPr="00D76D65">
        <w:t>adhering to safety and environmental requirements during collection</w:t>
      </w:r>
    </w:p>
    <w:p w:rsidR="00000000" w:rsidRPr="00D76D65" w:rsidP="00D76D65">
      <w:pPr>
        <w:pStyle w:val="ListBullet"/>
      </w:pPr>
      <w:r w:rsidRPr="00D76D65">
        <w:t>completing data entries that are accurate and reliable.</w:t>
      </w:r>
    </w:p>
    <w:p w:rsidR="00000000" w:rsidRPr="00D76D65" w:rsidP="00D76D65">
      <w:pPr>
        <w:pStyle w:val="AllowPageBreak"/>
      </w:pPr>
    </w:p>
    <w:p w:rsidR="00000000" w:rsidRPr="00D76D65" w:rsidP="00D76D65">
      <w:pPr>
        <w:pStyle w:val="Heading1"/>
      </w:pPr>
      <w:bookmarkStart w:id="11" w:name="O_1100392"/>
      <w:bookmarkEnd w:id="11"/>
      <w:r w:rsidRPr="00D76D65">
        <w:t>Knowledge Evidence</w:t>
      </w:r>
    </w:p>
    <w:p w:rsidR="00000000" w:rsidRPr="00D76D65" w:rsidP="001F5FB7">
      <w:pPr>
        <w:pStyle w:val="BodyText"/>
      </w:pPr>
      <w:r w:rsidRPr="00D76D65">
        <w:t>An individual must be able to demonstrate the knowledge required to perform the tasks outlined in the elements and performance criteria of this unit. This includes knowledge of:</w:t>
      </w:r>
    </w:p>
    <w:p w:rsidR="00000000" w:rsidRPr="00D76D65" w:rsidP="00D76D65">
      <w:pPr>
        <w:pStyle w:val="ListBullet"/>
      </w:pPr>
      <w:r w:rsidRPr="00D76D65">
        <w:t>basic biological features of target species and likely by-catch</w:t>
      </w:r>
    </w:p>
    <w:p w:rsidR="00000000" w:rsidRPr="00D76D65" w:rsidP="00D76D65">
      <w:pPr>
        <w:pStyle w:val="ListBullet"/>
      </w:pPr>
      <w:r w:rsidRPr="00D76D65">
        <w:t>health and sa</w:t>
      </w:r>
      <w:r w:rsidRPr="00D76D65">
        <w:t>fety and environmental policies, standards and guidelines relevant to collecting fisheries management data</w:t>
      </w:r>
    </w:p>
    <w:p w:rsidR="00000000" w:rsidRPr="00D76D65" w:rsidP="00D76D65">
      <w:pPr>
        <w:pStyle w:val="ListBullet"/>
      </w:pPr>
      <w:r w:rsidRPr="00D76D65">
        <w:t>scientific principles that influence the design of data collection systems</w:t>
      </w:r>
    </w:p>
    <w:p w:rsidR="00000000" w:rsidRPr="00D76D65" w:rsidP="00D76D65">
      <w:pPr>
        <w:pStyle w:val="ListBullet"/>
      </w:pPr>
      <w:r w:rsidRPr="00D76D65">
        <w:t>recreational and traditional fishing catches or geographic area</w:t>
      </w:r>
    </w:p>
    <w:p w:rsidR="00000000" w:rsidRPr="00D76D65" w:rsidP="00D76D65">
      <w:pPr>
        <w:pStyle w:val="ListBullet"/>
      </w:pPr>
      <w:r w:rsidRPr="00D76D65">
        <w:t>species, o</w:t>
      </w:r>
      <w:r w:rsidRPr="00D76D65">
        <w:t>ther seafood and aquatic products and equipment, and resources relevant to the workplace, sector or geographic area</w:t>
      </w:r>
    </w:p>
    <w:p w:rsidR="00000000" w:rsidRPr="00D76D65" w:rsidP="00D76D65">
      <w:pPr>
        <w:pStyle w:val="ListBullet"/>
      </w:pPr>
      <w:r w:rsidRPr="00D76D65">
        <w:t>purposes of fisheries management data collection</w:t>
      </w:r>
    </w:p>
    <w:p w:rsidR="00000000" w:rsidRPr="00D76D65" w:rsidP="00D76D65">
      <w:pPr>
        <w:pStyle w:val="ListBullet"/>
      </w:pPr>
      <w:r w:rsidRPr="00D76D65">
        <w:t>manual or electronic data collection requirements relating to catch, effort, species, envir</w:t>
      </w:r>
      <w:r w:rsidRPr="00D76D65">
        <w:t>onment, method, vessel, and time, date and location</w:t>
      </w:r>
    </w:p>
    <w:p w:rsidR="00000000" w:rsidRPr="00D76D65" w:rsidP="00D76D65">
      <w:pPr>
        <w:pStyle w:val="ListBullet"/>
      </w:pPr>
      <w:r w:rsidRPr="00D76D65">
        <w:t>work regime and typical equipment used to collect data for target species, product and likely by-catch</w:t>
      </w:r>
    </w:p>
    <w:p w:rsidR="00000000" w:rsidRPr="00D76D65" w:rsidP="00D76D65">
      <w:pPr>
        <w:pStyle w:val="ListBullet"/>
      </w:pPr>
      <w:r w:rsidRPr="00D76D65">
        <w:t>importance of, and process for, entering and maintaining accurate records.</w:t>
      </w:r>
    </w:p>
    <w:p w:rsidR="00000000" w:rsidRPr="00D76D65" w:rsidP="00D76D65">
      <w:pPr>
        <w:pStyle w:val="AllowPageBreak"/>
      </w:pPr>
    </w:p>
    <w:p w:rsidR="00000000" w:rsidRPr="00D76D65" w:rsidP="00D76D65">
      <w:pPr>
        <w:pStyle w:val="Heading1"/>
      </w:pPr>
      <w:bookmarkStart w:id="12" w:name="O_1100393"/>
      <w:bookmarkEnd w:id="12"/>
      <w:r w:rsidRPr="00D76D65">
        <w:t>Assessm</w:t>
      </w:r>
      <w:r w:rsidRPr="00D76D65">
        <w:t>ent Conditions</w:t>
      </w:r>
    </w:p>
    <w:p w:rsidR="00000000" w:rsidRPr="00D76D65" w:rsidP="001F5FB7">
      <w:pPr>
        <w:pStyle w:val="BodyText"/>
      </w:pPr>
      <w:r w:rsidRPr="00D76D65">
        <w:t>Assessment of the skills in this unit of competency must take place under the following conditions:</w:t>
      </w:r>
    </w:p>
    <w:p w:rsidR="00000000" w:rsidRPr="00D76D65" w:rsidP="00D76D65">
      <w:pPr>
        <w:pStyle w:val="ListBullet"/>
      </w:pPr>
      <w:r w:rsidRPr="00D76D65">
        <w:t>physical conditions:</w:t>
      </w:r>
    </w:p>
    <w:p w:rsidR="00000000" w:rsidRPr="00D76D65" w:rsidP="00D76D65">
      <w:pPr>
        <w:pStyle w:val="ListBullet2"/>
      </w:pPr>
      <w:r w:rsidRPr="00D76D65">
        <w:t>skills must be demonstrated in a fishery management data collection setting or an environment that accurately represen</w:t>
      </w:r>
      <w:r w:rsidRPr="00D76D65">
        <w:t>ts workplace conditions</w:t>
      </w:r>
    </w:p>
    <w:p w:rsidR="00000000" w:rsidRPr="00D76D65" w:rsidP="00D76D65">
      <w:pPr>
        <w:pStyle w:val="ListBullet"/>
      </w:pPr>
      <w:r w:rsidRPr="00D76D65">
        <w:t>resources, equipment and materials:</w:t>
      </w:r>
    </w:p>
    <w:p w:rsidR="00000000" w:rsidRPr="00D76D65" w:rsidP="00D76D65">
      <w:pPr>
        <w:pStyle w:val="ListBullet2"/>
      </w:pPr>
      <w:r w:rsidRPr="00D76D65">
        <w:t>resources, equipment and materials suitable for data collection</w:t>
      </w:r>
    </w:p>
    <w:p w:rsidR="00000000" w:rsidRPr="00D76D65" w:rsidP="00D76D65">
      <w:pPr>
        <w:pStyle w:val="ListBullet"/>
      </w:pPr>
      <w:r w:rsidRPr="00D76D65">
        <w:t>specifications:</w:t>
      </w:r>
    </w:p>
    <w:p w:rsidR="00000000" w:rsidRPr="00D76D65" w:rsidP="00D76D65">
      <w:pPr>
        <w:pStyle w:val="ListBullet2"/>
      </w:pPr>
      <w:r w:rsidRPr="00D76D65">
        <w:t>access to legislation and regulations relevant to fishery management data collections</w:t>
      </w:r>
    </w:p>
    <w:p w:rsidR="00000000" w:rsidRPr="00D76D65" w:rsidP="00D76D65">
      <w:pPr>
        <w:pStyle w:val="ListBullet2"/>
      </w:pPr>
      <w:r w:rsidRPr="00D76D65">
        <w:t>workplace procedures for collecting and recording fishery management data, including advice on health and safety and environmental requirements.</w:t>
      </w:r>
    </w:p>
    <w:p w:rsidR="00000000" w:rsidRPr="00D76D65" w:rsidP="001F5FB7">
      <w:pPr>
        <w:pStyle w:val="BodyText"/>
      </w:pPr>
      <w:r w:rsidRPr="00D76D65">
        <w:t>Assessors of this unit must satisfy the requirements for assessors in applicable vocational education and train</w:t>
      </w:r>
      <w:r w:rsidRPr="00D76D65">
        <w:t>ing legislation, frameworks and/or standards.</w:t>
      </w:r>
    </w:p>
    <w:p w:rsidR="00000000" w:rsidRPr="00D76D65" w:rsidP="00D76D65">
      <w:pPr>
        <w:pStyle w:val="Heading1"/>
      </w:pPr>
      <w:bookmarkStart w:id="13" w:name="O_1100396"/>
      <w:bookmarkEnd w:id="13"/>
      <w:r w:rsidRPr="00D76D65">
        <w:t>Links</w:t>
      </w:r>
    </w:p>
    <w:p w:rsidR="00000000" w:rsidRPr="00D76D65" w:rsidP="001F5FB7">
      <w:pPr>
        <w:pStyle w:val="BodyText"/>
      </w:pPr>
      <w:r w:rsidRPr="00D76D6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74265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D76D65" w:rsidP="00D76D65"/>
    <w:sectPr w:rsidSect="00D76D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D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D65" w:rsidRPr="001F5FB7" w:rsidP="001F5F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D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FB7" w:rsidP="00D76D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5FB7" w:rsidP="00D76D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F5FB7" w:rsidP="00D76D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D65" w:rsidP="00D76D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5FB7">
      <w:t>Approved</w:t>
    </w:r>
    <w:r w:rsidR="001F5FB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5FB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5FB7">
      <w:rPr>
        <w:noProof/>
      </w:rPr>
      <w:t>4</w:t>
    </w:r>
    <w:r>
      <w:rPr>
        <w:noProof/>
      </w:rPr>
      <w:fldChar w:fldCharType="end"/>
    </w:r>
  </w:p>
  <w:p w:rsidR="00D76D65" w:rsidP="00D76D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5FB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5FB7">
      <w:t>Skills Insight</w:t>
    </w:r>
    <w:r w:rsidR="001F5FB7">
      <w:fldChar w:fldCharType="end"/>
    </w:r>
  </w:p>
  <w:p w:rsidR="00D76D65" w:rsidP="00D76D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D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F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6D65" w:rsidRPr="001F5FB7" w:rsidP="001F5F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D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FB7" w:rsidRPr="002D2AF8" w:rsidP="00D76D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SFIOBS305 Collect routine fishery management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5FB7" w:rsidP="00D76D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D65" w:rsidRPr="002D2AF8" w:rsidP="00D76D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5FB7">
      <w:t>SFIOBS305 Collect routine fishery management data</w:t>
    </w:r>
    <w:r w:rsidR="001F5FB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5FB7">
      <w:rPr>
        <w:noProof/>
      </w:rPr>
      <w:t>2 March 2025</w:t>
    </w:r>
    <w:r>
      <w:fldChar w:fldCharType="end"/>
    </w:r>
  </w:p>
  <w:p w:rsidR="00D76D65" w:rsidP="00D76D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E633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A2CA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8ECE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D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6D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6D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6D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6D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6D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6D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6D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6D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6D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6D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6D65"/>
  </w:style>
  <w:style w:type="character" w:customStyle="1" w:styleId="Heading1Char">
    <w:name w:val="Heading 1 Char"/>
    <w:basedOn w:val="DefaultParagraphFont"/>
    <w:link w:val="Heading1"/>
    <w:rsid w:val="00D76D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6D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6D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6D6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6D6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76D65"/>
    <w:rPr>
      <w:i/>
    </w:rPr>
  </w:style>
  <w:style w:type="paragraph" w:customStyle="1" w:styleId="SuperHeading">
    <w:name w:val="SuperHeading"/>
    <w:basedOn w:val="Normal"/>
    <w:rsid w:val="00D76D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6D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76D65"/>
    <w:rPr>
      <w:b/>
    </w:rPr>
  </w:style>
  <w:style w:type="character" w:customStyle="1" w:styleId="Heading2Char">
    <w:name w:val="Heading 2 Char"/>
    <w:basedOn w:val="DefaultParagraphFont"/>
    <w:link w:val="Heading2"/>
    <w:rsid w:val="00D76D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6D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6D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6D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6D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6D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6D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6D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6D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6D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6D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6D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6D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6D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6D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6D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6D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6D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6D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6D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6D65"/>
    <w:rPr>
      <w:b/>
      <w:spacing w:val="0"/>
    </w:rPr>
  </w:style>
  <w:style w:type="paragraph" w:customStyle="1" w:styleId="SuperTitle">
    <w:name w:val="SuperTitle"/>
    <w:basedOn w:val="Title"/>
    <w:rsid w:val="00D76D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6D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6D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6D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6D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6D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6D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6D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6D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6D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6D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6D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6D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6D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6D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6D65"/>
  </w:style>
  <w:style w:type="paragraph" w:styleId="TableofFigures">
    <w:name w:val="table of figures"/>
    <w:basedOn w:val="Normal"/>
    <w:next w:val="Normal"/>
    <w:semiHidden/>
    <w:rsid w:val="00D76D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6D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6D65"/>
    <w:rPr>
      <w:rFonts w:ascii="Wingdings" w:hAnsi="Wingdings"/>
    </w:rPr>
  </w:style>
  <w:style w:type="paragraph" w:customStyle="1" w:styleId="TableHeading">
    <w:name w:val="Table Heading"/>
    <w:basedOn w:val="HeadingBase"/>
    <w:rsid w:val="00D76D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6D65"/>
    <w:rPr>
      <w:color w:val="0033CC"/>
      <w:u w:val="none"/>
    </w:rPr>
  </w:style>
  <w:style w:type="paragraph" w:customStyle="1" w:styleId="BodyTextRight">
    <w:name w:val="Body Text Right"/>
    <w:basedOn w:val="BodyText"/>
    <w:rsid w:val="00D76D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6D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6D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6D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6D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6D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6D65"/>
    <w:rPr>
      <w:sz w:val="32"/>
    </w:rPr>
  </w:style>
  <w:style w:type="paragraph" w:customStyle="1" w:styleId="HeadingProcedure">
    <w:name w:val="Heading Procedure"/>
    <w:basedOn w:val="HeadingBase"/>
    <w:next w:val="Normal"/>
    <w:rsid w:val="00D76D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6D65"/>
    <w:pPr>
      <w:spacing w:before="60" w:after="60"/>
    </w:pPr>
  </w:style>
  <w:style w:type="paragraph" w:styleId="ListContinue">
    <w:name w:val="List Continue"/>
    <w:basedOn w:val="List"/>
    <w:rsid w:val="00D76D65"/>
    <w:pPr>
      <w:ind w:firstLine="0"/>
    </w:pPr>
  </w:style>
  <w:style w:type="paragraph" w:customStyle="1" w:styleId="ListNote">
    <w:name w:val="List Note"/>
    <w:basedOn w:val="List"/>
    <w:rsid w:val="00D76D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6D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6D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6D65"/>
    <w:rPr>
      <w:rFonts w:ascii="Courier New" w:hAnsi="Courier New"/>
    </w:rPr>
  </w:style>
  <w:style w:type="paragraph" w:customStyle="1" w:styleId="NoteBullet">
    <w:name w:val="Note Bullet"/>
    <w:basedOn w:val="Note"/>
    <w:rsid w:val="00D76D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6D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6D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6D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6D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6D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6D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6D65"/>
    <w:rPr>
      <w:b/>
      <w:smallCaps/>
    </w:rPr>
  </w:style>
  <w:style w:type="paragraph" w:customStyle="1" w:styleId="TableListNumber">
    <w:name w:val="Table List Number"/>
    <w:basedOn w:val="ListNumber"/>
    <w:rsid w:val="00D76D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6D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6D65"/>
    <w:pPr>
      <w:numPr>
        <w:numId w:val="9"/>
      </w:numPr>
    </w:pPr>
  </w:style>
  <w:style w:type="paragraph" w:customStyle="1" w:styleId="ListAlpha2">
    <w:name w:val="List Alpha 2"/>
    <w:basedOn w:val="List2"/>
    <w:rsid w:val="00D76D65"/>
    <w:pPr>
      <w:numPr>
        <w:numId w:val="8"/>
      </w:numPr>
    </w:pPr>
  </w:style>
  <w:style w:type="paragraph" w:styleId="List2">
    <w:name w:val="List 2"/>
    <w:basedOn w:val="BodyText"/>
    <w:rsid w:val="00D76D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6D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6D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6D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6D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6D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6D65"/>
    <w:pPr>
      <w:numPr>
        <w:numId w:val="4"/>
      </w:numPr>
    </w:pPr>
  </w:style>
  <w:style w:type="paragraph" w:styleId="ListContinue2">
    <w:name w:val="List Continue 2"/>
    <w:basedOn w:val="List2"/>
    <w:rsid w:val="00D76D65"/>
    <w:pPr>
      <w:ind w:firstLine="0"/>
    </w:pPr>
  </w:style>
  <w:style w:type="paragraph" w:styleId="ListContinue3">
    <w:name w:val="List Continue 3"/>
    <w:basedOn w:val="List3"/>
    <w:rsid w:val="00D76D65"/>
    <w:pPr>
      <w:ind w:left="1021" w:firstLine="0"/>
    </w:pPr>
  </w:style>
  <w:style w:type="paragraph" w:styleId="ListContinue4">
    <w:name w:val="List Continue 4"/>
    <w:basedOn w:val="List4"/>
    <w:rsid w:val="00D76D65"/>
    <w:pPr>
      <w:ind w:firstLine="0"/>
    </w:pPr>
  </w:style>
  <w:style w:type="paragraph" w:styleId="ListContinue5">
    <w:name w:val="List Continue 5"/>
    <w:basedOn w:val="List5"/>
    <w:rsid w:val="00D76D65"/>
    <w:pPr>
      <w:ind w:firstLine="0"/>
    </w:pPr>
  </w:style>
  <w:style w:type="paragraph" w:styleId="ListNumber3">
    <w:name w:val="List Number 3"/>
    <w:basedOn w:val="List3"/>
    <w:rsid w:val="00D76D65"/>
    <w:pPr>
      <w:numPr>
        <w:numId w:val="5"/>
      </w:numPr>
    </w:pPr>
  </w:style>
  <w:style w:type="paragraph" w:styleId="ListNumber4">
    <w:name w:val="List Number 4"/>
    <w:basedOn w:val="List4"/>
    <w:rsid w:val="00D76D65"/>
    <w:pPr>
      <w:numPr>
        <w:numId w:val="6"/>
      </w:numPr>
    </w:pPr>
  </w:style>
  <w:style w:type="paragraph" w:styleId="ListNumber5">
    <w:name w:val="List Number 5"/>
    <w:basedOn w:val="List5"/>
    <w:rsid w:val="00D76D65"/>
    <w:pPr>
      <w:numPr>
        <w:numId w:val="7"/>
      </w:numPr>
    </w:pPr>
  </w:style>
  <w:style w:type="paragraph" w:styleId="BlockText">
    <w:name w:val="Block Text"/>
    <w:basedOn w:val="Normal"/>
    <w:rsid w:val="00D76D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6D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6D65"/>
    <w:rPr>
      <w:sz w:val="16"/>
      <w:vertAlign w:val="superscript"/>
    </w:rPr>
  </w:style>
  <w:style w:type="character" w:customStyle="1" w:styleId="Symbols">
    <w:name w:val="Symbols"/>
    <w:basedOn w:val="DefaultParagraphFont"/>
    <w:rsid w:val="00D76D65"/>
    <w:rPr>
      <w:rFonts w:ascii="Symbol" w:hAnsi="Symbol"/>
    </w:rPr>
  </w:style>
  <w:style w:type="character" w:customStyle="1" w:styleId="MenuOptions">
    <w:name w:val="Menu Options"/>
    <w:basedOn w:val="DefaultParagraphFont"/>
    <w:rsid w:val="00D76D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6D65"/>
    <w:rPr>
      <w:b/>
    </w:rPr>
  </w:style>
  <w:style w:type="character" w:customStyle="1" w:styleId="Underlined">
    <w:name w:val="Underlined"/>
    <w:basedOn w:val="DefaultParagraphFont"/>
    <w:rsid w:val="00D76D65"/>
    <w:rPr>
      <w:u w:val="single"/>
    </w:rPr>
  </w:style>
  <w:style w:type="paragraph" w:customStyle="1" w:styleId="TableBodyTextRight">
    <w:name w:val="Table Body Text Right"/>
    <w:basedOn w:val="TableBodyText"/>
    <w:rsid w:val="00D76D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6D65"/>
    <w:rPr>
      <w:sz w:val="18"/>
    </w:rPr>
  </w:style>
  <w:style w:type="paragraph" w:customStyle="1" w:styleId="BodySmallRight">
    <w:name w:val="Body Small Right"/>
    <w:basedOn w:val="BodyTextRight"/>
    <w:rsid w:val="00D76D65"/>
    <w:rPr>
      <w:sz w:val="18"/>
      <w:szCs w:val="18"/>
    </w:rPr>
  </w:style>
  <w:style w:type="paragraph" w:customStyle="1" w:styleId="MarginEdition">
    <w:name w:val="Margin Edition"/>
    <w:basedOn w:val="MarginNote"/>
    <w:rsid w:val="00D76D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6D65"/>
    <w:rPr>
      <w:sz w:val="2"/>
      <w:szCs w:val="2"/>
    </w:rPr>
  </w:style>
  <w:style w:type="character" w:customStyle="1" w:styleId="Small">
    <w:name w:val="Small"/>
    <w:basedOn w:val="DefaultParagraphFont"/>
    <w:rsid w:val="00D76D65"/>
    <w:rPr>
      <w:sz w:val="16"/>
    </w:rPr>
  </w:style>
  <w:style w:type="paragraph" w:customStyle="1" w:styleId="WideTable">
    <w:name w:val="Wide Table"/>
    <w:basedOn w:val="Normal"/>
    <w:rsid w:val="00D76D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6D65"/>
  </w:style>
  <w:style w:type="paragraph" w:styleId="Quote">
    <w:name w:val="Quote"/>
    <w:basedOn w:val="Heading1"/>
    <w:link w:val="QuoteChar"/>
    <w:qFormat/>
    <w:rsid w:val="00D76D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6D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6D65"/>
    <w:pPr>
      <w:pageBreakBefore/>
    </w:pPr>
  </w:style>
  <w:style w:type="paragraph" w:customStyle="1" w:styleId="Border">
    <w:name w:val="Border"/>
    <w:basedOn w:val="Normal"/>
    <w:qFormat/>
    <w:rsid w:val="00D76D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6D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D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D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6D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6D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6D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6D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6D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6D65"/>
    <w:rPr>
      <w:u w:val="single"/>
    </w:rPr>
  </w:style>
  <w:style w:type="character" w:customStyle="1" w:styleId="BoldandItalics">
    <w:name w:val="Bold and Italics"/>
    <w:qFormat/>
    <w:rsid w:val="00D76D65"/>
    <w:rPr>
      <w:b/>
      <w:i/>
      <w:u w:val="none"/>
    </w:rPr>
  </w:style>
  <w:style w:type="paragraph" w:styleId="BalloonText">
    <w:name w:val="Balloon Text"/>
    <w:basedOn w:val="Normal"/>
    <w:link w:val="BalloonTextChar"/>
    <w:rsid w:val="00D76D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6D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6D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6D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6D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6D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6D6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F5F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744</Words>
  <Characters>4927</Characters>
  <Application>Microsoft Office Word</Application>
  <DocSecurity>0</DocSecurity>
  <Lines>158</Lines>
  <Paragraphs>105</Paragraphs>
  <ScaleCrop>false</ScaleCrop>
  <Company>Author-it Software Corporation Ltd.</Company>
  <LinksUpToDate>false</LinksUpToDate>
  <CharactersWithSpaces>5566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SFIOBS305 Collect routine fishery management data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2025-03-02T00:39:00Z</dcterms:created>
  <dcterms:modified xsi:type="dcterms:W3CDTF">2025-03-02T00:39:00Z</dcterms:modified>
</cp:coreProperties>
</file>