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0D5" w:rsidP="008E2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SFIOBS304 Analyse and report onboard observations</w:t>
      </w:r>
      <w:r>
        <w:fldChar w:fldCharType="end"/>
      </w:r>
    </w:p>
    <w:p w:rsidR="008E20D5" w:rsidP="008E20D5">
      <w:pPr>
        <w:pStyle w:val="Version"/>
        <w:sectPr w:rsidSect="001B02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269" w:rsidP="001B0269">
      <w:pPr>
        <w:pStyle w:val="SuperHeading"/>
      </w:pPr>
      <w:r w:rsidRPr="001B0269">
        <w:t>SFIOBS304 Analyse and report onboard observations</w:t>
      </w:r>
    </w:p>
    <w:p w:rsidR="00000000" w:rsidRPr="001B0269" w:rsidP="001B0269">
      <w:pPr>
        <w:pStyle w:val="Heading1"/>
      </w:pPr>
      <w:bookmarkStart w:id="1" w:name="O_1035652"/>
      <w:bookmarkEnd w:id="1"/>
      <w:r w:rsidRPr="001B02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0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Comments</w:t>
            </w:r>
          </w:p>
        </w:tc>
      </w:tr>
      <w:tr w:rsidTr="001B0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69" w:rsidP="001B0269">
            <w:pPr>
              <w:pStyle w:val="BodyText"/>
            </w:pPr>
            <w:r w:rsidRPr="001B0269">
              <w:t>This version released with SFI Seafood Industry Training Package Version 1.0.</w:t>
            </w:r>
          </w:p>
        </w:tc>
      </w:tr>
    </w:tbl>
    <w:p w:rsidR="00000000" w:rsidRPr="001B0269" w:rsidP="001B0269">
      <w:pPr>
        <w:pStyle w:val="BodyText"/>
      </w:pPr>
    </w:p>
    <w:p w:rsidR="00000000" w:rsidRPr="001B0269" w:rsidP="001B0269">
      <w:pPr>
        <w:pStyle w:val="AllowPageBreak"/>
      </w:pPr>
    </w:p>
    <w:p w:rsidR="00000000" w:rsidRPr="001B0269" w:rsidP="001B0269">
      <w:pPr>
        <w:pStyle w:val="Heading1"/>
      </w:pPr>
      <w:bookmarkStart w:id="2" w:name="O_1035653"/>
      <w:bookmarkEnd w:id="2"/>
      <w:r w:rsidRPr="001B0269">
        <w:t>Application</w:t>
      </w:r>
    </w:p>
    <w:p w:rsidR="00000000" w:rsidRPr="001B0269" w:rsidP="008E20D5">
      <w:pPr>
        <w:pStyle w:val="BodyText"/>
      </w:pPr>
      <w:r w:rsidRPr="001B0269">
        <w:t>This unit of competency describes the skills and knowledge required to analyse and repo</w:t>
      </w:r>
      <w:r w:rsidRPr="001B0269">
        <w:t xml:space="preserve">rt onboard observations of fisheries and/or environmental management. </w:t>
      </w:r>
    </w:p>
    <w:p w:rsidR="00000000" w:rsidRPr="001B0269" w:rsidP="008E20D5">
      <w:pPr>
        <w:pStyle w:val="BodyText"/>
      </w:pPr>
      <w:r w:rsidRPr="001B0269">
        <w:t xml:space="preserve">This unit applies to observers who are required to examine raw data, present results, determine trends, unusual occurrences and uncertainty in scientific and fisheries management data, </w:t>
      </w:r>
      <w:r w:rsidRPr="001B0269">
        <w:t>and report results according to the agency requirements.</w:t>
      </w:r>
    </w:p>
    <w:p w:rsidR="00000000" w:rsidRPr="001B0269" w:rsidP="008E20D5">
      <w:pPr>
        <w:pStyle w:val="BodyText"/>
      </w:pPr>
      <w:r w:rsidRPr="001B0269">
        <w:t>All work must be carried out to comply with workplace procedures, according to state/territory health and safety, food safety, biosecurity and environmental regulations, legislation and standards tha</w:t>
      </w:r>
      <w:r w:rsidRPr="001B0269">
        <w:t>t apply to the workplace.</w:t>
      </w:r>
    </w:p>
    <w:p w:rsidR="00000000" w:rsidRPr="001B0269" w:rsidP="008E20D5">
      <w:pPr>
        <w:pStyle w:val="BodyText"/>
      </w:pPr>
      <w:r w:rsidRPr="001B0269">
        <w:t>No licensing, legislative or certification requirements apply to this unit at the time of publication.</w:t>
      </w:r>
    </w:p>
    <w:p w:rsidR="00000000" w:rsidRPr="001B0269" w:rsidP="001B0269">
      <w:pPr>
        <w:pStyle w:val="Heading1"/>
      </w:pPr>
      <w:bookmarkStart w:id="3" w:name="O_1035654"/>
      <w:bookmarkEnd w:id="3"/>
      <w:r w:rsidRPr="001B0269">
        <w:t>Pre-requisite Unit</w:t>
      </w:r>
    </w:p>
    <w:p w:rsidR="00000000" w:rsidRPr="001B0269" w:rsidP="008E20D5">
      <w:pPr>
        <w:pStyle w:val="BodyText"/>
      </w:pPr>
      <w:r w:rsidRPr="001B0269">
        <w:t>Nil</w:t>
      </w:r>
    </w:p>
    <w:p w:rsidR="00000000" w:rsidRPr="001B0269" w:rsidP="001B0269">
      <w:pPr>
        <w:pStyle w:val="Heading1"/>
      </w:pPr>
      <w:bookmarkStart w:id="4" w:name="O_1035656"/>
      <w:bookmarkEnd w:id="4"/>
      <w:r w:rsidRPr="001B0269">
        <w:t>Unit Sector</w:t>
      </w:r>
    </w:p>
    <w:p w:rsidR="00000000" w:rsidRPr="001B0269" w:rsidP="008E20D5">
      <w:pPr>
        <w:pStyle w:val="BodyText"/>
      </w:pPr>
      <w:r w:rsidRPr="001B0269">
        <w:t>Fisheries Observer (OBS)</w:t>
      </w:r>
    </w:p>
    <w:p w:rsidR="00000000" w:rsidRPr="001B0269" w:rsidP="001B0269">
      <w:pPr>
        <w:pStyle w:val="Heading1"/>
      </w:pPr>
      <w:bookmarkStart w:id="5" w:name="O_1035657"/>
      <w:bookmarkEnd w:id="5"/>
      <w:r w:rsidRPr="001B02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0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Performance Criteria</w:t>
            </w:r>
          </w:p>
        </w:tc>
      </w:tr>
      <w:tr w:rsidTr="008E20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69" w:rsidP="001B0269">
            <w:pPr>
              <w:pStyle w:val="BodyText"/>
            </w:pPr>
            <w:r w:rsidRPr="001B02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0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1. Check data and perform basic computations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69" w:rsidP="001B0269">
            <w:pPr>
              <w:pStyle w:val="BodyText"/>
            </w:pPr>
            <w:r w:rsidRPr="001B0269">
              <w:t>1.1 Exa</w:t>
            </w:r>
            <w:r w:rsidRPr="001B0269">
              <w:t>mine raw measurement data, estimations and observations for consistency with expectations and reasonable ranges</w:t>
            </w:r>
          </w:p>
          <w:p w:rsidR="00000000" w:rsidRPr="001B0269" w:rsidP="001B0269">
            <w:pPr>
              <w:pStyle w:val="BodyText"/>
            </w:pPr>
            <w:r w:rsidRPr="001B0269">
              <w:t xml:space="preserve">1.2 Calculate and check scientific quantities with required accuracy </w:t>
            </w:r>
            <w:r w:rsidRPr="001B0269">
              <w:t>and precision</w:t>
            </w:r>
          </w:p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1.3 Present results in appropriate formats</w:t>
            </w:r>
          </w:p>
        </w:tc>
      </w:tr>
      <w:tr w:rsidTr="008E20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2. Analyse trends and relationships between sets of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69" w:rsidP="001B0269">
            <w:pPr>
              <w:pStyle w:val="BodyText"/>
            </w:pPr>
            <w:r w:rsidRPr="001B0269">
              <w:t>2.1 Analyse results to determine trends and relationships between sets of data</w:t>
            </w:r>
          </w:p>
          <w:p w:rsidR="00000000" w:rsidRPr="001B0269" w:rsidP="001B0269">
            <w:pPr>
              <w:pStyle w:val="BodyText"/>
            </w:pPr>
            <w:r w:rsidRPr="001B0269">
              <w:t>2.2 Draw logical conclusions from the analyses</w:t>
            </w:r>
          </w:p>
          <w:p w:rsidR="00000000" w:rsidRPr="001B0269" w:rsidP="001B0269">
            <w:pPr>
              <w:pStyle w:val="BodyText"/>
            </w:pPr>
            <w:r w:rsidRPr="001B0269">
              <w:t>2.3 Recognise and report results that are inconsistent with expectations</w:t>
            </w:r>
          </w:p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2.4 Identify possible causes and effects of unexpected outcomes by examining fishing records and notes of atypical observations</w:t>
            </w:r>
          </w:p>
        </w:tc>
      </w:tr>
      <w:tr w:rsidTr="008E20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3. Report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69" w:rsidP="001B0269">
            <w:pPr>
              <w:pStyle w:val="BodyText"/>
            </w:pPr>
            <w:r w:rsidRPr="001B0269">
              <w:t>3.1 Use charts, tables and graphs to present results in the appropriate formats</w:t>
            </w:r>
          </w:p>
          <w:p w:rsidR="00000000" w:rsidRPr="001B0269" w:rsidP="001B0269">
            <w:pPr>
              <w:pStyle w:val="BodyText"/>
            </w:pPr>
            <w:r w:rsidRPr="001B0269">
              <w:t>3.2 Present reports in a form</w:t>
            </w:r>
            <w:r w:rsidRPr="001B0269">
              <w:t>at and style consistent with requirements</w:t>
            </w:r>
          </w:p>
          <w:p w:rsidR="00000000" w:rsidRPr="001B0269" w:rsidP="001B0269">
            <w:pPr>
              <w:pStyle w:val="BodyText"/>
            </w:pPr>
            <w:r w:rsidRPr="001B0269">
              <w:t>3.3 Communicate results within the specified time and according to workplace requirements</w:t>
            </w:r>
          </w:p>
        </w:tc>
      </w:tr>
    </w:tbl>
    <w:p w:rsidR="00000000" w:rsidRPr="001B0269" w:rsidP="001B0269">
      <w:pPr>
        <w:pStyle w:val="BodyText"/>
      </w:pPr>
    </w:p>
    <w:p w:rsidR="00000000" w:rsidRPr="001B0269" w:rsidP="001B0269">
      <w:pPr>
        <w:pStyle w:val="AllowPageBreak"/>
      </w:pPr>
    </w:p>
    <w:p w:rsidR="00000000" w:rsidRPr="001B0269" w:rsidP="001B0269">
      <w:pPr>
        <w:pStyle w:val="Heading1"/>
      </w:pPr>
      <w:bookmarkStart w:id="6" w:name="O_1035658"/>
      <w:bookmarkEnd w:id="6"/>
      <w:r w:rsidRPr="001B0269">
        <w:t>Foundation Skills</w:t>
      </w:r>
    </w:p>
    <w:p w:rsidR="00000000" w:rsidRPr="008E20D5" w:rsidP="008E20D5">
      <w:pPr>
        <w:pStyle w:val="BodyText"/>
        <w:rPr>
          <w:i/>
        </w:rPr>
      </w:pPr>
      <w:r w:rsidRPr="008E20D5">
        <w:rPr>
          <w:rStyle w:val="Emphasis"/>
        </w:rPr>
        <w:t xml:space="preserve">This section describes those language, literacy, numeracy and employment skills that </w:t>
      </w:r>
      <w:r w:rsidRPr="008E20D5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0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Description</w:t>
            </w:r>
          </w:p>
        </w:tc>
      </w:tr>
      <w:tr w:rsidTr="001B0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ListBullet"/>
              <w:rPr>
                <w:lang w:val="en-NZ"/>
              </w:rPr>
            </w:pPr>
            <w:r w:rsidRPr="001B0269">
              <w:t>Prepares reports and presentations</w:t>
            </w:r>
          </w:p>
        </w:tc>
      </w:tr>
      <w:tr w:rsidTr="001B0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 xml:space="preserve">Problem solving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ListBullet"/>
              <w:rPr>
                <w:lang w:val="en-NZ"/>
              </w:rPr>
            </w:pPr>
            <w:r w:rsidRPr="001B0269">
              <w:t>Identifies inconsistencies, trends, causes and effects in data</w:t>
            </w:r>
          </w:p>
        </w:tc>
      </w:tr>
      <w:tr w:rsidTr="001B0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 xml:space="preserve">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69" w:rsidP="001B0269">
            <w:pPr>
              <w:pStyle w:val="ListBullet"/>
            </w:pPr>
            <w:r w:rsidRPr="001B0269">
              <w:t>Uses computers for data analysis, record keeping and correspondence</w:t>
            </w:r>
          </w:p>
          <w:p w:rsidR="00000000" w:rsidRPr="001B0269" w:rsidP="001B0269">
            <w:pPr>
              <w:pStyle w:val="ListBullet"/>
            </w:pPr>
            <w:r w:rsidRPr="001B0269">
              <w:t>Uses communications technologies</w:t>
            </w:r>
          </w:p>
          <w:p w:rsidR="00000000" w:rsidRPr="001B0269" w:rsidP="001B0269">
            <w:pPr>
              <w:pStyle w:val="ListBullet"/>
            </w:pPr>
            <w:r w:rsidRPr="001B0269">
              <w:t>Accesses and navigates web-based media</w:t>
            </w:r>
          </w:p>
        </w:tc>
      </w:tr>
    </w:tbl>
    <w:p w:rsidR="00000000" w:rsidRPr="001B0269" w:rsidP="001B0269">
      <w:pPr>
        <w:pStyle w:val="BodyText"/>
      </w:pPr>
    </w:p>
    <w:p w:rsidR="00000000" w:rsidRPr="001B0269" w:rsidP="001B0269">
      <w:pPr>
        <w:pStyle w:val="AllowPageBreak"/>
      </w:pPr>
    </w:p>
    <w:p w:rsidR="00000000" w:rsidRPr="001B0269" w:rsidP="001B0269">
      <w:pPr>
        <w:pStyle w:val="Heading1"/>
      </w:pPr>
      <w:bookmarkStart w:id="7" w:name="O_1035660"/>
      <w:bookmarkEnd w:id="7"/>
      <w:r w:rsidRPr="001B02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B0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Code and title previous </w:t>
            </w:r>
            <w:r w:rsidRPr="001B0269"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Bold"/>
              <w:rPr>
                <w:lang w:val="en-NZ"/>
              </w:rPr>
            </w:pPr>
            <w:r w:rsidRPr="001B0269">
              <w:t>Equivalence status</w:t>
            </w:r>
          </w:p>
        </w:tc>
      </w:tr>
      <w:tr w:rsidTr="001B02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SFIOBS304 Analyse and report onboard observations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SFIOBSV304B Analyse and report onboard observations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69">
            <w:pPr>
              <w:pStyle w:val="BodyText"/>
              <w:rPr>
                <w:lang w:val="en-NZ"/>
              </w:rPr>
            </w:pPr>
            <w:r w:rsidRPr="001B026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69" w:rsidP="001B0269">
            <w:pPr>
              <w:pStyle w:val="BodyText"/>
            </w:pPr>
            <w:r w:rsidRPr="001B0269">
              <w:t>Equivalent unit</w:t>
            </w:r>
          </w:p>
        </w:tc>
      </w:tr>
    </w:tbl>
    <w:p w:rsidR="00000000" w:rsidRPr="001B0269" w:rsidP="001B0269">
      <w:pPr>
        <w:pStyle w:val="BodyText"/>
      </w:pPr>
    </w:p>
    <w:p w:rsidR="00000000" w:rsidRPr="001B0269" w:rsidP="001B0269">
      <w:pPr>
        <w:pStyle w:val="AllowPageBreak"/>
      </w:pPr>
    </w:p>
    <w:p w:rsidR="00000000" w:rsidRPr="001B0269" w:rsidP="001B0269">
      <w:pPr>
        <w:pStyle w:val="Heading1"/>
      </w:pPr>
      <w:bookmarkStart w:id="8" w:name="O_1035667"/>
      <w:bookmarkEnd w:id="8"/>
      <w:r w:rsidRPr="001B0269">
        <w:t>Links</w:t>
      </w:r>
    </w:p>
    <w:p w:rsidR="00000000" w:rsidRPr="001B0269" w:rsidP="008E20D5">
      <w:pPr>
        <w:pStyle w:val="BodyText"/>
      </w:pPr>
      <w:r w:rsidRPr="001B02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A720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B0269" w:rsidP="001B0269"/>
    <w:sectPr w:rsidSect="001B02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69" w:rsidRPr="008E20D5" w:rsidP="008E2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D5" w:rsidP="001B02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0D5" w:rsidP="001B02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20D5" w:rsidP="001B02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269" w:rsidRPr="008E20D5" w:rsidP="008E2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D5" w:rsidRPr="002D2AF8" w:rsidP="001B02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SFIOBS304 Analyse and report onboard observations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E20D5" w:rsidP="001B02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3C3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8E4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2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2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2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2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2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2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2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2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2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2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2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269"/>
  </w:style>
  <w:style w:type="character" w:customStyle="1" w:styleId="Heading1Char">
    <w:name w:val="Heading 1 Char"/>
    <w:basedOn w:val="DefaultParagraphFont"/>
    <w:link w:val="Heading1"/>
    <w:rsid w:val="001B02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2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2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2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B0269"/>
    <w:rPr>
      <w:i/>
    </w:rPr>
  </w:style>
  <w:style w:type="paragraph" w:customStyle="1" w:styleId="SuperHeading">
    <w:name w:val="SuperHeading"/>
    <w:basedOn w:val="Normal"/>
    <w:rsid w:val="001B02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2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0269"/>
    <w:rPr>
      <w:b/>
    </w:rPr>
  </w:style>
  <w:style w:type="character" w:customStyle="1" w:styleId="Heading2Char">
    <w:name w:val="Heading 2 Char"/>
    <w:basedOn w:val="DefaultParagraphFont"/>
    <w:link w:val="Heading2"/>
    <w:rsid w:val="001B02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2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2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2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2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2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2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2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2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2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2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2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2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2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2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2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2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2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269"/>
    <w:rPr>
      <w:b/>
      <w:spacing w:val="0"/>
    </w:rPr>
  </w:style>
  <w:style w:type="paragraph" w:customStyle="1" w:styleId="SuperTitle">
    <w:name w:val="SuperTitle"/>
    <w:basedOn w:val="Title"/>
    <w:rsid w:val="001B02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2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2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2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2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2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2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2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2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2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2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2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2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2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2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2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269"/>
  </w:style>
  <w:style w:type="paragraph" w:styleId="TableofFigures">
    <w:name w:val="table of figures"/>
    <w:basedOn w:val="Normal"/>
    <w:next w:val="Normal"/>
    <w:semiHidden/>
    <w:rsid w:val="001B02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2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269"/>
    <w:rPr>
      <w:rFonts w:ascii="Wingdings" w:hAnsi="Wingdings"/>
    </w:rPr>
  </w:style>
  <w:style w:type="paragraph" w:customStyle="1" w:styleId="TableHeading">
    <w:name w:val="Table Heading"/>
    <w:basedOn w:val="HeadingBase"/>
    <w:rsid w:val="001B02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269"/>
    <w:rPr>
      <w:color w:val="0033CC"/>
      <w:u w:val="none"/>
    </w:rPr>
  </w:style>
  <w:style w:type="paragraph" w:customStyle="1" w:styleId="BodyTextRight">
    <w:name w:val="Body Text Right"/>
    <w:basedOn w:val="BodyText"/>
    <w:rsid w:val="001B02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2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2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2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2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2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269"/>
    <w:rPr>
      <w:sz w:val="32"/>
    </w:rPr>
  </w:style>
  <w:style w:type="paragraph" w:customStyle="1" w:styleId="HeadingProcedure">
    <w:name w:val="Heading Procedure"/>
    <w:basedOn w:val="HeadingBase"/>
    <w:next w:val="Normal"/>
    <w:rsid w:val="001B02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269"/>
    <w:pPr>
      <w:spacing w:before="60" w:after="60"/>
    </w:pPr>
  </w:style>
  <w:style w:type="paragraph" w:styleId="ListContinue">
    <w:name w:val="List Continue"/>
    <w:basedOn w:val="List"/>
    <w:rsid w:val="001B0269"/>
    <w:pPr>
      <w:ind w:firstLine="0"/>
    </w:pPr>
  </w:style>
  <w:style w:type="paragraph" w:customStyle="1" w:styleId="ListNote">
    <w:name w:val="List Note"/>
    <w:basedOn w:val="List"/>
    <w:rsid w:val="001B02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2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2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269"/>
    <w:rPr>
      <w:rFonts w:ascii="Courier New" w:hAnsi="Courier New"/>
    </w:rPr>
  </w:style>
  <w:style w:type="paragraph" w:customStyle="1" w:styleId="NoteBullet">
    <w:name w:val="Note Bullet"/>
    <w:basedOn w:val="Note"/>
    <w:rsid w:val="001B02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2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2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2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2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2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2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269"/>
    <w:rPr>
      <w:b/>
      <w:smallCaps/>
    </w:rPr>
  </w:style>
  <w:style w:type="paragraph" w:customStyle="1" w:styleId="TableListNumber">
    <w:name w:val="Table List Number"/>
    <w:basedOn w:val="ListNumber"/>
    <w:rsid w:val="001B02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2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269"/>
    <w:pPr>
      <w:numPr>
        <w:numId w:val="8"/>
      </w:numPr>
    </w:pPr>
  </w:style>
  <w:style w:type="paragraph" w:customStyle="1" w:styleId="ListAlpha2">
    <w:name w:val="List Alpha 2"/>
    <w:basedOn w:val="List2"/>
    <w:rsid w:val="001B0269"/>
    <w:pPr>
      <w:numPr>
        <w:numId w:val="7"/>
      </w:numPr>
    </w:pPr>
  </w:style>
  <w:style w:type="paragraph" w:styleId="List2">
    <w:name w:val="List 2"/>
    <w:basedOn w:val="BodyText"/>
    <w:rsid w:val="001B02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2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2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2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2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2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269"/>
    <w:pPr>
      <w:numPr>
        <w:numId w:val="3"/>
      </w:numPr>
    </w:pPr>
  </w:style>
  <w:style w:type="paragraph" w:styleId="ListContinue2">
    <w:name w:val="List Continue 2"/>
    <w:basedOn w:val="List2"/>
    <w:rsid w:val="001B0269"/>
    <w:pPr>
      <w:ind w:firstLine="0"/>
    </w:pPr>
  </w:style>
  <w:style w:type="paragraph" w:styleId="ListContinue3">
    <w:name w:val="List Continue 3"/>
    <w:basedOn w:val="List3"/>
    <w:rsid w:val="001B0269"/>
    <w:pPr>
      <w:ind w:left="1021" w:firstLine="0"/>
    </w:pPr>
  </w:style>
  <w:style w:type="paragraph" w:styleId="ListContinue4">
    <w:name w:val="List Continue 4"/>
    <w:basedOn w:val="List4"/>
    <w:rsid w:val="001B0269"/>
    <w:pPr>
      <w:ind w:firstLine="0"/>
    </w:pPr>
  </w:style>
  <w:style w:type="paragraph" w:styleId="ListContinue5">
    <w:name w:val="List Continue 5"/>
    <w:basedOn w:val="List5"/>
    <w:rsid w:val="001B0269"/>
    <w:pPr>
      <w:ind w:firstLine="0"/>
    </w:pPr>
  </w:style>
  <w:style w:type="paragraph" w:styleId="ListNumber3">
    <w:name w:val="List Number 3"/>
    <w:basedOn w:val="List3"/>
    <w:rsid w:val="001B0269"/>
    <w:pPr>
      <w:numPr>
        <w:numId w:val="4"/>
      </w:numPr>
    </w:pPr>
  </w:style>
  <w:style w:type="paragraph" w:styleId="ListNumber4">
    <w:name w:val="List Number 4"/>
    <w:basedOn w:val="List4"/>
    <w:rsid w:val="001B0269"/>
    <w:pPr>
      <w:numPr>
        <w:numId w:val="5"/>
      </w:numPr>
    </w:pPr>
  </w:style>
  <w:style w:type="paragraph" w:styleId="ListNumber5">
    <w:name w:val="List Number 5"/>
    <w:basedOn w:val="List5"/>
    <w:rsid w:val="001B0269"/>
    <w:pPr>
      <w:numPr>
        <w:numId w:val="6"/>
      </w:numPr>
    </w:pPr>
  </w:style>
  <w:style w:type="paragraph" w:styleId="BlockText">
    <w:name w:val="Block Text"/>
    <w:basedOn w:val="Normal"/>
    <w:rsid w:val="001B02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2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269"/>
    <w:rPr>
      <w:sz w:val="16"/>
      <w:vertAlign w:val="superscript"/>
    </w:rPr>
  </w:style>
  <w:style w:type="character" w:customStyle="1" w:styleId="Symbols">
    <w:name w:val="Symbols"/>
    <w:basedOn w:val="DefaultParagraphFont"/>
    <w:rsid w:val="001B0269"/>
    <w:rPr>
      <w:rFonts w:ascii="Symbol" w:hAnsi="Symbol"/>
    </w:rPr>
  </w:style>
  <w:style w:type="character" w:customStyle="1" w:styleId="MenuOptions">
    <w:name w:val="Menu Options"/>
    <w:basedOn w:val="DefaultParagraphFont"/>
    <w:rsid w:val="001B02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269"/>
    <w:rPr>
      <w:b/>
    </w:rPr>
  </w:style>
  <w:style w:type="character" w:customStyle="1" w:styleId="Underlined">
    <w:name w:val="Underlined"/>
    <w:basedOn w:val="DefaultParagraphFont"/>
    <w:rsid w:val="001B0269"/>
    <w:rPr>
      <w:u w:val="single"/>
    </w:rPr>
  </w:style>
  <w:style w:type="paragraph" w:customStyle="1" w:styleId="TableBodyTextRight">
    <w:name w:val="Table Body Text Right"/>
    <w:basedOn w:val="TableBodyText"/>
    <w:rsid w:val="001B02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269"/>
    <w:rPr>
      <w:sz w:val="18"/>
    </w:rPr>
  </w:style>
  <w:style w:type="paragraph" w:customStyle="1" w:styleId="BodySmallRight">
    <w:name w:val="Body Small Right"/>
    <w:basedOn w:val="BodyTextRight"/>
    <w:rsid w:val="001B0269"/>
    <w:rPr>
      <w:sz w:val="18"/>
      <w:szCs w:val="18"/>
    </w:rPr>
  </w:style>
  <w:style w:type="paragraph" w:customStyle="1" w:styleId="MarginEdition">
    <w:name w:val="Margin Edition"/>
    <w:basedOn w:val="MarginNote"/>
    <w:rsid w:val="001B02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269"/>
    <w:rPr>
      <w:sz w:val="2"/>
      <w:szCs w:val="2"/>
    </w:rPr>
  </w:style>
  <w:style w:type="character" w:customStyle="1" w:styleId="Small">
    <w:name w:val="Small"/>
    <w:basedOn w:val="DefaultParagraphFont"/>
    <w:rsid w:val="001B0269"/>
    <w:rPr>
      <w:sz w:val="16"/>
    </w:rPr>
  </w:style>
  <w:style w:type="paragraph" w:customStyle="1" w:styleId="WideTable">
    <w:name w:val="Wide Table"/>
    <w:basedOn w:val="Normal"/>
    <w:rsid w:val="001B02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269"/>
  </w:style>
  <w:style w:type="paragraph" w:styleId="Quote">
    <w:name w:val="Quote"/>
    <w:basedOn w:val="Heading1"/>
    <w:link w:val="QuoteChar"/>
    <w:qFormat/>
    <w:rsid w:val="001B02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2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269"/>
    <w:pPr>
      <w:pageBreakBefore/>
    </w:pPr>
  </w:style>
  <w:style w:type="paragraph" w:customStyle="1" w:styleId="Border">
    <w:name w:val="Border"/>
    <w:basedOn w:val="Normal"/>
    <w:qFormat/>
    <w:rsid w:val="001B02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2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2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2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2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2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2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2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2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269"/>
    <w:rPr>
      <w:u w:val="single"/>
    </w:rPr>
  </w:style>
  <w:style w:type="character" w:customStyle="1" w:styleId="BoldandItalics">
    <w:name w:val="Bold and Italics"/>
    <w:qFormat/>
    <w:rsid w:val="001B0269"/>
    <w:rPr>
      <w:b/>
      <w:i/>
      <w:u w:val="none"/>
    </w:rPr>
  </w:style>
  <w:style w:type="paragraph" w:styleId="BalloonText">
    <w:name w:val="Balloon Text"/>
    <w:basedOn w:val="Normal"/>
    <w:link w:val="BalloonTextChar"/>
    <w:rsid w:val="001B0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2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2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2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2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2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2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2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2882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SFIOBS304 Analyse and report onboard observations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