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2F8B" w:rsidP="007C2F8B">
      <w:pPr>
        <w:pStyle w:val="Title"/>
      </w:pPr>
      <w:r>
        <w:fldChar w:fldCharType="begin"/>
      </w:r>
      <w:r>
        <w:instrText xml:space="preserve"> TITLE   \* MERGEFORMAT </w:instrText>
      </w:r>
      <w:r>
        <w:fldChar w:fldCharType="separate"/>
      </w:r>
      <w:r>
        <w:t>SFIOBS301 Monitor and record fishing operations</w:t>
      </w:r>
      <w:r>
        <w:fldChar w:fldCharType="end"/>
      </w:r>
    </w:p>
    <w:p w:rsidR="007C2F8B" w:rsidP="007C2F8B">
      <w:pPr>
        <w:pStyle w:val="Version"/>
        <w:sectPr w:rsidSect="00E15B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5BE6" w:rsidP="00E15BE6">
      <w:pPr>
        <w:pStyle w:val="SuperHeading"/>
      </w:pPr>
      <w:r w:rsidRPr="00E15BE6">
        <w:t>SFIOBS301 Monitor and record fishing operations</w:t>
      </w:r>
    </w:p>
    <w:p w:rsidR="00000000" w:rsidRPr="00E15BE6" w:rsidP="00E15BE6">
      <w:pPr>
        <w:pStyle w:val="Heading1"/>
      </w:pPr>
      <w:bookmarkStart w:id="1" w:name="O_1035576"/>
      <w:bookmarkEnd w:id="1"/>
      <w:r w:rsidRPr="00E15BE6">
        <w:t>Modification History</w:t>
      </w:r>
    </w:p>
    <w:tbl>
      <w:tblPr>
        <w:tblW w:w="9520" w:type="dxa"/>
        <w:tblLayout w:type="fixed"/>
        <w:tblCellMar>
          <w:left w:w="62" w:type="dxa"/>
          <w:right w:w="62" w:type="dxa"/>
        </w:tblCellMar>
        <w:tblLook w:val="0000"/>
      </w:tblPr>
      <w:tblGrid>
        <w:gridCol w:w="2581"/>
        <w:gridCol w:w="6939"/>
      </w:tblGrid>
      <w:tr w:rsidTr="00E15BE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BE6">
            <w:pPr>
              <w:pStyle w:val="BodyTextBold"/>
              <w:rPr>
                <w:lang w:val="en-NZ"/>
              </w:rPr>
            </w:pPr>
            <w:r w:rsidRPr="00E15BE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BE6">
            <w:pPr>
              <w:pStyle w:val="BodyTextBold"/>
              <w:rPr>
                <w:lang w:val="en-NZ"/>
              </w:rPr>
            </w:pPr>
            <w:r w:rsidRPr="00E15BE6">
              <w:t>Comments</w:t>
            </w:r>
          </w:p>
        </w:tc>
      </w:tr>
      <w:tr w:rsidTr="00E15BE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BE6">
            <w:pPr>
              <w:pStyle w:val="BodyText"/>
              <w:rPr>
                <w:lang w:val="en-NZ"/>
              </w:rPr>
            </w:pPr>
            <w:r w:rsidRPr="00E15BE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BE6" w:rsidP="00E15BE6">
            <w:pPr>
              <w:pStyle w:val="BodyText"/>
            </w:pPr>
            <w:r w:rsidRPr="00E15BE6">
              <w:t>This version released with SFI Seafood Industry Training Package Version 1.0.</w:t>
            </w:r>
          </w:p>
        </w:tc>
      </w:tr>
    </w:tbl>
    <w:p w:rsidR="00000000" w:rsidRPr="00E15BE6" w:rsidP="00E15BE6">
      <w:pPr>
        <w:pStyle w:val="BodyText"/>
      </w:pPr>
    </w:p>
    <w:p w:rsidR="00000000" w:rsidRPr="00E15BE6" w:rsidP="00E15BE6">
      <w:pPr>
        <w:pStyle w:val="AllowPageBreak"/>
      </w:pPr>
    </w:p>
    <w:p w:rsidR="00000000" w:rsidRPr="00E15BE6" w:rsidP="00E15BE6">
      <w:pPr>
        <w:pStyle w:val="Heading1"/>
      </w:pPr>
      <w:bookmarkStart w:id="2" w:name="O_1035577"/>
      <w:bookmarkEnd w:id="2"/>
      <w:r w:rsidRPr="00E15BE6">
        <w:t>Application</w:t>
      </w:r>
    </w:p>
    <w:p w:rsidR="00000000" w:rsidRPr="00E15BE6" w:rsidP="007C2F8B">
      <w:pPr>
        <w:pStyle w:val="BodyText"/>
      </w:pPr>
      <w:r w:rsidRPr="00E15BE6">
        <w:t>This unit of competency describes the skills and knowledge required to validate logbook</w:t>
      </w:r>
      <w:r w:rsidRPr="00E15BE6">
        <w:t xml:space="preserve"> data on fishing operations and collect other scientific information for research and resource management purposes. It requires the ability to plan work around commercial fishing activities, record observations and conduct on-shore reporting.</w:t>
      </w:r>
    </w:p>
    <w:p w:rsidR="00000000" w:rsidRPr="00E15BE6" w:rsidP="007C2F8B">
      <w:pPr>
        <w:pStyle w:val="BodyText"/>
      </w:pPr>
      <w:r w:rsidRPr="00E15BE6">
        <w:t>This unit app</w:t>
      </w:r>
      <w:r w:rsidRPr="00E15BE6">
        <w:t xml:space="preserve">lies to observers who are placed on-board designated fishing vessels by an authority, to monitor and record fishing operations for research purposes. </w:t>
      </w:r>
    </w:p>
    <w:p w:rsidR="00000000" w:rsidRPr="00E15BE6" w:rsidP="007C2F8B">
      <w:pPr>
        <w:pStyle w:val="BodyText"/>
      </w:pPr>
      <w:r w:rsidRPr="00E15BE6">
        <w:t>All work must be carried out to comply with workplace procedures, according to state/territory health and</w:t>
      </w:r>
      <w:r w:rsidRPr="00E15BE6">
        <w:t xml:space="preserve"> safety, food safety, biosecurity and environmental regulations, legislation and standards that apply to the workplace.</w:t>
      </w:r>
    </w:p>
    <w:p w:rsidR="00000000" w:rsidRPr="00E15BE6" w:rsidP="007C2F8B">
      <w:pPr>
        <w:pStyle w:val="BodyText"/>
      </w:pPr>
      <w:r w:rsidRPr="00E15BE6">
        <w:t>No licensing, legislative or certification requirements apply to this unit at the time of publication.</w:t>
      </w:r>
    </w:p>
    <w:p w:rsidR="00000000" w:rsidRPr="00E15BE6" w:rsidP="00E15BE6">
      <w:pPr>
        <w:pStyle w:val="Heading1"/>
      </w:pPr>
      <w:bookmarkStart w:id="3" w:name="O_1035578"/>
      <w:bookmarkEnd w:id="3"/>
      <w:r w:rsidRPr="00E15BE6">
        <w:t xml:space="preserve">Pre-requisite </w:t>
      </w:r>
      <w:r w:rsidRPr="00E15BE6">
        <w:t>Unit</w:t>
      </w:r>
    </w:p>
    <w:p w:rsidR="00000000" w:rsidRPr="00E15BE6" w:rsidP="007C2F8B">
      <w:pPr>
        <w:pStyle w:val="BodyText"/>
      </w:pPr>
      <w:r w:rsidRPr="00E15BE6">
        <w:t>Nil</w:t>
      </w:r>
    </w:p>
    <w:p w:rsidR="00000000" w:rsidRPr="00E15BE6" w:rsidP="00E15BE6">
      <w:pPr>
        <w:pStyle w:val="Heading1"/>
      </w:pPr>
      <w:bookmarkStart w:id="4" w:name="O_1035580"/>
      <w:bookmarkEnd w:id="4"/>
      <w:r w:rsidRPr="00E15BE6">
        <w:t>Unit Sector</w:t>
      </w:r>
    </w:p>
    <w:p w:rsidR="00000000" w:rsidRPr="00E15BE6" w:rsidP="007C2F8B">
      <w:pPr>
        <w:pStyle w:val="BodyText"/>
      </w:pPr>
      <w:r w:rsidRPr="00E15BE6">
        <w:t>Fisheries Observer (OBS)</w:t>
      </w:r>
    </w:p>
    <w:p w:rsidR="00000000" w:rsidRPr="00E15BE6" w:rsidP="00E15BE6">
      <w:pPr>
        <w:pStyle w:val="Heading1"/>
      </w:pPr>
      <w:bookmarkStart w:id="5" w:name="O_1035581"/>
      <w:bookmarkEnd w:id="5"/>
      <w:r w:rsidRPr="00E15BE6">
        <w:t>Elements and Performance Criteria</w:t>
      </w:r>
    </w:p>
    <w:tbl>
      <w:tblPr>
        <w:tblW w:w="9520" w:type="dxa"/>
        <w:tblLayout w:type="fixed"/>
        <w:tblCellMar>
          <w:left w:w="62" w:type="dxa"/>
          <w:right w:w="62" w:type="dxa"/>
        </w:tblCellMar>
        <w:tblLook w:val="0000"/>
      </w:tblPr>
      <w:tblGrid>
        <w:gridCol w:w="2580"/>
        <w:gridCol w:w="6940"/>
      </w:tblGrid>
      <w:tr w:rsidTr="007C2F8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15BE6">
            <w:pPr>
              <w:pStyle w:val="BodyTextBold"/>
              <w:rPr>
                <w:lang w:val="en-NZ"/>
              </w:rPr>
            </w:pPr>
            <w:r w:rsidRPr="00E15BE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15BE6">
            <w:pPr>
              <w:pStyle w:val="BodyTextBold"/>
              <w:rPr>
                <w:lang w:val="en-NZ"/>
              </w:rPr>
            </w:pPr>
            <w:r w:rsidRPr="00E15BE6">
              <w:t>Performance Criteria</w:t>
            </w:r>
          </w:p>
        </w:tc>
      </w:tr>
      <w:tr w:rsidTr="007C2F8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15BE6" w:rsidP="00E15BE6">
            <w:pPr>
              <w:pStyle w:val="BodyText"/>
            </w:pPr>
            <w:r w:rsidRPr="00E15BE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15BE6">
            <w:pPr>
              <w:pStyle w:val="BodyText"/>
              <w:rPr>
                <w:lang w:val="en-NZ"/>
              </w:rPr>
            </w:pPr>
            <w:r w:rsidRPr="00E15BE6">
              <w:rPr>
                <w:rStyle w:val="Emphasis"/>
              </w:rPr>
              <w:t>Performance criteria describe the performance needed to demonstrate achievement of the element.</w:t>
            </w:r>
          </w:p>
        </w:tc>
      </w:tr>
      <w:tr w:rsidTr="007C2F8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BE6">
            <w:pPr>
              <w:pStyle w:val="BodyText"/>
              <w:rPr>
                <w:lang w:val="en-NZ"/>
              </w:rPr>
            </w:pPr>
            <w:r w:rsidRPr="00E15BE6">
              <w:t>1. Plan on-board work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BE6" w:rsidP="00E15BE6">
            <w:pPr>
              <w:pStyle w:val="BodyText"/>
            </w:pPr>
            <w:r w:rsidRPr="00E15BE6">
              <w:t>1.1 Identify purpose of information collection and divide work activities into achievable components and efficient sequences</w:t>
            </w:r>
          </w:p>
          <w:p w:rsidR="00000000" w:rsidRPr="00E15BE6" w:rsidP="00E15BE6">
            <w:pPr>
              <w:pStyle w:val="BodyText"/>
            </w:pPr>
            <w:r w:rsidRPr="00E15BE6">
              <w:t>1</w:t>
            </w:r>
            <w:r w:rsidRPr="00E15BE6">
              <w:t xml:space="preserve">.2 Plan timing of activities to suit fishing operations, conditions and </w:t>
            </w:r>
            <w:r w:rsidRPr="00E15BE6">
              <w:t>crew routines</w:t>
            </w:r>
          </w:p>
          <w:p w:rsidR="00000000" w:rsidRPr="00E15BE6" w:rsidP="00E15BE6">
            <w:pPr>
              <w:pStyle w:val="BodyText"/>
            </w:pPr>
            <w:r w:rsidRPr="00E15BE6">
              <w:t>1.3 Modify tasks and priorities to suit changed circumstances or requests from skipper and crew</w:t>
            </w:r>
          </w:p>
          <w:p w:rsidR="00000000" w:rsidRPr="00E15BE6" w:rsidP="00E15BE6">
            <w:pPr>
              <w:pStyle w:val="BodyText"/>
            </w:pPr>
            <w:r w:rsidRPr="00E15BE6">
              <w:t>1.4 Log completion of activities to confirm outputs</w:t>
            </w:r>
          </w:p>
          <w:p w:rsidR="00000000" w:rsidP="00E15BE6">
            <w:pPr>
              <w:pStyle w:val="BodyText"/>
              <w:rPr>
                <w:lang w:val="en-NZ"/>
              </w:rPr>
            </w:pPr>
            <w:r w:rsidRPr="00E15BE6">
              <w:t>1.5 Seek cooperation and engagement of vessel crew by explaining purpose and procedures for information collection</w:t>
            </w:r>
          </w:p>
        </w:tc>
      </w:tr>
      <w:tr w:rsidTr="007C2F8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BE6">
            <w:pPr>
              <w:pStyle w:val="BodyText"/>
              <w:rPr>
                <w:lang w:val="en-NZ"/>
              </w:rPr>
            </w:pPr>
            <w:r w:rsidRPr="00E15BE6">
              <w:t>2. Conduct on-board observations of fishing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BE6" w:rsidP="00E15BE6">
            <w:pPr>
              <w:pStyle w:val="BodyText"/>
            </w:pPr>
            <w:r w:rsidRPr="00E15BE6">
              <w:t>2.1 Assist vessel compliance with conditions of fishing permits and agreements</w:t>
            </w:r>
          </w:p>
          <w:p w:rsidR="00000000" w:rsidRPr="00E15BE6" w:rsidP="00E15BE6">
            <w:pPr>
              <w:pStyle w:val="BodyText"/>
            </w:pPr>
            <w:r w:rsidRPr="00E15BE6">
              <w:t>2.2 Fo</w:t>
            </w:r>
            <w:r w:rsidRPr="00E15BE6">
              <w:t>llow observation protocols and plans under a range of work conditions</w:t>
            </w:r>
          </w:p>
          <w:p w:rsidR="00000000" w:rsidRPr="00E15BE6" w:rsidP="00E15BE6">
            <w:pPr>
              <w:pStyle w:val="BodyText"/>
            </w:pPr>
            <w:r w:rsidRPr="00E15BE6">
              <w:t>2.3 Estimate, measure and sample catches</w:t>
            </w:r>
          </w:p>
          <w:p w:rsidR="00000000" w:rsidRPr="00E15BE6" w:rsidP="00E15BE6">
            <w:pPr>
              <w:pStyle w:val="BodyText"/>
            </w:pPr>
            <w:r w:rsidRPr="00E15BE6">
              <w:t>2.4 Exercise judgement to detect unusual or irregular events on-board the vessel and when suggesting possible causes and effects</w:t>
            </w:r>
          </w:p>
          <w:p w:rsidR="00000000" w:rsidRPr="00E15BE6" w:rsidP="00E15BE6">
            <w:pPr>
              <w:pStyle w:val="BodyText"/>
            </w:pPr>
            <w:r w:rsidRPr="00E15BE6">
              <w:t>2.5 Follow all o</w:t>
            </w:r>
            <w:r w:rsidRPr="00E15BE6">
              <w:t>n-board safety procedures during observations</w:t>
            </w:r>
          </w:p>
          <w:p w:rsidR="00000000" w:rsidP="00E15BE6">
            <w:pPr>
              <w:pStyle w:val="BodyText"/>
              <w:rPr>
                <w:lang w:val="en-NZ"/>
              </w:rPr>
            </w:pPr>
            <w:r w:rsidRPr="00E15BE6">
              <w:t>2.6 Maintain cooperative relationships with skipper and crew to enhance value of information obtained</w:t>
            </w:r>
          </w:p>
        </w:tc>
      </w:tr>
      <w:tr w:rsidTr="007C2F8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BE6">
            <w:pPr>
              <w:pStyle w:val="BodyText"/>
              <w:rPr>
                <w:lang w:val="en-NZ"/>
              </w:rPr>
            </w:pPr>
            <w:r w:rsidRPr="00E15BE6">
              <w:t>3. Record and report observations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BE6" w:rsidP="00E15BE6">
            <w:pPr>
              <w:pStyle w:val="BodyText"/>
            </w:pPr>
            <w:r w:rsidRPr="00E15BE6">
              <w:t>3.1 Record observations in the required format</w:t>
            </w:r>
          </w:p>
          <w:p w:rsidR="00000000" w:rsidRPr="00E15BE6" w:rsidP="00E15BE6">
            <w:pPr>
              <w:pStyle w:val="BodyText"/>
            </w:pPr>
            <w:r w:rsidRPr="00E15BE6">
              <w:t>3.2 Maintain regular commu</w:t>
            </w:r>
            <w:r w:rsidRPr="00E15BE6">
              <w:t>nication with shore personnel according to requirements</w:t>
            </w:r>
          </w:p>
          <w:p w:rsidR="00000000" w:rsidRPr="00E15BE6" w:rsidP="00E15BE6">
            <w:pPr>
              <w:pStyle w:val="BodyText"/>
            </w:pPr>
            <w:r w:rsidRPr="00E15BE6">
              <w:t>3.3 Conduct onshore reporting and post-fishing debriefing sessions as required</w:t>
            </w:r>
          </w:p>
        </w:tc>
      </w:tr>
    </w:tbl>
    <w:p w:rsidR="00000000" w:rsidRPr="00E15BE6" w:rsidP="00E15BE6">
      <w:pPr>
        <w:pStyle w:val="BodyText"/>
      </w:pPr>
    </w:p>
    <w:p w:rsidR="00000000" w:rsidRPr="00E15BE6" w:rsidP="00E15BE6">
      <w:pPr>
        <w:pStyle w:val="AllowPageBreak"/>
      </w:pPr>
    </w:p>
    <w:p w:rsidR="00000000" w:rsidRPr="00E15BE6" w:rsidP="00E15BE6">
      <w:pPr>
        <w:pStyle w:val="Heading1"/>
      </w:pPr>
      <w:bookmarkStart w:id="6" w:name="O_1035582"/>
      <w:bookmarkEnd w:id="6"/>
      <w:r w:rsidRPr="00E15BE6">
        <w:t>Foundation Skills</w:t>
      </w:r>
    </w:p>
    <w:p w:rsidR="00000000" w:rsidRPr="007C2F8B" w:rsidP="007C2F8B">
      <w:pPr>
        <w:pStyle w:val="BodyText"/>
        <w:rPr>
          <w:i/>
        </w:rPr>
      </w:pPr>
      <w:r w:rsidRPr="007C2F8B">
        <w:rPr>
          <w:rStyle w:val="Emphasis"/>
        </w:rPr>
        <w:t>This section describes those language, literacy, numeracy and employment skills th</w:t>
      </w:r>
      <w:r w:rsidRPr="007C2F8B">
        <w:rPr>
          <w:rStyle w:val="Emphasis"/>
        </w:rPr>
        <w:t>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15BE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BE6">
            <w:pPr>
              <w:pStyle w:val="BodyTextBold"/>
              <w:rPr>
                <w:lang w:val="en-NZ"/>
              </w:rPr>
            </w:pPr>
            <w:r w:rsidRPr="00E15BE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BE6">
            <w:pPr>
              <w:pStyle w:val="BodyTextBold"/>
              <w:rPr>
                <w:lang w:val="en-NZ"/>
              </w:rPr>
            </w:pPr>
            <w:r w:rsidRPr="00E15BE6">
              <w:t>Description</w:t>
            </w:r>
          </w:p>
        </w:tc>
      </w:tr>
      <w:tr w:rsidTr="00E15BE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BE6">
            <w:pPr>
              <w:pStyle w:val="BodyText"/>
              <w:rPr>
                <w:lang w:val="en-NZ"/>
              </w:rPr>
            </w:pPr>
            <w:r w:rsidRPr="00E15BE6">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BE6" w:rsidP="00E15BE6">
            <w:pPr>
              <w:pStyle w:val="ListBullet"/>
            </w:pPr>
            <w:r w:rsidRPr="00E15BE6">
              <w:t>Estimates catch and effort</w:t>
            </w:r>
          </w:p>
          <w:p w:rsidR="00000000" w:rsidRPr="00E15BE6" w:rsidP="00E15BE6">
            <w:pPr>
              <w:pStyle w:val="ListBullet"/>
            </w:pPr>
            <w:r w:rsidRPr="00E15BE6">
              <w:t>Measures biological features of species and environmental conditions</w:t>
            </w:r>
          </w:p>
          <w:p w:rsidR="00000000" w:rsidP="00E15BE6">
            <w:pPr>
              <w:pStyle w:val="ListBullet"/>
              <w:rPr>
                <w:lang w:val="en-NZ"/>
              </w:rPr>
            </w:pPr>
            <w:r w:rsidRPr="00E15BE6">
              <w:t>Samples catch and other relevant variables</w:t>
            </w:r>
          </w:p>
        </w:tc>
      </w:tr>
      <w:tr w:rsidTr="00E15BE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BE6">
            <w:pPr>
              <w:pStyle w:val="BodyText"/>
              <w:rPr>
                <w:lang w:val="en-NZ"/>
              </w:rPr>
            </w:pPr>
            <w:r w:rsidRPr="00E15BE6">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BE6">
            <w:pPr>
              <w:pStyle w:val="ListBullet"/>
              <w:rPr>
                <w:lang w:val="en-NZ"/>
              </w:rPr>
            </w:pPr>
            <w:r w:rsidRPr="00E15BE6">
              <w:t>Checks logbooks, permits and related documentation</w:t>
            </w:r>
          </w:p>
        </w:tc>
      </w:tr>
      <w:tr w:rsidTr="00E15BE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BE6">
            <w:pPr>
              <w:pStyle w:val="BodyText"/>
              <w:rPr>
                <w:lang w:val="en-NZ"/>
              </w:rPr>
            </w:pPr>
            <w:r w:rsidRPr="00E15BE6">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BE6">
            <w:pPr>
              <w:pStyle w:val="ListBullet"/>
              <w:rPr>
                <w:lang w:val="en-NZ"/>
              </w:rPr>
            </w:pPr>
            <w:r w:rsidRPr="00E15BE6">
              <w:t>Records information related to fishing operations and production</w:t>
            </w:r>
          </w:p>
        </w:tc>
      </w:tr>
      <w:tr w:rsidTr="00E15BE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BE6">
            <w:pPr>
              <w:pStyle w:val="BodyText"/>
              <w:rPr>
                <w:lang w:val="en-NZ"/>
              </w:rPr>
            </w:pPr>
            <w:r w:rsidRPr="00E15BE6">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BE6">
            <w:pPr>
              <w:pStyle w:val="ListBullet"/>
              <w:rPr>
                <w:lang w:val="en-NZ"/>
              </w:rPr>
            </w:pPr>
            <w:r w:rsidRPr="00E15BE6">
              <w:t>Interprets and follows regulatory requirements, and seeks clarification or other assistance when required</w:t>
            </w:r>
          </w:p>
        </w:tc>
      </w:tr>
      <w:tr w:rsidTr="00E15BE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BE6">
            <w:pPr>
              <w:pStyle w:val="BodyText"/>
              <w:rPr>
                <w:lang w:val="en-NZ"/>
              </w:rPr>
            </w:pPr>
            <w:r w:rsidRPr="00E15BE6">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BE6">
            <w:pPr>
              <w:pStyle w:val="ListBullet"/>
              <w:rPr>
                <w:lang w:val="en-NZ"/>
              </w:rPr>
            </w:pPr>
            <w:r w:rsidRPr="00E15BE6">
              <w:t>Uses appropriate vocabulary, conventions and protocols, including technical language relevant to maintaining effective communic</w:t>
            </w:r>
            <w:r w:rsidRPr="00E15BE6">
              <w:t>ation with vessel master and crew</w:t>
            </w:r>
          </w:p>
        </w:tc>
      </w:tr>
      <w:tr w:rsidTr="00E15BE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BE6">
            <w:pPr>
              <w:pStyle w:val="BodyText"/>
              <w:rPr>
                <w:lang w:val="en-NZ"/>
              </w:rPr>
            </w:pPr>
            <w:r w:rsidRPr="00E15BE6">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BE6" w:rsidP="00E15BE6">
            <w:pPr>
              <w:pStyle w:val="ListBullet"/>
            </w:pPr>
            <w:r w:rsidRPr="00E15BE6">
              <w:t>Makes and reviews critical and non-critical decisions regarding observations</w:t>
            </w:r>
          </w:p>
        </w:tc>
      </w:tr>
    </w:tbl>
    <w:p w:rsidR="00000000" w:rsidRPr="00E15BE6" w:rsidP="00E15BE6">
      <w:pPr>
        <w:pStyle w:val="BodyText"/>
      </w:pPr>
    </w:p>
    <w:p w:rsidR="00000000" w:rsidRPr="00E15BE6" w:rsidP="00E15BE6">
      <w:pPr>
        <w:pStyle w:val="AllowPageBreak"/>
      </w:pPr>
    </w:p>
    <w:p w:rsidR="00000000" w:rsidRPr="00E15BE6" w:rsidP="00E15BE6">
      <w:pPr>
        <w:pStyle w:val="Heading1"/>
      </w:pPr>
      <w:bookmarkStart w:id="7" w:name="O_1035584"/>
      <w:bookmarkEnd w:id="7"/>
      <w:r w:rsidRPr="00E15BE6">
        <w:t>Unit Mapping Information</w:t>
      </w:r>
    </w:p>
    <w:tbl>
      <w:tblPr>
        <w:tblW w:w="9520" w:type="dxa"/>
        <w:tblLayout w:type="fixed"/>
        <w:tblCellMar>
          <w:left w:w="62" w:type="dxa"/>
          <w:right w:w="62" w:type="dxa"/>
        </w:tblCellMar>
        <w:tblLook w:val="0000"/>
      </w:tblPr>
      <w:tblGrid>
        <w:gridCol w:w="1871"/>
        <w:gridCol w:w="2128"/>
        <w:gridCol w:w="2409"/>
        <w:gridCol w:w="3112"/>
      </w:tblGrid>
      <w:tr w:rsidTr="00E15BE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BE6">
            <w:pPr>
              <w:pStyle w:val="BodyTextBold"/>
              <w:rPr>
                <w:lang w:val="en-NZ"/>
              </w:rPr>
            </w:pPr>
            <w:r w:rsidRPr="00E15BE6">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BE6">
            <w:pPr>
              <w:pStyle w:val="BodyTextBold"/>
              <w:rPr>
                <w:lang w:val="en-NZ"/>
              </w:rPr>
            </w:pPr>
            <w:r w:rsidRPr="00E15BE6">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BE6">
            <w:pPr>
              <w:pStyle w:val="BodyTextBold"/>
              <w:rPr>
                <w:lang w:val="en-NZ"/>
              </w:rPr>
            </w:pPr>
            <w:r w:rsidRPr="00E15BE6">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BE6">
            <w:pPr>
              <w:pStyle w:val="BodyTextBold"/>
              <w:rPr>
                <w:lang w:val="en-NZ"/>
              </w:rPr>
            </w:pPr>
            <w:r w:rsidRPr="00E15BE6">
              <w:t>Equivalence status</w:t>
            </w:r>
          </w:p>
        </w:tc>
      </w:tr>
      <w:tr w:rsidTr="00E15BE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BE6">
            <w:pPr>
              <w:pStyle w:val="BodyText"/>
              <w:rPr>
                <w:lang w:val="en-NZ"/>
              </w:rPr>
            </w:pPr>
            <w:r w:rsidRPr="00E15BE6">
              <w:t>SFIOBS301 Monitor and record fishing operations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BE6">
            <w:pPr>
              <w:pStyle w:val="BodyText"/>
              <w:rPr>
                <w:lang w:val="en-NZ"/>
              </w:rPr>
            </w:pPr>
            <w:r w:rsidRPr="00E15BE6">
              <w:t>SFIOBSV301B Monitor and record fishing operations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BE6">
            <w:pPr>
              <w:pStyle w:val="BodyText"/>
              <w:rPr>
                <w:lang w:val="en-NZ"/>
              </w:rPr>
            </w:pPr>
            <w:r w:rsidRPr="00E15BE6">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BE6" w:rsidP="00E15BE6">
            <w:pPr>
              <w:pStyle w:val="BodyText"/>
            </w:pPr>
            <w:r w:rsidRPr="00E15BE6">
              <w:t>Equivalent unit</w:t>
            </w:r>
          </w:p>
        </w:tc>
      </w:tr>
    </w:tbl>
    <w:p w:rsidR="00000000" w:rsidRPr="00E15BE6" w:rsidP="00E15BE6">
      <w:pPr>
        <w:pStyle w:val="BodyText"/>
      </w:pPr>
    </w:p>
    <w:p w:rsidR="00000000" w:rsidRPr="00E15BE6" w:rsidP="00E15BE6">
      <w:pPr>
        <w:pStyle w:val="AllowPageBreak"/>
      </w:pPr>
    </w:p>
    <w:p w:rsidR="00000000" w:rsidRPr="00E15BE6" w:rsidP="00E15BE6">
      <w:pPr>
        <w:pStyle w:val="Heading1"/>
      </w:pPr>
      <w:bookmarkStart w:id="8" w:name="O_1035591"/>
      <w:bookmarkEnd w:id="8"/>
      <w:r w:rsidRPr="00E15BE6">
        <w:t>Links</w:t>
      </w:r>
    </w:p>
    <w:p w:rsidR="00000000" w:rsidRPr="00E15BE6" w:rsidP="007C2F8B">
      <w:pPr>
        <w:pStyle w:val="BodyText"/>
      </w:pPr>
      <w:r w:rsidRPr="00E15BE6">
        <w:t>Companion Volumes, including Implementation Gui</w:t>
      </w:r>
      <w:r w:rsidRPr="00E15BE6">
        <w:t xml:space="preserve">des, are available at VETNet: - </w:t>
      </w:r>
      <w:r>
        <w:fldChar w:fldCharType="begin"/>
      </w:r>
      <w:r>
        <w:instrText xml:space="preserve"> HYPERLINK "https://vetnet.gov.au/Pages/TrainingDocs.aspx?q=e31d8c6b-1608-4d77-9f71-9ee749456273" </w:instrText>
      </w:r>
      <w:r>
        <w:fldChar w:fldCharType="separate"/>
      </w:r>
      <w:r w:rsidRPr="00A367B7">
        <w:rPr>
          <w:rStyle w:val="Hyperlink"/>
        </w:rPr>
        <w:t>https://vetnet.gov.au/Pages/TrainingDocs.aspx?q=e31d8c6b-1608-4d77-9f71-9ee749456273</w:t>
      </w:r>
      <w:r>
        <w:fldChar w:fldCharType="end"/>
      </w:r>
    </w:p>
    <w:p w:rsidR="00000000" w:rsidRPr="00E15BE6" w:rsidP="00E15BE6"/>
    <w:sectPr w:rsidSect="00E15BE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B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BE6" w:rsidRPr="007C2F8B" w:rsidP="007C2F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B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F8B" w:rsidP="00E15B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2F8B" w:rsidP="00E15BE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7C2F8B" w:rsidP="00E15B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B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F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5BE6" w:rsidRPr="007C2F8B" w:rsidP="007C2F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B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F8B" w:rsidRPr="002D2AF8" w:rsidP="00E15BE6">
    <w:pPr>
      <w:pStyle w:val="Header"/>
      <w:framePr w:wrap="around"/>
    </w:pPr>
    <w:r>
      <w:fldChar w:fldCharType="begin"/>
    </w:r>
    <w:r>
      <w:instrText xml:space="preserve"> TITLE   \* MERGEFORMAT </w:instrText>
    </w:r>
    <w:r>
      <w:fldChar w:fldCharType="separate"/>
    </w:r>
    <w:r>
      <w:t>SFIOBS301 Monitor and record fishing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7C2F8B" w:rsidP="00E15B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1E33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2AE4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5B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5BE6"/>
    <w:pPr>
      <w:spacing w:before="360" w:after="60"/>
      <w:outlineLvl w:val="0"/>
    </w:pPr>
    <w:rPr>
      <w:sz w:val="32"/>
    </w:rPr>
  </w:style>
  <w:style w:type="paragraph" w:styleId="Heading2">
    <w:name w:val="heading 2"/>
    <w:basedOn w:val="HeadingBase"/>
    <w:next w:val="BodyText"/>
    <w:link w:val="Heading2Char"/>
    <w:qFormat/>
    <w:rsid w:val="00E15BE6"/>
    <w:pPr>
      <w:keepLines/>
      <w:spacing w:before="240" w:after="120"/>
      <w:outlineLvl w:val="1"/>
    </w:pPr>
    <w:rPr>
      <w:sz w:val="28"/>
      <w:szCs w:val="40"/>
    </w:rPr>
  </w:style>
  <w:style w:type="paragraph" w:styleId="Heading3">
    <w:name w:val="heading 3"/>
    <w:basedOn w:val="HeadingBase"/>
    <w:next w:val="BodyText"/>
    <w:link w:val="Heading3Char"/>
    <w:qFormat/>
    <w:rsid w:val="00E15BE6"/>
    <w:pPr>
      <w:spacing w:before="180" w:after="120"/>
      <w:outlineLvl w:val="2"/>
    </w:pPr>
    <w:rPr>
      <w:spacing w:val="-10"/>
      <w:kern w:val="32"/>
    </w:rPr>
  </w:style>
  <w:style w:type="paragraph" w:styleId="Heading4">
    <w:name w:val="heading 4"/>
    <w:basedOn w:val="HeadingBase"/>
    <w:next w:val="BodyText"/>
    <w:link w:val="Heading4Char"/>
    <w:qFormat/>
    <w:rsid w:val="00E15BE6"/>
    <w:pPr>
      <w:spacing w:before="160" w:after="120"/>
      <w:outlineLvl w:val="3"/>
    </w:pPr>
    <w:rPr>
      <w:sz w:val="22"/>
    </w:rPr>
  </w:style>
  <w:style w:type="paragraph" w:styleId="Heading5">
    <w:name w:val="heading 5"/>
    <w:basedOn w:val="HeadingBase"/>
    <w:next w:val="Normal"/>
    <w:link w:val="Heading5Char"/>
    <w:qFormat/>
    <w:rsid w:val="00E15BE6"/>
    <w:pPr>
      <w:spacing w:before="80"/>
      <w:outlineLvl w:val="4"/>
    </w:pPr>
    <w:rPr>
      <w:color w:val="918585"/>
      <w:sz w:val="20"/>
    </w:rPr>
  </w:style>
  <w:style w:type="paragraph" w:styleId="Heading6">
    <w:name w:val="heading 6"/>
    <w:basedOn w:val="HeadingBase"/>
    <w:next w:val="Normal"/>
    <w:link w:val="Heading6Char"/>
    <w:qFormat/>
    <w:rsid w:val="00E15BE6"/>
    <w:pPr>
      <w:spacing w:before="60"/>
      <w:outlineLvl w:val="5"/>
    </w:pPr>
    <w:rPr>
      <w:color w:val="918585"/>
      <w:sz w:val="20"/>
    </w:rPr>
  </w:style>
  <w:style w:type="paragraph" w:styleId="Heading7">
    <w:name w:val="heading 7"/>
    <w:basedOn w:val="Normal"/>
    <w:next w:val="Normal"/>
    <w:link w:val="Heading7Char"/>
    <w:qFormat/>
    <w:rsid w:val="00E15BE6"/>
    <w:pPr>
      <w:ind w:left="720"/>
      <w:outlineLvl w:val="6"/>
    </w:pPr>
    <w:rPr>
      <w:i/>
    </w:rPr>
  </w:style>
  <w:style w:type="paragraph" w:styleId="Heading8">
    <w:name w:val="heading 8"/>
    <w:basedOn w:val="Normal"/>
    <w:next w:val="Normal"/>
    <w:link w:val="Heading8Char"/>
    <w:qFormat/>
    <w:rsid w:val="00E15BE6"/>
    <w:pPr>
      <w:ind w:left="720"/>
      <w:outlineLvl w:val="7"/>
    </w:pPr>
    <w:rPr>
      <w:i/>
    </w:rPr>
  </w:style>
  <w:style w:type="paragraph" w:styleId="Heading9">
    <w:name w:val="heading 9"/>
    <w:basedOn w:val="Normal"/>
    <w:next w:val="Normal"/>
    <w:link w:val="Heading9Char"/>
    <w:qFormat/>
    <w:rsid w:val="00E15BE6"/>
    <w:pPr>
      <w:ind w:left="720"/>
      <w:outlineLvl w:val="8"/>
    </w:pPr>
    <w:rPr>
      <w:i/>
    </w:rPr>
  </w:style>
  <w:style w:type="character" w:default="1" w:styleId="DefaultParagraphFont">
    <w:name w:val="Default Paragraph Font"/>
    <w:uiPriority w:val="1"/>
    <w:unhideWhenUsed/>
    <w:rsid w:val="00E15B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5BE6"/>
  </w:style>
  <w:style w:type="character" w:customStyle="1" w:styleId="Heading1Char">
    <w:name w:val="Heading 1 Char"/>
    <w:basedOn w:val="DefaultParagraphFont"/>
    <w:link w:val="Heading1"/>
    <w:rsid w:val="00E15BE6"/>
    <w:rPr>
      <w:rFonts w:ascii="Times New Roman" w:eastAsia="Times New Roman" w:hAnsi="Times New Roman" w:cs="Times New Roman"/>
      <w:b/>
      <w:sz w:val="32"/>
      <w:szCs w:val="20"/>
      <w:lang w:eastAsia="en-US"/>
    </w:rPr>
  </w:style>
  <w:style w:type="paragraph" w:styleId="BodyText">
    <w:name w:val="Body Text"/>
    <w:basedOn w:val="Normal"/>
    <w:link w:val="BodyTextChar"/>
    <w:rsid w:val="00E15B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5BE6"/>
    <w:rPr>
      <w:rFonts w:ascii="Times New Roman" w:eastAsia="Times New Roman" w:hAnsi="Times New Roman" w:cs="Times New Roman"/>
      <w:sz w:val="24"/>
      <w:lang w:eastAsia="en-US"/>
    </w:rPr>
  </w:style>
  <w:style w:type="paragraph" w:styleId="ListBullet">
    <w:name w:val="List Bullet"/>
    <w:basedOn w:val="List"/>
    <w:rsid w:val="00E15BE6"/>
    <w:pPr>
      <w:numPr>
        <w:numId w:val="11"/>
      </w:numPr>
      <w:tabs>
        <w:tab w:val="clear" w:pos="340"/>
      </w:tabs>
      <w:spacing w:before="40" w:after="40"/>
    </w:pPr>
  </w:style>
  <w:style w:type="character" w:styleId="Emphasis">
    <w:name w:val="Emphasis"/>
    <w:basedOn w:val="DefaultParagraphFont"/>
    <w:qFormat/>
    <w:rsid w:val="00E15BE6"/>
    <w:rPr>
      <w:i/>
    </w:rPr>
  </w:style>
  <w:style w:type="paragraph" w:customStyle="1" w:styleId="SuperHeading">
    <w:name w:val="SuperHeading"/>
    <w:basedOn w:val="Normal"/>
    <w:rsid w:val="00E15BE6"/>
    <w:pPr>
      <w:spacing w:before="240" w:after="120"/>
      <w:outlineLvl w:val="0"/>
    </w:pPr>
    <w:rPr>
      <w:rFonts w:ascii="Times New Roman" w:hAnsi="Times New Roman"/>
      <w:b/>
      <w:sz w:val="32"/>
    </w:rPr>
  </w:style>
  <w:style w:type="paragraph" w:customStyle="1" w:styleId="AllowPageBreak">
    <w:name w:val="AllowPageBreak"/>
    <w:rsid w:val="00E15BE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15BE6"/>
    <w:rPr>
      <w:b/>
    </w:rPr>
  </w:style>
  <w:style w:type="character" w:customStyle="1" w:styleId="Heading2Char">
    <w:name w:val="Heading 2 Char"/>
    <w:basedOn w:val="DefaultParagraphFont"/>
    <w:link w:val="Heading2"/>
    <w:rsid w:val="00E15B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5B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5B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5B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5B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5B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5B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5BE6"/>
    <w:rPr>
      <w:rFonts w:ascii="Courier New" w:eastAsia="Times New Roman" w:hAnsi="Courier New" w:cs="Times New Roman"/>
      <w:i/>
      <w:szCs w:val="20"/>
      <w:lang w:eastAsia="en-US"/>
    </w:rPr>
  </w:style>
  <w:style w:type="paragraph" w:customStyle="1" w:styleId="HeadingBase">
    <w:name w:val="Heading Base"/>
    <w:rsid w:val="00E15B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5BE6"/>
    <w:pPr>
      <w:tabs>
        <w:tab w:val="right" w:leader="dot" w:pos="9072"/>
      </w:tabs>
      <w:ind w:left="567"/>
    </w:pPr>
    <w:rPr>
      <w:szCs w:val="22"/>
    </w:rPr>
  </w:style>
  <w:style w:type="paragraph" w:customStyle="1" w:styleId="TOCBase">
    <w:name w:val="TOC Base"/>
    <w:rsid w:val="00E15B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5BE6"/>
    <w:pPr>
      <w:tabs>
        <w:tab w:val="right" w:leader="dot" w:pos="9072"/>
      </w:tabs>
      <w:spacing w:before="40" w:after="40"/>
      <w:ind w:left="284"/>
    </w:pPr>
    <w:rPr>
      <w:rFonts w:ascii="Times New Roman" w:hAnsi="Times New Roman"/>
    </w:rPr>
  </w:style>
  <w:style w:type="paragraph" w:styleId="TOC1">
    <w:name w:val="toc 1"/>
    <w:basedOn w:val="TOCBase"/>
    <w:next w:val="Normal"/>
    <w:rsid w:val="00E15B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5B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5BE6"/>
    <w:rPr>
      <w:rFonts w:ascii="Times New Roman" w:eastAsia="Times New Roman" w:hAnsi="Times New Roman" w:cs="Times New Roman"/>
      <w:sz w:val="16"/>
      <w:lang w:eastAsia="en-US"/>
    </w:rPr>
  </w:style>
  <w:style w:type="paragraph" w:styleId="Title">
    <w:name w:val="Title"/>
    <w:basedOn w:val="HeadingBase"/>
    <w:link w:val="TitleChar"/>
    <w:qFormat/>
    <w:rsid w:val="00E15BE6"/>
    <w:pPr>
      <w:spacing w:before="5040"/>
      <w:jc w:val="center"/>
    </w:pPr>
    <w:rPr>
      <w:sz w:val="48"/>
      <w:szCs w:val="72"/>
      <w:lang w:val="en-US"/>
    </w:rPr>
  </w:style>
  <w:style w:type="character" w:customStyle="1" w:styleId="TitleChar">
    <w:name w:val="Title Char"/>
    <w:basedOn w:val="DefaultParagraphFont"/>
    <w:link w:val="Title"/>
    <w:rsid w:val="00E15B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5BE6"/>
    <w:pPr>
      <w:tabs>
        <w:tab w:val="left" w:pos="3600"/>
        <w:tab w:val="left" w:pos="3958"/>
      </w:tabs>
    </w:pPr>
  </w:style>
  <w:style w:type="paragraph" w:styleId="List">
    <w:name w:val="List"/>
    <w:basedOn w:val="BodyText"/>
    <w:next w:val="BodyText"/>
    <w:rsid w:val="00E15BE6"/>
    <w:pPr>
      <w:tabs>
        <w:tab w:val="left" w:pos="340"/>
      </w:tabs>
      <w:spacing w:before="60" w:after="60"/>
      <w:ind w:left="340" w:hanging="340"/>
    </w:pPr>
  </w:style>
  <w:style w:type="paragraph" w:customStyle="1" w:styleId="Note">
    <w:name w:val="Note"/>
    <w:basedOn w:val="BodyText"/>
    <w:rsid w:val="00E15BE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15BE6"/>
    <w:rPr>
      <w:b/>
      <w:spacing w:val="0"/>
    </w:rPr>
  </w:style>
  <w:style w:type="paragraph" w:customStyle="1" w:styleId="SuperTitle">
    <w:name w:val="SuperTitle"/>
    <w:basedOn w:val="Title"/>
    <w:rsid w:val="00E15BE6"/>
    <w:pPr>
      <w:framePr w:wrap="auto" w:hAnchor="text" w:y="6049"/>
    </w:pPr>
    <w:rPr>
      <w:color w:val="000000"/>
      <w:sz w:val="40"/>
    </w:rPr>
  </w:style>
  <w:style w:type="paragraph" w:customStyle="1" w:styleId="TOCTitle">
    <w:name w:val="TOCTitle"/>
    <w:basedOn w:val="Heading1"/>
    <w:rsid w:val="00E15BE6"/>
    <w:pPr>
      <w:spacing w:after="240"/>
      <w:jc w:val="center"/>
      <w:outlineLvl w:val="9"/>
    </w:pPr>
    <w:rPr>
      <w:caps/>
    </w:rPr>
  </w:style>
  <w:style w:type="paragraph" w:customStyle="1" w:styleId="Version">
    <w:name w:val="Version"/>
    <w:rsid w:val="00E15B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5BE6"/>
    <w:pPr>
      <w:numPr>
        <w:numId w:val="12"/>
      </w:numPr>
      <w:tabs>
        <w:tab w:val="clear" w:pos="680"/>
      </w:tabs>
    </w:pPr>
  </w:style>
  <w:style w:type="paragraph" w:styleId="Index1">
    <w:name w:val="index 1"/>
    <w:basedOn w:val="Normal"/>
    <w:next w:val="Normal"/>
    <w:semiHidden/>
    <w:rsid w:val="00E15BE6"/>
    <w:pPr>
      <w:keepNext w:val="0"/>
      <w:tabs>
        <w:tab w:val="right" w:pos="4176"/>
      </w:tabs>
      <w:ind w:left="198" w:hanging="198"/>
    </w:pPr>
    <w:rPr>
      <w:rFonts w:ascii="Garamond" w:hAnsi="Garamond"/>
    </w:rPr>
  </w:style>
  <w:style w:type="paragraph" w:styleId="IndexHeading">
    <w:name w:val="index heading"/>
    <w:basedOn w:val="Normal"/>
    <w:next w:val="Index1"/>
    <w:semiHidden/>
    <w:rsid w:val="00E15BE6"/>
    <w:pPr>
      <w:spacing w:before="120" w:after="120"/>
    </w:pPr>
    <w:rPr>
      <w:rFonts w:ascii="Arial" w:hAnsi="Arial"/>
      <w:b/>
      <w:color w:val="918585"/>
      <w:sz w:val="24"/>
    </w:rPr>
  </w:style>
  <w:style w:type="paragraph" w:styleId="Header">
    <w:name w:val="header"/>
    <w:basedOn w:val="Normal"/>
    <w:link w:val="HeaderChar"/>
    <w:rsid w:val="00E15B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5BE6"/>
    <w:rPr>
      <w:rFonts w:ascii="Times New Roman" w:eastAsia="Times New Roman" w:hAnsi="Times New Roman" w:cs="Times New Roman"/>
      <w:sz w:val="16"/>
      <w:szCs w:val="20"/>
      <w:lang w:val="en-GB" w:eastAsia="en-US"/>
    </w:rPr>
  </w:style>
  <w:style w:type="paragraph" w:customStyle="1" w:styleId="Chapter">
    <w:name w:val="Chapter"/>
    <w:basedOn w:val="Normal"/>
    <w:rsid w:val="00E15BE6"/>
    <w:pPr>
      <w:spacing w:before="240"/>
    </w:pPr>
    <w:rPr>
      <w:rFonts w:ascii="Times New Roman" w:hAnsi="Times New Roman"/>
      <w:smallCaps/>
      <w:spacing w:val="80"/>
      <w:sz w:val="28"/>
    </w:rPr>
  </w:style>
  <w:style w:type="paragraph" w:customStyle="1" w:styleId="InChapter">
    <w:name w:val="InChapter"/>
    <w:basedOn w:val="Heading3"/>
    <w:rsid w:val="00E15BE6"/>
    <w:pPr>
      <w:spacing w:after="240"/>
      <w:outlineLvl w:val="9"/>
    </w:pPr>
    <w:rPr>
      <w:noProof/>
    </w:rPr>
  </w:style>
  <w:style w:type="paragraph" w:styleId="Index2">
    <w:name w:val="index 2"/>
    <w:basedOn w:val="Normal"/>
    <w:next w:val="Normal"/>
    <w:semiHidden/>
    <w:rsid w:val="00E15BE6"/>
    <w:pPr>
      <w:tabs>
        <w:tab w:val="right" w:pos="4176"/>
      </w:tabs>
      <w:ind w:left="568" w:hanging="284"/>
    </w:pPr>
    <w:rPr>
      <w:rFonts w:ascii="Garamond" w:hAnsi="Garamond"/>
    </w:rPr>
  </w:style>
  <w:style w:type="paragraph" w:customStyle="1" w:styleId="Byline">
    <w:name w:val="Byline"/>
    <w:rsid w:val="00E15B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5BE6"/>
    <w:pPr>
      <w:tabs>
        <w:tab w:val="clear" w:pos="3600"/>
        <w:tab w:val="clear" w:pos="3958"/>
      </w:tabs>
      <w:jc w:val="right"/>
    </w:pPr>
  </w:style>
  <w:style w:type="paragraph" w:styleId="Caption">
    <w:name w:val="caption"/>
    <w:basedOn w:val="BodyText"/>
    <w:next w:val="Normal"/>
    <w:qFormat/>
    <w:rsid w:val="00E15BE6"/>
    <w:pPr>
      <w:framePr w:w="2268" w:hSpace="181" w:vSpace="181" w:wrap="around" w:vAnchor="text" w:hAnchor="page" w:x="1135" w:y="285" w:anchorLock="1"/>
    </w:pPr>
    <w:rPr>
      <w:i/>
    </w:rPr>
  </w:style>
  <w:style w:type="paragraph" w:customStyle="1" w:styleId="MiniTOCTitle">
    <w:name w:val="MiniTOCTitle"/>
    <w:basedOn w:val="Heading4"/>
    <w:rsid w:val="00E15BE6"/>
    <w:pPr>
      <w:spacing w:before="240"/>
      <w:outlineLvl w:val="9"/>
    </w:pPr>
    <w:rPr>
      <w:noProof/>
      <w:sz w:val="24"/>
    </w:rPr>
  </w:style>
  <w:style w:type="paragraph" w:customStyle="1" w:styleId="MiniTOCItem">
    <w:name w:val="MiniTOCItem"/>
    <w:basedOn w:val="ListBullet"/>
    <w:rsid w:val="00E15BE6"/>
    <w:pPr>
      <w:numPr>
        <w:numId w:val="0"/>
      </w:numPr>
      <w:tabs>
        <w:tab w:val="right" w:leader="dot" w:pos="6521"/>
      </w:tabs>
      <w:spacing w:before="0" w:after="0"/>
    </w:pPr>
  </w:style>
  <w:style w:type="paragraph" w:customStyle="1" w:styleId="TOFTitle">
    <w:name w:val="TOFTitle"/>
    <w:basedOn w:val="TOCTitle"/>
    <w:rsid w:val="00E15BE6"/>
  </w:style>
  <w:style w:type="paragraph" w:styleId="TableofFigures">
    <w:name w:val="table of figures"/>
    <w:basedOn w:val="Normal"/>
    <w:next w:val="Normal"/>
    <w:semiHidden/>
    <w:rsid w:val="00E15BE6"/>
    <w:pPr>
      <w:tabs>
        <w:tab w:val="right" w:leader="dot" w:pos="9072"/>
      </w:tabs>
      <w:ind w:left="970" w:hanging="403"/>
    </w:pPr>
    <w:rPr>
      <w:rFonts w:ascii="Times New Roman" w:hAnsi="Times New Roman"/>
      <w:b/>
    </w:rPr>
  </w:style>
  <w:style w:type="paragraph" w:styleId="ListNumber">
    <w:name w:val="List Number"/>
    <w:basedOn w:val="List"/>
    <w:rsid w:val="00E15BE6"/>
    <w:pPr>
      <w:numPr>
        <w:numId w:val="14"/>
      </w:numPr>
      <w:tabs>
        <w:tab w:val="clear" w:pos="340"/>
      </w:tabs>
    </w:pPr>
  </w:style>
  <w:style w:type="character" w:customStyle="1" w:styleId="WingdingSymbols">
    <w:name w:val="Wingding Symbols"/>
    <w:rsid w:val="00E15BE6"/>
    <w:rPr>
      <w:rFonts w:ascii="Wingdings" w:hAnsi="Wingdings"/>
    </w:rPr>
  </w:style>
  <w:style w:type="paragraph" w:customStyle="1" w:styleId="TableHeading">
    <w:name w:val="Table Heading"/>
    <w:basedOn w:val="HeadingBase"/>
    <w:rsid w:val="00E15BE6"/>
    <w:pPr>
      <w:keepLines/>
      <w:pBdr>
        <w:bottom w:val="single" w:sz="6" w:space="1" w:color="918585"/>
      </w:pBdr>
      <w:spacing w:before="240"/>
    </w:pPr>
  </w:style>
  <w:style w:type="character" w:customStyle="1" w:styleId="HotSpot">
    <w:name w:val="HotSpot"/>
    <w:rsid w:val="00E15BE6"/>
    <w:rPr>
      <w:color w:val="0033CC"/>
      <w:u w:val="none"/>
    </w:rPr>
  </w:style>
  <w:style w:type="paragraph" w:customStyle="1" w:styleId="BodyTextRight">
    <w:name w:val="Body Text Right"/>
    <w:basedOn w:val="BodyText"/>
    <w:rsid w:val="00E15BE6"/>
    <w:pPr>
      <w:spacing w:before="0" w:after="0"/>
      <w:jc w:val="right"/>
    </w:pPr>
  </w:style>
  <w:style w:type="paragraph" w:styleId="Index3">
    <w:name w:val="index 3"/>
    <w:basedOn w:val="ListNumber2"/>
    <w:next w:val="Normal"/>
    <w:semiHidden/>
    <w:rsid w:val="00E15BE6"/>
    <w:pPr>
      <w:numPr>
        <w:numId w:val="0"/>
      </w:numPr>
      <w:tabs>
        <w:tab w:val="right" w:leader="dot" w:pos="4176"/>
      </w:tabs>
    </w:pPr>
  </w:style>
  <w:style w:type="paragraph" w:styleId="ListNumber2">
    <w:name w:val="List Number 2"/>
    <w:basedOn w:val="List2"/>
    <w:rsid w:val="00E15BE6"/>
    <w:pPr>
      <w:numPr>
        <w:numId w:val="9"/>
      </w:numPr>
      <w:tabs>
        <w:tab w:val="clear" w:pos="1060"/>
      </w:tabs>
    </w:pPr>
  </w:style>
  <w:style w:type="paragraph" w:customStyle="1" w:styleId="MarginNote">
    <w:name w:val="Margin Note"/>
    <w:basedOn w:val="BodyText"/>
    <w:rsid w:val="00E15B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5B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5B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5BE6"/>
    <w:rPr>
      <w:sz w:val="32"/>
    </w:rPr>
  </w:style>
  <w:style w:type="paragraph" w:customStyle="1" w:styleId="HeadingProcedure">
    <w:name w:val="Heading Procedure"/>
    <w:basedOn w:val="HeadingBase"/>
    <w:next w:val="Normal"/>
    <w:rsid w:val="00E15BE6"/>
    <w:pPr>
      <w:tabs>
        <w:tab w:val="left" w:pos="0"/>
      </w:tabs>
      <w:spacing w:before="120" w:after="60"/>
    </w:pPr>
    <w:rPr>
      <w:i/>
      <w:color w:val="918585"/>
      <w:sz w:val="22"/>
    </w:rPr>
  </w:style>
  <w:style w:type="paragraph" w:customStyle="1" w:styleId="TableBodyText">
    <w:name w:val="Table Body Text"/>
    <w:basedOn w:val="BodyText"/>
    <w:rsid w:val="00E15BE6"/>
    <w:pPr>
      <w:spacing w:before="60" w:after="60"/>
    </w:pPr>
  </w:style>
  <w:style w:type="paragraph" w:styleId="ListContinue">
    <w:name w:val="List Continue"/>
    <w:basedOn w:val="List"/>
    <w:rsid w:val="00E15BE6"/>
    <w:pPr>
      <w:ind w:firstLine="0"/>
    </w:pPr>
  </w:style>
  <w:style w:type="paragraph" w:customStyle="1" w:styleId="ListNote">
    <w:name w:val="List Note"/>
    <w:basedOn w:val="List"/>
    <w:rsid w:val="00E15BE6"/>
    <w:pPr>
      <w:pBdr>
        <w:top w:val="single" w:sz="6" w:space="2" w:color="918585"/>
        <w:bottom w:val="single" w:sz="6" w:space="2" w:color="918585"/>
      </w:pBdr>
      <w:tabs>
        <w:tab w:val="left" w:pos="1021"/>
      </w:tabs>
      <w:ind w:firstLine="0"/>
    </w:pPr>
  </w:style>
  <w:style w:type="paragraph" w:customStyle="1" w:styleId="Warning">
    <w:name w:val="Warning"/>
    <w:basedOn w:val="BodyText"/>
    <w:rsid w:val="00E15BE6"/>
    <w:pPr>
      <w:shd w:val="clear" w:color="auto" w:fill="D9D9D9"/>
      <w:tabs>
        <w:tab w:val="left" w:pos="992"/>
      </w:tabs>
      <w:ind w:left="119" w:right="119"/>
    </w:pPr>
    <w:rPr>
      <w:sz w:val="20"/>
    </w:rPr>
  </w:style>
  <w:style w:type="paragraph" w:customStyle="1" w:styleId="MarginIcons">
    <w:name w:val="Margin Icons"/>
    <w:basedOn w:val="BodyText"/>
    <w:rsid w:val="00E15B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5BE6"/>
    <w:rPr>
      <w:rFonts w:ascii="Courier New" w:hAnsi="Courier New"/>
    </w:rPr>
  </w:style>
  <w:style w:type="paragraph" w:customStyle="1" w:styleId="NoteBullet">
    <w:name w:val="Note Bullet"/>
    <w:basedOn w:val="Note"/>
    <w:rsid w:val="00E15BE6"/>
    <w:pPr>
      <w:tabs>
        <w:tab w:val="clear" w:pos="680"/>
      </w:tabs>
      <w:spacing w:before="60" w:after="60"/>
    </w:pPr>
  </w:style>
  <w:style w:type="paragraph" w:customStyle="1" w:styleId="SubHeading2">
    <w:name w:val="SubHeading2"/>
    <w:basedOn w:val="HeadingBase"/>
    <w:rsid w:val="00E15BE6"/>
    <w:pPr>
      <w:spacing w:before="240" w:after="60"/>
    </w:pPr>
    <w:rPr>
      <w:sz w:val="20"/>
    </w:rPr>
  </w:style>
  <w:style w:type="paragraph" w:customStyle="1" w:styleId="SubHeading1">
    <w:name w:val="SubHeading1"/>
    <w:basedOn w:val="HeadingBase"/>
    <w:rsid w:val="00E15BE6"/>
    <w:pPr>
      <w:spacing w:before="240" w:after="60"/>
    </w:pPr>
    <w:rPr>
      <w:color w:val="918585"/>
      <w:sz w:val="22"/>
    </w:rPr>
  </w:style>
  <w:style w:type="paragraph" w:customStyle="1" w:styleId="SideHeading">
    <w:name w:val="Side Heading"/>
    <w:basedOn w:val="HeadingBase"/>
    <w:rsid w:val="00E15B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5BE6"/>
    <w:pPr>
      <w:numPr>
        <w:numId w:val="10"/>
      </w:numPr>
    </w:pPr>
  </w:style>
  <w:style w:type="paragraph" w:styleId="PlainText">
    <w:name w:val="Plain Text"/>
    <w:basedOn w:val="Normal"/>
    <w:link w:val="PlainTextChar"/>
    <w:rsid w:val="00E15BE6"/>
    <w:rPr>
      <w:sz w:val="20"/>
    </w:rPr>
  </w:style>
  <w:style w:type="character" w:customStyle="1" w:styleId="PlainTextChar">
    <w:name w:val="Plain Text Char"/>
    <w:basedOn w:val="DefaultParagraphFont"/>
    <w:link w:val="PlainText"/>
    <w:rsid w:val="00E15BE6"/>
    <w:rPr>
      <w:rFonts w:ascii="Courier New" w:eastAsia="Times New Roman" w:hAnsi="Courier New" w:cs="Times New Roman"/>
      <w:sz w:val="20"/>
      <w:szCs w:val="20"/>
      <w:lang w:eastAsia="en-US"/>
    </w:rPr>
  </w:style>
  <w:style w:type="character" w:customStyle="1" w:styleId="MenuOption">
    <w:name w:val="Menu Option"/>
    <w:basedOn w:val="DefaultParagraphFont"/>
    <w:rsid w:val="00E15BE6"/>
    <w:rPr>
      <w:b/>
      <w:smallCaps/>
    </w:rPr>
  </w:style>
  <w:style w:type="paragraph" w:customStyle="1" w:styleId="TableListNumber">
    <w:name w:val="Table List Number"/>
    <w:basedOn w:val="ListNumber"/>
    <w:rsid w:val="00E15BE6"/>
    <w:pPr>
      <w:numPr>
        <w:numId w:val="0"/>
      </w:numPr>
    </w:pPr>
  </w:style>
  <w:style w:type="paragraph" w:styleId="TOC4">
    <w:name w:val="toc 4"/>
    <w:basedOn w:val="TOCBase"/>
    <w:next w:val="Normal"/>
    <w:semiHidden/>
    <w:rsid w:val="00E15BE6"/>
    <w:pPr>
      <w:tabs>
        <w:tab w:val="right" w:leader="dot" w:pos="9071"/>
      </w:tabs>
      <w:ind w:left="1701"/>
    </w:pPr>
  </w:style>
  <w:style w:type="paragraph" w:customStyle="1" w:styleId="ListAlpha">
    <w:name w:val="List Alpha"/>
    <w:basedOn w:val="List"/>
    <w:rsid w:val="00E15BE6"/>
    <w:pPr>
      <w:numPr>
        <w:numId w:val="8"/>
      </w:numPr>
    </w:pPr>
  </w:style>
  <w:style w:type="paragraph" w:customStyle="1" w:styleId="ListAlpha2">
    <w:name w:val="List Alpha 2"/>
    <w:basedOn w:val="List2"/>
    <w:rsid w:val="00E15BE6"/>
    <w:pPr>
      <w:numPr>
        <w:numId w:val="7"/>
      </w:numPr>
    </w:pPr>
  </w:style>
  <w:style w:type="paragraph" w:styleId="List2">
    <w:name w:val="List 2"/>
    <w:basedOn w:val="BodyText"/>
    <w:rsid w:val="00E15BE6"/>
    <w:pPr>
      <w:tabs>
        <w:tab w:val="left" w:pos="680"/>
      </w:tabs>
      <w:spacing w:before="60" w:after="60"/>
      <w:ind w:left="680" w:hanging="340"/>
    </w:pPr>
  </w:style>
  <w:style w:type="paragraph" w:styleId="List3">
    <w:name w:val="List 3"/>
    <w:basedOn w:val="BodyText"/>
    <w:rsid w:val="00E15BE6"/>
    <w:pPr>
      <w:tabs>
        <w:tab w:val="left" w:pos="1021"/>
      </w:tabs>
      <w:spacing w:before="60" w:after="60"/>
      <w:ind w:left="1020" w:hanging="340"/>
    </w:pPr>
  </w:style>
  <w:style w:type="paragraph" w:styleId="List4">
    <w:name w:val="List 4"/>
    <w:basedOn w:val="BodyText"/>
    <w:rsid w:val="00E15BE6"/>
    <w:pPr>
      <w:tabs>
        <w:tab w:val="left" w:pos="1361"/>
      </w:tabs>
      <w:spacing w:before="60" w:after="60"/>
      <w:ind w:left="1361" w:hanging="340"/>
    </w:pPr>
  </w:style>
  <w:style w:type="paragraph" w:styleId="List5">
    <w:name w:val="List 5"/>
    <w:basedOn w:val="BodyText"/>
    <w:rsid w:val="00E15BE6"/>
    <w:pPr>
      <w:tabs>
        <w:tab w:val="left" w:pos="1701"/>
      </w:tabs>
      <w:spacing w:before="60" w:after="60"/>
      <w:ind w:left="1701" w:hanging="340"/>
    </w:pPr>
  </w:style>
  <w:style w:type="paragraph" w:styleId="ListBullet3">
    <w:name w:val="List Bullet 3"/>
    <w:basedOn w:val="List3"/>
    <w:rsid w:val="00E15BE6"/>
    <w:pPr>
      <w:numPr>
        <w:numId w:val="13"/>
      </w:numPr>
      <w:tabs>
        <w:tab w:val="clear" w:pos="1021"/>
      </w:tabs>
      <w:ind w:left="1037" w:hanging="357"/>
    </w:pPr>
  </w:style>
  <w:style w:type="paragraph" w:styleId="ListBullet4">
    <w:name w:val="List Bullet 4"/>
    <w:basedOn w:val="List4"/>
    <w:rsid w:val="00E15BE6"/>
    <w:pPr>
      <w:numPr>
        <w:numId w:val="2"/>
      </w:numPr>
      <w:tabs>
        <w:tab w:val="clear" w:pos="1361"/>
      </w:tabs>
    </w:pPr>
  </w:style>
  <w:style w:type="paragraph" w:styleId="ListBullet5">
    <w:name w:val="List Bullet 5"/>
    <w:basedOn w:val="List5"/>
    <w:rsid w:val="00E15BE6"/>
    <w:pPr>
      <w:numPr>
        <w:numId w:val="3"/>
      </w:numPr>
    </w:pPr>
  </w:style>
  <w:style w:type="paragraph" w:styleId="ListContinue2">
    <w:name w:val="List Continue 2"/>
    <w:basedOn w:val="List2"/>
    <w:rsid w:val="00E15BE6"/>
    <w:pPr>
      <w:ind w:firstLine="0"/>
    </w:pPr>
  </w:style>
  <w:style w:type="paragraph" w:styleId="ListContinue3">
    <w:name w:val="List Continue 3"/>
    <w:basedOn w:val="List3"/>
    <w:rsid w:val="00E15BE6"/>
    <w:pPr>
      <w:ind w:left="1021" w:firstLine="0"/>
    </w:pPr>
  </w:style>
  <w:style w:type="paragraph" w:styleId="ListContinue4">
    <w:name w:val="List Continue 4"/>
    <w:basedOn w:val="List4"/>
    <w:rsid w:val="00E15BE6"/>
    <w:pPr>
      <w:ind w:firstLine="0"/>
    </w:pPr>
  </w:style>
  <w:style w:type="paragraph" w:styleId="ListContinue5">
    <w:name w:val="List Continue 5"/>
    <w:basedOn w:val="List5"/>
    <w:rsid w:val="00E15BE6"/>
    <w:pPr>
      <w:ind w:firstLine="0"/>
    </w:pPr>
  </w:style>
  <w:style w:type="paragraph" w:styleId="ListNumber3">
    <w:name w:val="List Number 3"/>
    <w:basedOn w:val="List3"/>
    <w:rsid w:val="00E15BE6"/>
    <w:pPr>
      <w:numPr>
        <w:numId w:val="4"/>
      </w:numPr>
    </w:pPr>
  </w:style>
  <w:style w:type="paragraph" w:styleId="ListNumber4">
    <w:name w:val="List Number 4"/>
    <w:basedOn w:val="List4"/>
    <w:rsid w:val="00E15BE6"/>
    <w:pPr>
      <w:numPr>
        <w:numId w:val="5"/>
      </w:numPr>
    </w:pPr>
  </w:style>
  <w:style w:type="paragraph" w:styleId="ListNumber5">
    <w:name w:val="List Number 5"/>
    <w:basedOn w:val="List5"/>
    <w:rsid w:val="00E15BE6"/>
    <w:pPr>
      <w:numPr>
        <w:numId w:val="6"/>
      </w:numPr>
    </w:pPr>
  </w:style>
  <w:style w:type="paragraph" w:styleId="BlockText">
    <w:name w:val="Block Text"/>
    <w:basedOn w:val="Normal"/>
    <w:rsid w:val="00E15BE6"/>
    <w:pPr>
      <w:spacing w:after="120"/>
      <w:ind w:left="1440" w:right="1440"/>
    </w:pPr>
  </w:style>
  <w:style w:type="character" w:customStyle="1" w:styleId="Subscript">
    <w:name w:val="Subscript"/>
    <w:basedOn w:val="DefaultParagraphFont"/>
    <w:rsid w:val="00E15BE6"/>
    <w:rPr>
      <w:sz w:val="16"/>
      <w:vertAlign w:val="subscript"/>
    </w:rPr>
  </w:style>
  <w:style w:type="character" w:customStyle="1" w:styleId="Superscript">
    <w:name w:val="Superscript"/>
    <w:basedOn w:val="DefaultParagraphFont"/>
    <w:rsid w:val="00E15BE6"/>
    <w:rPr>
      <w:sz w:val="16"/>
      <w:vertAlign w:val="superscript"/>
    </w:rPr>
  </w:style>
  <w:style w:type="character" w:customStyle="1" w:styleId="Symbols">
    <w:name w:val="Symbols"/>
    <w:basedOn w:val="DefaultParagraphFont"/>
    <w:rsid w:val="00E15BE6"/>
    <w:rPr>
      <w:rFonts w:ascii="Symbol" w:hAnsi="Symbol"/>
    </w:rPr>
  </w:style>
  <w:style w:type="character" w:customStyle="1" w:styleId="MenuOptions">
    <w:name w:val="Menu Options"/>
    <w:basedOn w:val="DefaultParagraphFont"/>
    <w:rsid w:val="00E15BE6"/>
    <w:rPr>
      <w:rFonts w:ascii="Arial Narrow" w:hAnsi="Arial Narrow"/>
      <w:smallCaps/>
    </w:rPr>
  </w:style>
  <w:style w:type="character" w:customStyle="1" w:styleId="Buttons">
    <w:name w:val="Buttons"/>
    <w:basedOn w:val="DefaultParagraphFont"/>
    <w:rsid w:val="00E15BE6"/>
    <w:rPr>
      <w:b/>
    </w:rPr>
  </w:style>
  <w:style w:type="character" w:customStyle="1" w:styleId="Underlined">
    <w:name w:val="Underlined"/>
    <w:basedOn w:val="DefaultParagraphFont"/>
    <w:rsid w:val="00E15BE6"/>
    <w:rPr>
      <w:u w:val="single"/>
    </w:rPr>
  </w:style>
  <w:style w:type="paragraph" w:customStyle="1" w:styleId="TableBodyTextRight">
    <w:name w:val="Table Body Text Right"/>
    <w:basedOn w:val="TableBodyText"/>
    <w:rsid w:val="00E15BE6"/>
    <w:pPr>
      <w:widowControl w:val="0"/>
      <w:autoSpaceDE w:val="0"/>
      <w:autoSpaceDN w:val="0"/>
      <w:adjustRightInd w:val="0"/>
      <w:jc w:val="right"/>
    </w:pPr>
    <w:rPr>
      <w:rFonts w:cs="Arial"/>
      <w:szCs w:val="18"/>
    </w:rPr>
  </w:style>
  <w:style w:type="paragraph" w:customStyle="1" w:styleId="CopyrightText">
    <w:name w:val="Copyright Text"/>
    <w:basedOn w:val="BodyText"/>
    <w:rsid w:val="00E15BE6"/>
    <w:rPr>
      <w:sz w:val="18"/>
    </w:rPr>
  </w:style>
  <w:style w:type="paragraph" w:customStyle="1" w:styleId="BodySmallRight">
    <w:name w:val="Body Small Right"/>
    <w:basedOn w:val="BodyTextRight"/>
    <w:rsid w:val="00E15BE6"/>
    <w:rPr>
      <w:sz w:val="18"/>
      <w:szCs w:val="18"/>
    </w:rPr>
  </w:style>
  <w:style w:type="paragraph" w:customStyle="1" w:styleId="MarginEdition">
    <w:name w:val="Margin Edition"/>
    <w:basedOn w:val="MarginNote"/>
    <w:rsid w:val="00E15BE6"/>
    <w:pPr>
      <w:spacing w:before="0" w:after="0"/>
    </w:pPr>
    <w:rPr>
      <w:rFonts w:ascii="Times New Roman" w:hAnsi="Times New Roman"/>
      <w:color w:val="999999"/>
    </w:rPr>
  </w:style>
  <w:style w:type="paragraph" w:customStyle="1" w:styleId="Spacer">
    <w:name w:val="Spacer"/>
    <w:basedOn w:val="Normal"/>
    <w:rsid w:val="00E15BE6"/>
    <w:rPr>
      <w:sz w:val="2"/>
      <w:szCs w:val="2"/>
    </w:rPr>
  </w:style>
  <w:style w:type="character" w:customStyle="1" w:styleId="Small">
    <w:name w:val="Small"/>
    <w:basedOn w:val="DefaultParagraphFont"/>
    <w:rsid w:val="00E15BE6"/>
    <w:rPr>
      <w:sz w:val="16"/>
    </w:rPr>
  </w:style>
  <w:style w:type="paragraph" w:customStyle="1" w:styleId="WideTable">
    <w:name w:val="Wide Table"/>
    <w:basedOn w:val="Normal"/>
    <w:rsid w:val="00E15BE6"/>
    <w:pPr>
      <w:ind w:left="-1418"/>
    </w:pPr>
    <w:rPr>
      <w:sz w:val="2"/>
      <w:szCs w:val="2"/>
    </w:rPr>
  </w:style>
  <w:style w:type="character" w:styleId="PageNumber">
    <w:name w:val="page number"/>
    <w:basedOn w:val="DefaultParagraphFont"/>
    <w:rsid w:val="00E15BE6"/>
  </w:style>
  <w:style w:type="paragraph" w:styleId="Quote">
    <w:name w:val="Quote"/>
    <w:basedOn w:val="Heading1"/>
    <w:link w:val="QuoteChar"/>
    <w:qFormat/>
    <w:rsid w:val="00E15BE6"/>
    <w:rPr>
      <w:b w:val="0"/>
      <w:sz w:val="72"/>
      <w:szCs w:val="72"/>
      <w:lang w:val="en-NZ"/>
    </w:rPr>
  </w:style>
  <w:style w:type="character" w:customStyle="1" w:styleId="QuoteChar">
    <w:name w:val="Quote Char"/>
    <w:basedOn w:val="DefaultParagraphFont"/>
    <w:link w:val="Quote"/>
    <w:rsid w:val="00E15B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5BE6"/>
    <w:pPr>
      <w:pageBreakBefore/>
    </w:pPr>
  </w:style>
  <w:style w:type="paragraph" w:customStyle="1" w:styleId="Border">
    <w:name w:val="Border"/>
    <w:basedOn w:val="Normal"/>
    <w:qFormat/>
    <w:rsid w:val="00E15B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5BE6"/>
    <w:rPr>
      <w:b/>
      <w:bCs/>
      <w:i/>
      <w:iCs/>
      <w:color w:val="auto"/>
    </w:rPr>
  </w:style>
  <w:style w:type="paragraph" w:styleId="IntenseQuote">
    <w:name w:val="Intense Quote"/>
    <w:basedOn w:val="Normal"/>
    <w:next w:val="Normal"/>
    <w:link w:val="IntenseQuoteChar"/>
    <w:uiPriority w:val="30"/>
    <w:qFormat/>
    <w:rsid w:val="00E15B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5B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5BE6"/>
    <w:rPr>
      <w:smallCaps/>
      <w:color w:val="auto"/>
      <w:u w:val="single"/>
    </w:rPr>
  </w:style>
  <w:style w:type="character" w:styleId="IntenseReference">
    <w:name w:val="Intense Reference"/>
    <w:basedOn w:val="DefaultParagraphFont"/>
    <w:uiPriority w:val="32"/>
    <w:qFormat/>
    <w:rsid w:val="00E15BE6"/>
    <w:rPr>
      <w:b/>
      <w:bCs/>
      <w:smallCaps/>
      <w:color w:val="auto"/>
      <w:spacing w:val="5"/>
      <w:u w:val="single"/>
    </w:rPr>
  </w:style>
  <w:style w:type="paragraph" w:customStyle="1" w:styleId="2ColumnHeading">
    <w:name w:val="2Column Heading"/>
    <w:basedOn w:val="BodyText"/>
    <w:qFormat/>
    <w:rsid w:val="00E15BE6"/>
    <w:pPr>
      <w:spacing w:after="60"/>
      <w:ind w:left="-2268"/>
    </w:pPr>
    <w:rPr>
      <w:b/>
    </w:rPr>
  </w:style>
  <w:style w:type="paragraph" w:customStyle="1" w:styleId="Heading1TOC">
    <w:name w:val="Heading1 TOC"/>
    <w:basedOn w:val="Normal"/>
    <w:qFormat/>
    <w:rsid w:val="00E15BE6"/>
    <w:pPr>
      <w:spacing w:before="240" w:after="120"/>
    </w:pPr>
    <w:rPr>
      <w:rFonts w:ascii="Times New Roman" w:hAnsi="Times New Roman"/>
      <w:b/>
      <w:sz w:val="32"/>
    </w:rPr>
  </w:style>
  <w:style w:type="paragraph" w:customStyle="1" w:styleId="Heading2TOC">
    <w:name w:val="Heading2 TOC"/>
    <w:basedOn w:val="Normal"/>
    <w:qFormat/>
    <w:rsid w:val="00E15BE6"/>
    <w:pPr>
      <w:spacing w:before="240" w:after="60"/>
    </w:pPr>
    <w:rPr>
      <w:rFonts w:ascii="Times New Roman" w:hAnsi="Times New Roman"/>
      <w:b/>
      <w:sz w:val="28"/>
    </w:rPr>
  </w:style>
  <w:style w:type="character" w:customStyle="1" w:styleId="Underline">
    <w:name w:val="Underline"/>
    <w:basedOn w:val="DefaultParagraphFont"/>
    <w:qFormat/>
    <w:rsid w:val="00E15BE6"/>
    <w:rPr>
      <w:u w:val="single"/>
    </w:rPr>
  </w:style>
  <w:style w:type="character" w:customStyle="1" w:styleId="BoldandItalics">
    <w:name w:val="Bold and Italics"/>
    <w:qFormat/>
    <w:rsid w:val="00E15BE6"/>
    <w:rPr>
      <w:b/>
      <w:i/>
      <w:u w:val="none"/>
    </w:rPr>
  </w:style>
  <w:style w:type="paragraph" w:styleId="BalloonText">
    <w:name w:val="Balloon Text"/>
    <w:basedOn w:val="Normal"/>
    <w:link w:val="BalloonTextChar"/>
    <w:rsid w:val="00E15BE6"/>
    <w:rPr>
      <w:rFonts w:ascii="Tahoma" w:hAnsi="Tahoma" w:cs="Tahoma"/>
      <w:sz w:val="16"/>
      <w:szCs w:val="16"/>
    </w:rPr>
  </w:style>
  <w:style w:type="character" w:customStyle="1" w:styleId="BalloonTextChar">
    <w:name w:val="Balloon Text Char"/>
    <w:basedOn w:val="DefaultParagraphFont"/>
    <w:link w:val="BalloonText"/>
    <w:rsid w:val="00E15B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5B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5B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5BE6"/>
    <w:rPr>
      <w:b/>
      <w:color w:val="660033"/>
      <w:spacing w:val="0"/>
    </w:rPr>
  </w:style>
  <w:style w:type="paragraph" w:customStyle="1" w:styleId="Nameditemlist">
    <w:name w:val="Named item list"/>
    <w:basedOn w:val="BodyText"/>
    <w:qFormat/>
    <w:rsid w:val="00E15BE6"/>
    <w:pPr>
      <w:tabs>
        <w:tab w:val="left" w:pos="2835"/>
      </w:tabs>
      <w:ind w:left="2835" w:hanging="2835"/>
    </w:pPr>
  </w:style>
  <w:style w:type="paragraph" w:customStyle="1" w:styleId="BodyTextnopadding">
    <w:name w:val="Body Text no padding"/>
    <w:basedOn w:val="BodyText"/>
    <w:qFormat/>
    <w:rsid w:val="00E15BE6"/>
    <w:pPr>
      <w:spacing w:before="0" w:after="0"/>
    </w:pPr>
  </w:style>
  <w:style w:type="character" w:styleId="Hyperlink">
    <w:name w:val="Hyperlink"/>
    <w:basedOn w:val="DefaultParagraphFont"/>
    <w:uiPriority w:val="99"/>
    <w:unhideWhenUsed/>
    <w:rsid w:val="007C2F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556</Words>
  <Characters>3631</Characters>
  <Application>Microsoft Office Word</Application>
  <DocSecurity>0</DocSecurity>
  <Lines>129</Lines>
  <Paragraphs>82</Paragraphs>
  <ScaleCrop>false</ScaleCrop>
  <Company>Author-it Software Corporation Ltd.</Company>
  <LinksUpToDate>false</LinksUpToDate>
  <CharactersWithSpaces>4105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SFIOBS301 Monitor and record fishing operations</dc:title>
  <dc:subject>Approved</dc:subject>
  <dc:creator>Skills Impact</dc:creator>
  <cp:keywords>Release: 1</cp:keywords>
  <dc:description>Review Date: 12 April 2008</dc:description>
  <cp:lastModifiedBy>HSD_TPCMSd.prod</cp:lastModifiedBy>
  <cp:revision>3</cp:revision>
  <dcterms:created xsi:type="dcterms:W3CDTF">2022-02-25T06:56:00Z</dcterms:created>
  <dcterms:modified xsi:type="dcterms:W3CDTF">2022-02-25T06:56:00Z</dcterms:modified>
</cp:coreProperties>
</file>