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5BC7" w:rsidP="00985B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SFIFSH304 Adjust and position fishing gear</w:t>
      </w:r>
      <w:r>
        <w:fldChar w:fldCharType="end"/>
      </w:r>
    </w:p>
    <w:p w:rsidR="00985BC7" w:rsidP="00985BC7">
      <w:pPr>
        <w:pStyle w:val="Version"/>
        <w:sectPr w:rsidSect="005645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45FC" w:rsidP="005645FC">
      <w:pPr>
        <w:pStyle w:val="SuperHeading"/>
      </w:pPr>
      <w:r w:rsidRPr="005645FC">
        <w:t>SFIFSH304 Adjust and position fishing gear</w:t>
      </w:r>
    </w:p>
    <w:p w:rsidR="00000000" w:rsidRPr="005645FC" w:rsidP="005645FC">
      <w:pPr>
        <w:pStyle w:val="Heading1"/>
      </w:pPr>
      <w:bookmarkStart w:id="1" w:name="O_1035519"/>
      <w:bookmarkEnd w:id="1"/>
      <w:r w:rsidRPr="005645F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645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5FC">
            <w:pPr>
              <w:pStyle w:val="BodyTextBold"/>
              <w:rPr>
                <w:lang w:val="en-NZ"/>
              </w:rPr>
            </w:pPr>
            <w:r w:rsidRPr="005645F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5FC">
            <w:pPr>
              <w:pStyle w:val="BodyTextBold"/>
              <w:rPr>
                <w:lang w:val="en-NZ"/>
              </w:rPr>
            </w:pPr>
            <w:r w:rsidRPr="005645FC">
              <w:t>Comments</w:t>
            </w:r>
          </w:p>
        </w:tc>
      </w:tr>
      <w:tr w:rsidTr="005645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5FC">
            <w:pPr>
              <w:pStyle w:val="BodyText"/>
              <w:rPr>
                <w:lang w:val="en-NZ"/>
              </w:rPr>
            </w:pPr>
            <w:r w:rsidRPr="005645F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45FC" w:rsidP="005645FC">
            <w:pPr>
              <w:pStyle w:val="BodyText"/>
            </w:pPr>
            <w:r w:rsidRPr="005645FC">
              <w:t>This version released with SFI Seafood Industry Training Package Version 1.0.</w:t>
            </w:r>
          </w:p>
        </w:tc>
      </w:tr>
    </w:tbl>
    <w:p w:rsidR="00000000" w:rsidRPr="005645FC" w:rsidP="005645FC">
      <w:pPr>
        <w:pStyle w:val="BodyText"/>
      </w:pPr>
    </w:p>
    <w:p w:rsidR="00000000" w:rsidRPr="005645FC" w:rsidP="005645FC">
      <w:pPr>
        <w:pStyle w:val="AllowPageBreak"/>
      </w:pPr>
    </w:p>
    <w:p w:rsidR="00000000" w:rsidRPr="005645FC" w:rsidP="005645FC">
      <w:pPr>
        <w:pStyle w:val="Heading1"/>
      </w:pPr>
      <w:bookmarkStart w:id="2" w:name="O_1035520"/>
      <w:bookmarkEnd w:id="2"/>
      <w:r w:rsidRPr="005645FC">
        <w:t>Application</w:t>
      </w:r>
    </w:p>
    <w:p w:rsidR="00000000" w:rsidRPr="005645FC" w:rsidP="00985BC7">
      <w:pPr>
        <w:pStyle w:val="BodyText"/>
      </w:pPr>
      <w:r w:rsidRPr="005645FC">
        <w:t>This unit of competency describes the skills and knowledge required to adjust and position fishi</w:t>
      </w:r>
      <w:r w:rsidRPr="005645FC">
        <w:t xml:space="preserve">ng gear before deployment, fishing and retrieval in order to maximise catch. </w:t>
      </w:r>
    </w:p>
    <w:p w:rsidR="00000000" w:rsidRPr="005645FC" w:rsidP="00985BC7">
      <w:pPr>
        <w:pStyle w:val="BodyText"/>
      </w:pPr>
      <w:r w:rsidRPr="005645FC">
        <w:t>The unit applies to individuals who work with a range of fishing gear in fishing operations, including beach seines, mesh nets and gill nets, demersal fish and prawn trawls, drop</w:t>
      </w:r>
      <w:r w:rsidRPr="005645FC">
        <w:t xml:space="preserve"> lines and long lines, hand operated lines, pots and traps, purse seines and traditional fishing methods, tools and equipment. </w:t>
      </w:r>
    </w:p>
    <w:p w:rsidR="00000000" w:rsidRPr="005645FC" w:rsidP="00985BC7">
      <w:pPr>
        <w:pStyle w:val="BodyText"/>
      </w:pPr>
      <w:r w:rsidRPr="005645FC">
        <w:t>All work must be carried out to comply with workplace procedures, according to state/territory health and safety, biosecurity an</w:t>
      </w:r>
      <w:r w:rsidRPr="005645FC">
        <w:t>d environmental regulations, legislation and standards that apply to the workplace.</w:t>
      </w:r>
    </w:p>
    <w:p w:rsidR="00000000" w:rsidRPr="005645FC" w:rsidP="00985BC7">
      <w:pPr>
        <w:pStyle w:val="BodyText"/>
      </w:pPr>
      <w:r w:rsidRPr="005645FC">
        <w:t>No licensing, legislative or certification requirements apply to this unit at the time of publication.</w:t>
      </w:r>
    </w:p>
    <w:p w:rsidR="00000000" w:rsidRPr="005645FC" w:rsidP="005645FC">
      <w:pPr>
        <w:pStyle w:val="Heading1"/>
      </w:pPr>
      <w:bookmarkStart w:id="3" w:name="O_1035521"/>
      <w:bookmarkEnd w:id="3"/>
      <w:r w:rsidRPr="005645FC">
        <w:t>Pre-requisite Unit</w:t>
      </w:r>
    </w:p>
    <w:p w:rsidR="00000000" w:rsidRPr="005645FC" w:rsidP="00985BC7">
      <w:pPr>
        <w:pStyle w:val="BodyText"/>
      </w:pPr>
      <w:r w:rsidRPr="005645FC">
        <w:t>Nil</w:t>
      </w:r>
    </w:p>
    <w:p w:rsidR="00000000" w:rsidRPr="005645FC" w:rsidP="005645FC">
      <w:pPr>
        <w:pStyle w:val="Heading1"/>
      </w:pPr>
      <w:bookmarkStart w:id="4" w:name="O_1035523"/>
      <w:bookmarkEnd w:id="4"/>
      <w:r w:rsidRPr="005645FC">
        <w:t>Unit Sec</w:t>
      </w:r>
      <w:r w:rsidRPr="005645FC">
        <w:t>tor</w:t>
      </w:r>
    </w:p>
    <w:p w:rsidR="00000000" w:rsidRPr="005645FC" w:rsidP="00985BC7">
      <w:pPr>
        <w:pStyle w:val="BodyText"/>
      </w:pPr>
      <w:r w:rsidRPr="005645FC">
        <w:t>Fishing Operations (FSH)</w:t>
      </w:r>
    </w:p>
    <w:p w:rsidR="00000000" w:rsidRPr="005645FC" w:rsidP="005645FC">
      <w:pPr>
        <w:pStyle w:val="Heading1"/>
      </w:pPr>
      <w:bookmarkStart w:id="5" w:name="O_1035524"/>
      <w:bookmarkEnd w:id="5"/>
      <w:r w:rsidRPr="005645F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85B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5FC">
            <w:pPr>
              <w:pStyle w:val="BodyTextBold"/>
              <w:rPr>
                <w:lang w:val="en-NZ"/>
              </w:rPr>
            </w:pPr>
            <w:r w:rsidRPr="005645F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5FC">
            <w:pPr>
              <w:pStyle w:val="BodyTextBold"/>
              <w:rPr>
                <w:lang w:val="en-NZ"/>
              </w:rPr>
            </w:pPr>
            <w:r w:rsidRPr="005645FC">
              <w:t>Performance Criteria</w:t>
            </w:r>
          </w:p>
        </w:tc>
      </w:tr>
      <w:tr w:rsidTr="00985B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45FC" w:rsidP="005645FC">
            <w:pPr>
              <w:pStyle w:val="BodyText"/>
            </w:pPr>
            <w:r w:rsidRPr="005645F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5FC">
            <w:pPr>
              <w:pStyle w:val="BodyText"/>
              <w:rPr>
                <w:lang w:val="en-NZ"/>
              </w:rPr>
            </w:pPr>
            <w:r w:rsidRPr="005645F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85B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5FC">
            <w:pPr>
              <w:pStyle w:val="BodyText"/>
              <w:rPr>
                <w:lang w:val="en-NZ"/>
              </w:rPr>
            </w:pPr>
            <w:r w:rsidRPr="005645FC">
              <w:t>1. Organise work area to adjust fishing gear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45FC" w:rsidP="005645FC">
            <w:pPr>
              <w:pStyle w:val="BodyText"/>
            </w:pPr>
            <w:r w:rsidRPr="005645FC">
              <w:t>1.1 Select required fishing gear and equipment, including personal protective equipment, according to fishing operations plan</w:t>
            </w:r>
          </w:p>
          <w:p w:rsidR="00000000" w:rsidRPr="005645FC" w:rsidP="005645FC">
            <w:pPr>
              <w:pStyle w:val="BodyText"/>
            </w:pPr>
            <w:r w:rsidRPr="005645FC">
              <w:t xml:space="preserve">1.2 Identify and rectify unsafe and inefficient aspects of the work area </w:t>
            </w:r>
          </w:p>
          <w:p w:rsidR="00000000" w:rsidRPr="005645FC" w:rsidP="005645FC">
            <w:pPr>
              <w:pStyle w:val="BodyText"/>
            </w:pPr>
            <w:r w:rsidRPr="005645FC">
              <w:t>1.3 Give te</w:t>
            </w:r>
            <w:r w:rsidRPr="005645FC">
              <w:t>am members clear instructions about the task and methods to be used</w:t>
            </w:r>
          </w:p>
          <w:p w:rsidR="00000000" w:rsidRPr="005645FC" w:rsidP="005645FC">
            <w:pPr>
              <w:pStyle w:val="BodyText"/>
            </w:pPr>
            <w:r w:rsidRPr="005645FC">
              <w:t>1.4 Ensure necessary resources required for the task are readily available</w:t>
            </w:r>
          </w:p>
          <w:p w:rsidR="00000000" w:rsidP="005645FC">
            <w:pPr>
              <w:pStyle w:val="BodyText"/>
              <w:rPr>
                <w:lang w:val="en-NZ"/>
              </w:rPr>
            </w:pPr>
            <w:r w:rsidRPr="005645FC">
              <w:t>1.5 Check tools, equipment and techniques devised for maintaining and readying fishing devices for deployment are appropriate for planned operations</w:t>
            </w:r>
          </w:p>
        </w:tc>
      </w:tr>
      <w:tr w:rsidTr="00985B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5FC">
            <w:pPr>
              <w:pStyle w:val="BodyText"/>
              <w:rPr>
                <w:lang w:val="en-NZ"/>
              </w:rPr>
            </w:pPr>
            <w:r w:rsidRPr="005645FC">
              <w:t>2. Adjust components of fishing gear to optimise catch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45FC" w:rsidP="005645FC">
            <w:pPr>
              <w:pStyle w:val="BodyText"/>
            </w:pPr>
            <w:r w:rsidRPr="005645FC">
              <w:t>2.1 Assess effectiveness of fishing gear against wo</w:t>
            </w:r>
            <w:r w:rsidRPr="005645FC">
              <w:t>rkplace criteria to determine whether fishing gear is sub-optimal</w:t>
            </w:r>
          </w:p>
          <w:p w:rsidR="00000000" w:rsidRPr="005645FC" w:rsidP="005645FC">
            <w:pPr>
              <w:pStyle w:val="BodyText"/>
            </w:pPr>
            <w:r w:rsidRPr="005645FC">
              <w:t>2.2 Make observations on catch and fishing device components to provide data on position, symmetry and performance</w:t>
            </w:r>
          </w:p>
          <w:p w:rsidR="00000000" w:rsidRPr="005645FC" w:rsidP="005645FC">
            <w:pPr>
              <w:pStyle w:val="BodyText"/>
            </w:pPr>
            <w:r w:rsidRPr="005645FC">
              <w:t>2.3 Assess effectiveness of deployment of fishing device components by comp</w:t>
            </w:r>
            <w:r w:rsidRPr="005645FC">
              <w:t>aring catches and observed operation of components with gear plans</w:t>
            </w:r>
          </w:p>
          <w:p w:rsidR="00000000" w:rsidP="005645FC">
            <w:pPr>
              <w:pStyle w:val="BodyText"/>
              <w:rPr>
                <w:lang w:val="en-NZ"/>
              </w:rPr>
            </w:pPr>
            <w:r w:rsidRPr="005645FC">
              <w:t>2.4 Adjust, recondition or construct fishing device components to rectify sub-optimal gear performance</w:t>
            </w:r>
          </w:p>
        </w:tc>
      </w:tr>
      <w:tr w:rsidTr="00985B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5FC">
            <w:pPr>
              <w:pStyle w:val="BodyText"/>
              <w:rPr>
                <w:lang w:val="en-NZ"/>
              </w:rPr>
            </w:pPr>
            <w:r w:rsidRPr="005645FC">
              <w:t>3. Position fishing gear to optimise catch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45FC" w:rsidP="005645FC">
            <w:pPr>
              <w:pStyle w:val="BodyText"/>
            </w:pPr>
            <w:r w:rsidRPr="005645FC">
              <w:t>3.1 Develop a fishing strategy that incorp</w:t>
            </w:r>
            <w:r w:rsidRPr="005645FC">
              <w:t>orates target species and environmental factors</w:t>
            </w:r>
          </w:p>
          <w:p w:rsidR="00000000" w:rsidRPr="005645FC" w:rsidP="005645FC">
            <w:pPr>
              <w:pStyle w:val="BodyText"/>
            </w:pPr>
            <w:r w:rsidRPr="005645FC">
              <w:t>3.2 Monitor position, concentration and movement of the target species, and environmental and other characteristics of area of operation, by visual and electronic means</w:t>
            </w:r>
          </w:p>
          <w:p w:rsidR="00000000" w:rsidRPr="005645FC" w:rsidP="005645FC">
            <w:pPr>
              <w:pStyle w:val="BodyText"/>
            </w:pPr>
            <w:r w:rsidRPr="005645FC">
              <w:t>3.3 Monitor and adjust positions of ves</w:t>
            </w:r>
            <w:r w:rsidRPr="005645FC">
              <w:t>sel and fishing device during deployment and retrieval to optimise catch and avoid hazards</w:t>
            </w:r>
          </w:p>
          <w:p w:rsidR="00000000" w:rsidRPr="005645FC" w:rsidP="005645FC">
            <w:pPr>
              <w:pStyle w:val="BodyText"/>
            </w:pPr>
            <w:r w:rsidRPr="005645FC">
              <w:t>3.4 Anticipate fishing device movement and alter its position to maintain desired position by changing vessel course and speed</w:t>
            </w:r>
          </w:p>
          <w:p w:rsidR="00000000" w:rsidRPr="005645FC" w:rsidP="005645FC">
            <w:pPr>
              <w:pStyle w:val="BodyText"/>
            </w:pPr>
            <w:r w:rsidRPr="005645FC">
              <w:t>3.5 Analyse catches to determine effec</w:t>
            </w:r>
            <w:r w:rsidRPr="005645FC">
              <w:t>tiveness and performance of fishing device</w:t>
            </w:r>
          </w:p>
        </w:tc>
      </w:tr>
    </w:tbl>
    <w:p w:rsidR="00000000" w:rsidRPr="005645FC" w:rsidP="005645FC">
      <w:pPr>
        <w:pStyle w:val="BodyText"/>
      </w:pPr>
    </w:p>
    <w:p w:rsidR="00000000" w:rsidRPr="005645FC" w:rsidP="005645FC">
      <w:pPr>
        <w:pStyle w:val="AllowPageBreak"/>
      </w:pPr>
    </w:p>
    <w:p w:rsidR="00000000" w:rsidRPr="005645FC" w:rsidP="005645FC">
      <w:pPr>
        <w:pStyle w:val="Heading1"/>
      </w:pPr>
      <w:bookmarkStart w:id="6" w:name="O_1035525"/>
      <w:bookmarkEnd w:id="6"/>
      <w:r w:rsidRPr="005645FC">
        <w:t>Foundation Skills</w:t>
      </w:r>
    </w:p>
    <w:p w:rsidR="00000000" w:rsidRPr="00985BC7" w:rsidP="00985BC7">
      <w:pPr>
        <w:pStyle w:val="BodyText"/>
        <w:rPr>
          <w:i/>
        </w:rPr>
      </w:pPr>
      <w:r w:rsidRPr="00985BC7">
        <w:rPr>
          <w:rStyle w:val="Emphasis"/>
        </w:rPr>
        <w:t>This section describes those language, literacy, numeracy and employment skills that are essential for performance in this unit of competency but are not explicit in the perf</w:t>
      </w:r>
      <w:r w:rsidRPr="00985BC7">
        <w:rPr>
          <w:rStyle w:val="Emphasis"/>
        </w:rPr>
        <w:t>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645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5FC">
            <w:pPr>
              <w:pStyle w:val="BodyTextBold"/>
              <w:rPr>
                <w:lang w:val="en-NZ"/>
              </w:rPr>
            </w:pPr>
            <w:r w:rsidRPr="005645F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5FC">
            <w:pPr>
              <w:pStyle w:val="BodyTextBold"/>
              <w:rPr>
                <w:lang w:val="en-NZ"/>
              </w:rPr>
            </w:pPr>
            <w:r w:rsidRPr="005645FC">
              <w:t>Description</w:t>
            </w:r>
          </w:p>
        </w:tc>
      </w:tr>
      <w:tr w:rsidTr="005645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5FC">
            <w:pPr>
              <w:pStyle w:val="BodyText"/>
              <w:rPr>
                <w:lang w:val="en-NZ"/>
              </w:rPr>
            </w:pPr>
            <w:r w:rsidRPr="005645F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45FC" w:rsidP="005645FC">
            <w:pPr>
              <w:pStyle w:val="ListBullet"/>
            </w:pPr>
            <w:r w:rsidRPr="005645FC">
              <w:t>Interprets gear plans</w:t>
            </w:r>
          </w:p>
          <w:p w:rsidR="00000000" w:rsidRPr="005645FC" w:rsidP="005645FC">
            <w:pPr>
              <w:pStyle w:val="ListBullet"/>
            </w:pPr>
            <w:r w:rsidRPr="005645FC">
              <w:t>Reads and records data obtained from electronic detection equipment</w:t>
            </w:r>
          </w:p>
          <w:p w:rsidR="00000000" w:rsidP="005645FC">
            <w:pPr>
              <w:pStyle w:val="ListBullet"/>
              <w:rPr>
                <w:lang w:val="en-NZ"/>
              </w:rPr>
            </w:pPr>
            <w:r w:rsidRPr="005645FC">
              <w:t>Reads tide tables</w:t>
            </w:r>
          </w:p>
        </w:tc>
      </w:tr>
      <w:tr w:rsidTr="005645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5FC">
            <w:pPr>
              <w:pStyle w:val="BodyText"/>
              <w:rPr>
                <w:lang w:val="en-NZ"/>
              </w:rPr>
            </w:pPr>
            <w:r w:rsidRPr="005645F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45FC" w:rsidP="005645FC">
            <w:pPr>
              <w:pStyle w:val="ListBullet"/>
            </w:pPr>
            <w:r w:rsidRPr="005645FC">
              <w:t xml:space="preserve">Estimates the time taken for the fishing gear to reach a feature identified by the echo </w:t>
            </w:r>
            <w:r w:rsidRPr="005645FC">
              <w:t>sounder on the vessel</w:t>
            </w:r>
          </w:p>
          <w:p w:rsidR="00000000" w:rsidP="005645FC">
            <w:pPr>
              <w:pStyle w:val="ListBullet"/>
              <w:rPr>
                <w:lang w:val="en-NZ"/>
              </w:rPr>
            </w:pPr>
            <w:r w:rsidRPr="005645FC">
              <w:t>Reads and records data obtained from electronic detection equipment</w:t>
            </w:r>
          </w:p>
        </w:tc>
      </w:tr>
      <w:tr w:rsidTr="005645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5FC">
            <w:pPr>
              <w:pStyle w:val="BodyText"/>
              <w:rPr>
                <w:lang w:val="en-NZ"/>
              </w:rPr>
            </w:pPr>
            <w:r w:rsidRPr="005645FC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5FC">
            <w:pPr>
              <w:pStyle w:val="ListBullet"/>
              <w:rPr>
                <w:lang w:val="en-NZ"/>
              </w:rPr>
            </w:pPr>
            <w:r w:rsidRPr="005645FC">
              <w:t>Takes responsibility for decisions about when and how to complete tasks and coordinate with others</w:t>
            </w:r>
          </w:p>
        </w:tc>
      </w:tr>
      <w:tr w:rsidTr="005645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5FC">
            <w:pPr>
              <w:pStyle w:val="BodyText"/>
              <w:rPr>
                <w:lang w:val="en-NZ"/>
              </w:rPr>
            </w:pPr>
            <w:r w:rsidRPr="005645FC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45FC" w:rsidP="005645FC">
            <w:pPr>
              <w:pStyle w:val="ListBullet"/>
            </w:pPr>
            <w:r w:rsidRPr="005645FC">
              <w:t>Uses appropriate vocabulary, including technical language directly relevant to role</w:t>
            </w:r>
          </w:p>
        </w:tc>
      </w:tr>
    </w:tbl>
    <w:p w:rsidR="00000000" w:rsidRPr="005645FC" w:rsidP="005645FC">
      <w:pPr>
        <w:pStyle w:val="BodyText"/>
      </w:pPr>
    </w:p>
    <w:p w:rsidR="00000000" w:rsidRPr="005645FC" w:rsidP="005645FC">
      <w:pPr>
        <w:pStyle w:val="AllowPageBreak"/>
      </w:pPr>
    </w:p>
    <w:p w:rsidR="00000000" w:rsidRPr="005645FC" w:rsidP="005645FC">
      <w:pPr>
        <w:pStyle w:val="Heading1"/>
      </w:pPr>
      <w:bookmarkStart w:id="7" w:name="O_1035527"/>
      <w:bookmarkEnd w:id="7"/>
      <w:r w:rsidRPr="005645F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5645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5FC">
            <w:pPr>
              <w:pStyle w:val="BodyTextBold"/>
              <w:rPr>
                <w:lang w:val="en-NZ"/>
              </w:rPr>
            </w:pPr>
            <w:r w:rsidRPr="005645FC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5FC">
            <w:pPr>
              <w:pStyle w:val="BodyTextBold"/>
              <w:rPr>
                <w:lang w:val="en-NZ"/>
              </w:rPr>
            </w:pPr>
            <w:r w:rsidRPr="005645FC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5FC">
            <w:pPr>
              <w:pStyle w:val="BodyTextBold"/>
              <w:rPr>
                <w:lang w:val="en-NZ"/>
              </w:rPr>
            </w:pPr>
            <w:r w:rsidRPr="005645FC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5FC">
            <w:pPr>
              <w:pStyle w:val="BodyTextBold"/>
              <w:rPr>
                <w:lang w:val="en-NZ"/>
              </w:rPr>
            </w:pPr>
            <w:r w:rsidRPr="005645FC">
              <w:t>Equivalence status</w:t>
            </w:r>
          </w:p>
        </w:tc>
      </w:tr>
      <w:tr w:rsidTr="005645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5FC">
            <w:pPr>
              <w:pStyle w:val="BodyText"/>
              <w:rPr>
                <w:lang w:val="en-NZ"/>
              </w:rPr>
            </w:pPr>
            <w:r w:rsidRPr="005645FC">
              <w:t>SFIFSH304 Adjust and position fishing gear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5FC">
            <w:pPr>
              <w:pStyle w:val="BodyText"/>
              <w:rPr>
                <w:lang w:val="en-NZ"/>
              </w:rPr>
            </w:pPr>
            <w:r w:rsidRPr="005645FC">
              <w:t>SFIFISH310A Adjust and position fishing gear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45FC" w:rsidP="005645FC">
            <w:pPr>
              <w:pStyle w:val="BodyText"/>
            </w:pPr>
            <w:r w:rsidRPr="005645FC">
              <w:t>Updated to meet Standards for Training Packages</w:t>
            </w:r>
          </w:p>
          <w:p w:rsidR="00000000" w:rsidP="005645FC">
            <w:pPr>
              <w:pStyle w:val="BodyText"/>
              <w:rPr>
                <w:lang w:val="en-NZ"/>
              </w:rPr>
            </w:pPr>
            <w:r w:rsidRPr="005645FC">
              <w:t>Minor amendments to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45FC" w:rsidP="005645FC">
            <w:pPr>
              <w:pStyle w:val="BodyText"/>
            </w:pPr>
            <w:r w:rsidRPr="005645FC">
              <w:t>Equivalent unit</w:t>
            </w:r>
          </w:p>
        </w:tc>
      </w:tr>
    </w:tbl>
    <w:p w:rsidR="00000000" w:rsidRPr="005645FC" w:rsidP="005645FC">
      <w:pPr>
        <w:pStyle w:val="BodyText"/>
      </w:pPr>
    </w:p>
    <w:p w:rsidR="00000000" w:rsidRPr="005645FC" w:rsidP="005645FC">
      <w:pPr>
        <w:pStyle w:val="AllowPageBreak"/>
      </w:pPr>
    </w:p>
    <w:p w:rsidR="00000000" w:rsidRPr="005645FC" w:rsidP="005645FC">
      <w:pPr>
        <w:pStyle w:val="Heading1"/>
      </w:pPr>
      <w:bookmarkStart w:id="8" w:name="O_1035534"/>
      <w:bookmarkEnd w:id="8"/>
      <w:r w:rsidRPr="005645FC">
        <w:t>Links</w:t>
      </w:r>
    </w:p>
    <w:p w:rsidR="00000000" w:rsidRPr="005645FC" w:rsidP="00985BC7">
      <w:pPr>
        <w:pStyle w:val="BodyText"/>
      </w:pPr>
      <w:r w:rsidRPr="005645FC">
        <w:t>Companion Volumes, inclu</w:t>
      </w:r>
      <w:r w:rsidRPr="005645FC">
        <w:t xml:space="preserve">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D6574B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5645FC" w:rsidP="005645FC"/>
    <w:sectPr w:rsidSect="005645F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5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5FC" w:rsidRPr="00985BC7" w:rsidP="00985B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5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BC7" w:rsidP="005645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5BC7" w:rsidP="005645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85BC7" w:rsidP="005645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5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B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45FC" w:rsidRPr="00985BC7" w:rsidP="00985B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5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BC7" w:rsidRPr="002D2AF8" w:rsidP="005645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SFIFSH304 Adjust and position fishing gear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985BC7" w:rsidP="005645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D5EC4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7FE03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45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45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45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45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45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45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45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45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45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45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45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45FC"/>
  </w:style>
  <w:style w:type="character" w:customStyle="1" w:styleId="Heading1Char">
    <w:name w:val="Heading 1 Char"/>
    <w:basedOn w:val="DefaultParagraphFont"/>
    <w:link w:val="Heading1"/>
    <w:rsid w:val="005645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45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45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45FC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5645FC"/>
    <w:rPr>
      <w:i/>
    </w:rPr>
  </w:style>
  <w:style w:type="paragraph" w:customStyle="1" w:styleId="SuperHeading">
    <w:name w:val="SuperHeading"/>
    <w:basedOn w:val="Normal"/>
    <w:rsid w:val="005645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45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645FC"/>
    <w:rPr>
      <w:b/>
    </w:rPr>
  </w:style>
  <w:style w:type="character" w:customStyle="1" w:styleId="Heading2Char">
    <w:name w:val="Heading 2 Char"/>
    <w:basedOn w:val="DefaultParagraphFont"/>
    <w:link w:val="Heading2"/>
    <w:rsid w:val="005645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45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45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45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45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45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45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45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45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45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45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45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45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45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45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45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45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45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45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45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645FC"/>
    <w:rPr>
      <w:b/>
      <w:spacing w:val="0"/>
    </w:rPr>
  </w:style>
  <w:style w:type="paragraph" w:customStyle="1" w:styleId="SuperTitle">
    <w:name w:val="SuperTitle"/>
    <w:basedOn w:val="Title"/>
    <w:rsid w:val="005645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45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45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645F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645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45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45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45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45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45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45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45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45F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645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45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45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45FC"/>
  </w:style>
  <w:style w:type="paragraph" w:styleId="TableofFigures">
    <w:name w:val="table of figures"/>
    <w:basedOn w:val="Normal"/>
    <w:next w:val="Normal"/>
    <w:semiHidden/>
    <w:rsid w:val="005645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45F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645FC"/>
    <w:rPr>
      <w:rFonts w:ascii="Wingdings" w:hAnsi="Wingdings"/>
    </w:rPr>
  </w:style>
  <w:style w:type="paragraph" w:customStyle="1" w:styleId="TableHeading">
    <w:name w:val="Table Heading"/>
    <w:basedOn w:val="HeadingBase"/>
    <w:rsid w:val="005645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45FC"/>
    <w:rPr>
      <w:color w:val="0033CC"/>
      <w:u w:val="none"/>
    </w:rPr>
  </w:style>
  <w:style w:type="paragraph" w:customStyle="1" w:styleId="BodyTextRight">
    <w:name w:val="Body Text Right"/>
    <w:basedOn w:val="BodyText"/>
    <w:rsid w:val="005645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45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45F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45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45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45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45FC"/>
    <w:rPr>
      <w:sz w:val="32"/>
    </w:rPr>
  </w:style>
  <w:style w:type="paragraph" w:customStyle="1" w:styleId="HeadingProcedure">
    <w:name w:val="Heading Procedure"/>
    <w:basedOn w:val="HeadingBase"/>
    <w:next w:val="Normal"/>
    <w:rsid w:val="005645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45FC"/>
    <w:pPr>
      <w:spacing w:before="60" w:after="60"/>
    </w:pPr>
  </w:style>
  <w:style w:type="paragraph" w:styleId="ListContinue">
    <w:name w:val="List Continue"/>
    <w:basedOn w:val="List"/>
    <w:rsid w:val="005645FC"/>
    <w:pPr>
      <w:ind w:firstLine="0"/>
    </w:pPr>
  </w:style>
  <w:style w:type="paragraph" w:customStyle="1" w:styleId="ListNote">
    <w:name w:val="List Note"/>
    <w:basedOn w:val="List"/>
    <w:rsid w:val="005645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45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45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45FC"/>
    <w:rPr>
      <w:rFonts w:ascii="Courier New" w:hAnsi="Courier New"/>
    </w:rPr>
  </w:style>
  <w:style w:type="paragraph" w:customStyle="1" w:styleId="NoteBullet">
    <w:name w:val="Note Bullet"/>
    <w:basedOn w:val="Note"/>
    <w:rsid w:val="005645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45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45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45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45F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645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45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45FC"/>
    <w:rPr>
      <w:b/>
      <w:smallCaps/>
    </w:rPr>
  </w:style>
  <w:style w:type="paragraph" w:customStyle="1" w:styleId="TableListNumber">
    <w:name w:val="Table List Number"/>
    <w:basedOn w:val="ListNumber"/>
    <w:rsid w:val="005645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45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45FC"/>
    <w:pPr>
      <w:numPr>
        <w:numId w:val="8"/>
      </w:numPr>
    </w:pPr>
  </w:style>
  <w:style w:type="paragraph" w:customStyle="1" w:styleId="ListAlpha2">
    <w:name w:val="List Alpha 2"/>
    <w:basedOn w:val="List2"/>
    <w:rsid w:val="005645FC"/>
    <w:pPr>
      <w:numPr>
        <w:numId w:val="7"/>
      </w:numPr>
    </w:pPr>
  </w:style>
  <w:style w:type="paragraph" w:styleId="List2">
    <w:name w:val="List 2"/>
    <w:basedOn w:val="BodyText"/>
    <w:rsid w:val="005645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45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45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45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45F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45F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645FC"/>
    <w:pPr>
      <w:numPr>
        <w:numId w:val="3"/>
      </w:numPr>
    </w:pPr>
  </w:style>
  <w:style w:type="paragraph" w:styleId="ListContinue2">
    <w:name w:val="List Continue 2"/>
    <w:basedOn w:val="List2"/>
    <w:rsid w:val="005645FC"/>
    <w:pPr>
      <w:ind w:firstLine="0"/>
    </w:pPr>
  </w:style>
  <w:style w:type="paragraph" w:styleId="ListContinue3">
    <w:name w:val="List Continue 3"/>
    <w:basedOn w:val="List3"/>
    <w:rsid w:val="005645FC"/>
    <w:pPr>
      <w:ind w:left="1021" w:firstLine="0"/>
    </w:pPr>
  </w:style>
  <w:style w:type="paragraph" w:styleId="ListContinue4">
    <w:name w:val="List Continue 4"/>
    <w:basedOn w:val="List4"/>
    <w:rsid w:val="005645FC"/>
    <w:pPr>
      <w:ind w:firstLine="0"/>
    </w:pPr>
  </w:style>
  <w:style w:type="paragraph" w:styleId="ListContinue5">
    <w:name w:val="List Continue 5"/>
    <w:basedOn w:val="List5"/>
    <w:rsid w:val="005645FC"/>
    <w:pPr>
      <w:ind w:firstLine="0"/>
    </w:pPr>
  </w:style>
  <w:style w:type="paragraph" w:styleId="ListNumber3">
    <w:name w:val="List Number 3"/>
    <w:basedOn w:val="List3"/>
    <w:rsid w:val="005645FC"/>
    <w:pPr>
      <w:numPr>
        <w:numId w:val="4"/>
      </w:numPr>
    </w:pPr>
  </w:style>
  <w:style w:type="paragraph" w:styleId="ListNumber4">
    <w:name w:val="List Number 4"/>
    <w:basedOn w:val="List4"/>
    <w:rsid w:val="005645FC"/>
    <w:pPr>
      <w:numPr>
        <w:numId w:val="5"/>
      </w:numPr>
    </w:pPr>
  </w:style>
  <w:style w:type="paragraph" w:styleId="ListNumber5">
    <w:name w:val="List Number 5"/>
    <w:basedOn w:val="List5"/>
    <w:rsid w:val="005645FC"/>
    <w:pPr>
      <w:numPr>
        <w:numId w:val="6"/>
      </w:numPr>
    </w:pPr>
  </w:style>
  <w:style w:type="paragraph" w:styleId="BlockText">
    <w:name w:val="Block Text"/>
    <w:basedOn w:val="Normal"/>
    <w:rsid w:val="005645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45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45FC"/>
    <w:rPr>
      <w:sz w:val="16"/>
      <w:vertAlign w:val="superscript"/>
    </w:rPr>
  </w:style>
  <w:style w:type="character" w:customStyle="1" w:styleId="Symbols">
    <w:name w:val="Symbols"/>
    <w:basedOn w:val="DefaultParagraphFont"/>
    <w:rsid w:val="005645FC"/>
    <w:rPr>
      <w:rFonts w:ascii="Symbol" w:hAnsi="Symbol"/>
    </w:rPr>
  </w:style>
  <w:style w:type="character" w:customStyle="1" w:styleId="MenuOptions">
    <w:name w:val="Menu Options"/>
    <w:basedOn w:val="DefaultParagraphFont"/>
    <w:rsid w:val="005645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45FC"/>
    <w:rPr>
      <w:b/>
    </w:rPr>
  </w:style>
  <w:style w:type="character" w:customStyle="1" w:styleId="Underlined">
    <w:name w:val="Underlined"/>
    <w:basedOn w:val="DefaultParagraphFont"/>
    <w:rsid w:val="005645FC"/>
    <w:rPr>
      <w:u w:val="single"/>
    </w:rPr>
  </w:style>
  <w:style w:type="paragraph" w:customStyle="1" w:styleId="TableBodyTextRight">
    <w:name w:val="Table Body Text Right"/>
    <w:basedOn w:val="TableBodyText"/>
    <w:rsid w:val="005645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45FC"/>
    <w:rPr>
      <w:sz w:val="18"/>
    </w:rPr>
  </w:style>
  <w:style w:type="paragraph" w:customStyle="1" w:styleId="BodySmallRight">
    <w:name w:val="Body Small Right"/>
    <w:basedOn w:val="BodyTextRight"/>
    <w:rsid w:val="005645FC"/>
    <w:rPr>
      <w:sz w:val="18"/>
      <w:szCs w:val="18"/>
    </w:rPr>
  </w:style>
  <w:style w:type="paragraph" w:customStyle="1" w:styleId="MarginEdition">
    <w:name w:val="Margin Edition"/>
    <w:basedOn w:val="MarginNote"/>
    <w:rsid w:val="005645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45FC"/>
    <w:rPr>
      <w:sz w:val="2"/>
      <w:szCs w:val="2"/>
    </w:rPr>
  </w:style>
  <w:style w:type="character" w:customStyle="1" w:styleId="Small">
    <w:name w:val="Small"/>
    <w:basedOn w:val="DefaultParagraphFont"/>
    <w:rsid w:val="005645FC"/>
    <w:rPr>
      <w:sz w:val="16"/>
    </w:rPr>
  </w:style>
  <w:style w:type="paragraph" w:customStyle="1" w:styleId="WideTable">
    <w:name w:val="Wide Table"/>
    <w:basedOn w:val="Normal"/>
    <w:rsid w:val="005645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45FC"/>
  </w:style>
  <w:style w:type="paragraph" w:styleId="Quote">
    <w:name w:val="Quote"/>
    <w:basedOn w:val="Heading1"/>
    <w:link w:val="QuoteChar"/>
    <w:qFormat/>
    <w:rsid w:val="005645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45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45FC"/>
    <w:pPr>
      <w:pageBreakBefore/>
    </w:pPr>
  </w:style>
  <w:style w:type="paragraph" w:customStyle="1" w:styleId="Border">
    <w:name w:val="Border"/>
    <w:basedOn w:val="Normal"/>
    <w:qFormat/>
    <w:rsid w:val="005645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45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45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45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45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45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45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45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45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45FC"/>
    <w:rPr>
      <w:u w:val="single"/>
    </w:rPr>
  </w:style>
  <w:style w:type="character" w:customStyle="1" w:styleId="BoldandItalics">
    <w:name w:val="Bold and Italics"/>
    <w:qFormat/>
    <w:rsid w:val="005645FC"/>
    <w:rPr>
      <w:b/>
      <w:i/>
      <w:u w:val="none"/>
    </w:rPr>
  </w:style>
  <w:style w:type="paragraph" w:styleId="BalloonText">
    <w:name w:val="Balloon Text"/>
    <w:basedOn w:val="Normal"/>
    <w:link w:val="BalloonTextChar"/>
    <w:rsid w:val="005645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45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45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45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45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45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45F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85B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626</Words>
  <Characters>3832</Characters>
  <Application>Microsoft Office Word</Application>
  <DocSecurity>0</DocSecurity>
  <Lines>136</Lines>
  <Paragraphs>79</Paragraphs>
  <ScaleCrop>false</ScaleCrop>
  <Company>Author-it Software Corporation Ltd.</Company>
  <LinksUpToDate>false</LinksUpToDate>
  <CharactersWithSpaces>4379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SFIFSH304 Adjust and position fishing gear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2022-02-25T07:02:00Z</dcterms:created>
  <dcterms:modified xsi:type="dcterms:W3CDTF">2022-02-25T07:02:00Z</dcterms:modified>
</cp:coreProperties>
</file>