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D12" w:rsidP="00EE2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SFIFSH304 Adjust and position fishing gear</w:t>
      </w:r>
      <w:r>
        <w:fldChar w:fldCharType="end"/>
      </w:r>
    </w:p>
    <w:p w:rsidR="00EE2D12" w:rsidP="00EE2D12">
      <w:pPr>
        <w:pStyle w:val="Version"/>
        <w:sectPr w:rsidSect="00997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792" w:rsidP="00997792">
      <w:pPr>
        <w:pStyle w:val="SuperHeading"/>
      </w:pPr>
      <w:r w:rsidRPr="00997792">
        <w:t>Assessment Requirements for SFIFSH304 Adjust and position fishing gear</w:t>
      </w:r>
    </w:p>
    <w:p w:rsidR="00000000" w:rsidRPr="00997792" w:rsidP="00997792">
      <w:pPr>
        <w:pStyle w:val="Heading1"/>
      </w:pPr>
      <w:bookmarkStart w:id="1" w:name="O_1035529"/>
      <w:bookmarkEnd w:id="1"/>
      <w:r w:rsidRPr="009977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7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792">
            <w:pPr>
              <w:pStyle w:val="BodyTextBold"/>
              <w:rPr>
                <w:lang w:val="en-NZ"/>
              </w:rPr>
            </w:pPr>
            <w:r w:rsidRPr="009977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792">
            <w:pPr>
              <w:pStyle w:val="BodyTextBold"/>
              <w:rPr>
                <w:lang w:val="en-NZ"/>
              </w:rPr>
            </w:pPr>
            <w:r w:rsidRPr="00997792">
              <w:t>Comments</w:t>
            </w:r>
          </w:p>
        </w:tc>
      </w:tr>
      <w:tr w:rsidTr="00997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792">
            <w:pPr>
              <w:pStyle w:val="BodyText"/>
              <w:rPr>
                <w:lang w:val="en-NZ"/>
              </w:rPr>
            </w:pPr>
            <w:r w:rsidRPr="009977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792" w:rsidP="00997792">
            <w:pPr>
              <w:pStyle w:val="BodyText"/>
            </w:pPr>
            <w:r w:rsidRPr="00997792">
              <w:t>This version released with SFI Seafood Industry Training Package Version 1.0.</w:t>
            </w:r>
          </w:p>
        </w:tc>
      </w:tr>
    </w:tbl>
    <w:p w:rsidR="00000000" w:rsidRPr="00997792" w:rsidP="00997792">
      <w:pPr>
        <w:pStyle w:val="BodyText"/>
      </w:pPr>
    </w:p>
    <w:p w:rsidR="00000000" w:rsidRPr="00997792" w:rsidP="00997792">
      <w:pPr>
        <w:pStyle w:val="AllowPageBreak"/>
      </w:pPr>
    </w:p>
    <w:p w:rsidR="00000000" w:rsidRPr="00997792" w:rsidP="00997792">
      <w:pPr>
        <w:pStyle w:val="Heading1"/>
      </w:pPr>
      <w:bookmarkStart w:id="2" w:name="O_1035530"/>
      <w:bookmarkEnd w:id="2"/>
      <w:r w:rsidRPr="00997792">
        <w:t>Performance Evidence</w:t>
      </w:r>
    </w:p>
    <w:p w:rsidR="00000000" w:rsidRPr="00997792" w:rsidP="00EE2D12">
      <w:pPr>
        <w:pStyle w:val="BodyText"/>
      </w:pPr>
      <w:r w:rsidRPr="00997792">
        <w:t xml:space="preserve">An individual demonstrating competency must satisfy all of the elements and performance criteria in this unit. </w:t>
      </w:r>
    </w:p>
    <w:p w:rsidR="00000000" w:rsidRPr="00997792" w:rsidP="00EE2D12">
      <w:pPr>
        <w:pStyle w:val="BodyText"/>
      </w:pPr>
      <w:r w:rsidRPr="00997792">
        <w:t>There must be evidence that the individual has maintained, adjusted and positioned fishing gear and vessel to optimise catc</w:t>
      </w:r>
      <w:r w:rsidRPr="00997792">
        <w:t>h for at least one fishing operation, including:</w:t>
      </w:r>
    </w:p>
    <w:p w:rsidR="00000000" w:rsidRPr="00997792" w:rsidP="00997792">
      <w:pPr>
        <w:pStyle w:val="ListBullet"/>
      </w:pPr>
      <w:r w:rsidRPr="00997792">
        <w:t>organising work area and appropriate fishing gear, personal protective equipment and related equipment for the fishing operation</w:t>
      </w:r>
    </w:p>
    <w:p w:rsidR="00000000" w:rsidRPr="00997792" w:rsidP="00997792">
      <w:pPr>
        <w:pStyle w:val="ListBullet"/>
      </w:pPr>
      <w:r w:rsidRPr="00997792">
        <w:t>communicating task requirements to team members</w:t>
      </w:r>
    </w:p>
    <w:p w:rsidR="00000000" w:rsidRPr="00997792" w:rsidP="00997792">
      <w:pPr>
        <w:pStyle w:val="ListBullet"/>
      </w:pPr>
      <w:r w:rsidRPr="00997792">
        <w:t>identifying fishing gear which is below optimal standards and making adjustments</w:t>
      </w:r>
    </w:p>
    <w:p w:rsidR="00000000" w:rsidRPr="00997792" w:rsidP="00997792">
      <w:pPr>
        <w:pStyle w:val="ListBullet"/>
      </w:pPr>
      <w:r w:rsidRPr="00997792">
        <w:t>identifying viable stocks or determining productive grounds and water through visual observations and electronic sources, and making the appropriate adjustments to the positio</w:t>
      </w:r>
      <w:r w:rsidRPr="00997792">
        <w:t>n of fishing gear.</w:t>
      </w:r>
    </w:p>
    <w:p w:rsidR="00000000" w:rsidRPr="00997792" w:rsidP="00997792">
      <w:pPr>
        <w:pStyle w:val="AllowPageBreak"/>
      </w:pPr>
    </w:p>
    <w:p w:rsidR="00000000" w:rsidRPr="00997792" w:rsidP="00997792">
      <w:pPr>
        <w:pStyle w:val="Heading1"/>
      </w:pPr>
      <w:bookmarkStart w:id="3" w:name="O_1035531"/>
      <w:bookmarkEnd w:id="3"/>
      <w:r w:rsidRPr="00997792">
        <w:t>Knowledge Evidence</w:t>
      </w:r>
    </w:p>
    <w:p w:rsidR="00000000" w:rsidRPr="00997792" w:rsidP="00EE2D12">
      <w:pPr>
        <w:pStyle w:val="BodyText"/>
      </w:pPr>
      <w:r w:rsidRPr="00997792">
        <w:t>An individual must be able to demonstrate the knowledge required to perform the tasks outlined in the elements and performance criteria of this unit. This includes knowledge of:</w:t>
      </w:r>
    </w:p>
    <w:p w:rsidR="00000000" w:rsidRPr="00997792" w:rsidP="00997792">
      <w:pPr>
        <w:pStyle w:val="ListBullet"/>
      </w:pPr>
      <w:r w:rsidRPr="00997792">
        <w:t>fishing gear types a</w:t>
      </w:r>
      <w:r w:rsidRPr="00997792">
        <w:t>nd their application in differing fishing environments</w:t>
      </w:r>
    </w:p>
    <w:p w:rsidR="00000000" w:rsidRPr="00997792" w:rsidP="00997792">
      <w:pPr>
        <w:pStyle w:val="ListBullet"/>
      </w:pPr>
      <w:r w:rsidRPr="00997792">
        <w:t>checks and maintenance requirements for fishing gear and equipment</w:t>
      </w:r>
    </w:p>
    <w:p w:rsidR="00000000" w:rsidRPr="00997792" w:rsidP="00997792">
      <w:pPr>
        <w:pStyle w:val="ListBullet"/>
      </w:pPr>
      <w:r w:rsidRPr="00997792">
        <w:t>factors that determine optimal performance of fishing gear used in the workplace</w:t>
      </w:r>
    </w:p>
    <w:p w:rsidR="00000000" w:rsidRPr="00997792" w:rsidP="00997792">
      <w:pPr>
        <w:pStyle w:val="ListBullet"/>
      </w:pPr>
      <w:r w:rsidRPr="00997792">
        <w:t>techniques used to rectify sub-optimal gear performan</w:t>
      </w:r>
      <w:r w:rsidRPr="00997792">
        <w:t>ce</w:t>
      </w:r>
    </w:p>
    <w:p w:rsidR="00000000" w:rsidRPr="00997792" w:rsidP="00997792">
      <w:pPr>
        <w:pStyle w:val="ListBullet"/>
      </w:pPr>
      <w:r w:rsidRPr="00997792">
        <w:t>visual indications, electronic methods and other sources of information used to locate fishing grounds for target species</w:t>
      </w:r>
    </w:p>
    <w:p w:rsidR="00000000" w:rsidRPr="00997792" w:rsidP="00997792">
      <w:pPr>
        <w:pStyle w:val="ListBullet"/>
      </w:pPr>
      <w:r w:rsidRPr="00997792">
        <w:t>environmental characteristics of area of target species</w:t>
      </w:r>
    </w:p>
    <w:p w:rsidR="00000000" w:rsidRPr="00997792" w:rsidP="00997792">
      <w:pPr>
        <w:pStyle w:val="ListBullet"/>
      </w:pPr>
      <w:r w:rsidRPr="00997792">
        <w:t>fish behaviours affecting fishing gear adjustment and positioning.</w:t>
      </w:r>
    </w:p>
    <w:p w:rsidR="00000000" w:rsidRPr="00997792" w:rsidP="00997792">
      <w:pPr>
        <w:pStyle w:val="AllowPageBreak"/>
      </w:pPr>
    </w:p>
    <w:p w:rsidR="00000000" w:rsidRPr="00997792" w:rsidP="00997792">
      <w:pPr>
        <w:pStyle w:val="Heading1"/>
      </w:pPr>
      <w:bookmarkStart w:id="4" w:name="O_1035532"/>
      <w:bookmarkEnd w:id="4"/>
      <w:r w:rsidRPr="00997792">
        <w:t>Assessment Conditions</w:t>
      </w:r>
    </w:p>
    <w:p w:rsidR="00000000" w:rsidRPr="00997792" w:rsidP="00EE2D12">
      <w:pPr>
        <w:pStyle w:val="BodyText"/>
      </w:pPr>
      <w:r w:rsidRPr="00997792">
        <w:t xml:space="preserve">Assessment of skills must take place under the following conditions: </w:t>
      </w:r>
    </w:p>
    <w:p w:rsidR="00000000" w:rsidRPr="00997792" w:rsidP="00997792">
      <w:pPr>
        <w:pStyle w:val="ListBullet"/>
      </w:pPr>
      <w:r w:rsidRPr="00997792">
        <w:t>physical conditions:</w:t>
      </w:r>
    </w:p>
    <w:p w:rsidR="00000000" w:rsidRPr="00997792" w:rsidP="00997792">
      <w:pPr>
        <w:pStyle w:val="ListBullet2"/>
      </w:pPr>
      <w:r w:rsidRPr="00997792">
        <w:t>skills must be demonstrated in a fully operational fishing vessel or an environment that accurately represents workplace condition</w:t>
      </w:r>
      <w:r w:rsidRPr="00997792">
        <w:t>s</w:t>
      </w:r>
    </w:p>
    <w:p w:rsidR="00000000" w:rsidRPr="00997792" w:rsidP="00997792">
      <w:pPr>
        <w:pStyle w:val="ListBullet"/>
      </w:pPr>
      <w:r w:rsidRPr="00997792">
        <w:t>resources, equipment and materials:</w:t>
      </w:r>
    </w:p>
    <w:p w:rsidR="00000000" w:rsidRPr="00997792" w:rsidP="00997792">
      <w:pPr>
        <w:pStyle w:val="ListBullet2"/>
      </w:pPr>
      <w:r w:rsidRPr="00997792">
        <w:t>access to stocks of appropriate target species</w:t>
      </w:r>
    </w:p>
    <w:p w:rsidR="00000000" w:rsidRPr="00997792" w:rsidP="00997792">
      <w:pPr>
        <w:pStyle w:val="ListBullet2"/>
      </w:pPr>
      <w:r w:rsidRPr="00997792">
        <w:t>fishing gear and related equipment</w:t>
      </w:r>
    </w:p>
    <w:p w:rsidR="00000000" w:rsidRPr="00997792" w:rsidP="00997792">
      <w:pPr>
        <w:pStyle w:val="ListBullet"/>
      </w:pPr>
      <w:r w:rsidRPr="00997792">
        <w:t>specifications:</w:t>
      </w:r>
    </w:p>
    <w:p w:rsidR="00000000" w:rsidRPr="00997792" w:rsidP="00997792">
      <w:pPr>
        <w:pStyle w:val="ListBullet2"/>
      </w:pPr>
      <w:r w:rsidRPr="00997792">
        <w:t>workplace procedures for fishing operations that include advice on health and safety and environmental requirements</w:t>
      </w:r>
    </w:p>
    <w:p w:rsidR="00000000" w:rsidRPr="00997792" w:rsidP="00997792">
      <w:pPr>
        <w:pStyle w:val="ListBullet2"/>
      </w:pPr>
      <w:r w:rsidRPr="00997792">
        <w:t>vessel operating and safety procedures</w:t>
      </w:r>
    </w:p>
    <w:p w:rsidR="00000000" w:rsidRPr="00997792" w:rsidP="00997792">
      <w:pPr>
        <w:pStyle w:val="ListBullet"/>
      </w:pPr>
      <w:r w:rsidRPr="00997792">
        <w:t>relationships:</w:t>
      </w:r>
    </w:p>
    <w:p w:rsidR="00000000" w:rsidRPr="00997792" w:rsidP="00997792">
      <w:pPr>
        <w:pStyle w:val="ListBullet2"/>
      </w:pPr>
      <w:r w:rsidRPr="00997792">
        <w:t>evidence of interactions with team members.</w:t>
      </w:r>
    </w:p>
    <w:p w:rsidR="00000000" w:rsidRPr="00997792" w:rsidP="00EE2D12">
      <w:pPr>
        <w:pStyle w:val="BodyText"/>
      </w:pPr>
      <w:r w:rsidRPr="00997792">
        <w:t>Assessors of this unit must satisfy the requirements for assessors in applicable vocational education and training legislation, frameworks and/or standards.</w:t>
      </w:r>
    </w:p>
    <w:p w:rsidR="00000000" w:rsidRPr="00997792" w:rsidP="00997792">
      <w:pPr>
        <w:pStyle w:val="Heading1"/>
      </w:pPr>
      <w:bookmarkStart w:id="5" w:name="O_1035535"/>
      <w:bookmarkEnd w:id="5"/>
      <w:r w:rsidRPr="00997792">
        <w:t>Links</w:t>
      </w:r>
    </w:p>
    <w:p w:rsidR="00000000" w:rsidRPr="00997792" w:rsidP="00EE2D12">
      <w:pPr>
        <w:pStyle w:val="BodyText"/>
      </w:pPr>
      <w:r w:rsidRPr="009977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A2E8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97792" w:rsidP="00997792"/>
    <w:sectPr w:rsidSect="009977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92" w:rsidRPr="00EE2D12" w:rsidP="00EE2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12" w:rsidP="00997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2D12" w:rsidP="00997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2D12" w:rsidP="00997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792" w:rsidRPr="00EE2D12" w:rsidP="00EE2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12" w:rsidRPr="002D2AF8" w:rsidP="00997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SFIFSH304 Adjust and position fishing 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E2D12" w:rsidP="00997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CEF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0C4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AA4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792"/>
  </w:style>
  <w:style w:type="character" w:customStyle="1" w:styleId="Heading1Char">
    <w:name w:val="Heading 1 Char"/>
    <w:basedOn w:val="DefaultParagraphFont"/>
    <w:link w:val="Heading1"/>
    <w:rsid w:val="00997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7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7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77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7792"/>
    <w:rPr>
      <w:b/>
    </w:rPr>
  </w:style>
  <w:style w:type="character" w:customStyle="1" w:styleId="Heading2Char">
    <w:name w:val="Heading 2 Char"/>
    <w:basedOn w:val="DefaultParagraphFont"/>
    <w:link w:val="Heading2"/>
    <w:rsid w:val="00997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7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7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7792"/>
    <w:rPr>
      <w:b/>
      <w:spacing w:val="0"/>
    </w:rPr>
  </w:style>
  <w:style w:type="paragraph" w:customStyle="1" w:styleId="SuperTitle">
    <w:name w:val="SuperTitle"/>
    <w:basedOn w:val="Title"/>
    <w:rsid w:val="00997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7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792"/>
    <w:rPr>
      <w:i/>
    </w:rPr>
  </w:style>
  <w:style w:type="paragraph" w:styleId="Caption">
    <w:name w:val="caption"/>
    <w:basedOn w:val="BodyText"/>
    <w:next w:val="Normal"/>
    <w:qFormat/>
    <w:rsid w:val="00997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792"/>
  </w:style>
  <w:style w:type="paragraph" w:styleId="TableofFigures">
    <w:name w:val="table of figures"/>
    <w:basedOn w:val="Normal"/>
    <w:next w:val="Normal"/>
    <w:semiHidden/>
    <w:rsid w:val="00997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7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792"/>
    <w:rPr>
      <w:rFonts w:ascii="Wingdings" w:hAnsi="Wingdings"/>
    </w:rPr>
  </w:style>
  <w:style w:type="paragraph" w:customStyle="1" w:styleId="TableHeading">
    <w:name w:val="Table Heading"/>
    <w:basedOn w:val="HeadingBase"/>
    <w:rsid w:val="00997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792"/>
    <w:rPr>
      <w:color w:val="0033CC"/>
      <w:u w:val="none"/>
    </w:rPr>
  </w:style>
  <w:style w:type="paragraph" w:customStyle="1" w:styleId="BodyTextRight">
    <w:name w:val="Body Text Right"/>
    <w:basedOn w:val="BodyText"/>
    <w:rsid w:val="00997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7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792"/>
    <w:rPr>
      <w:sz w:val="32"/>
    </w:rPr>
  </w:style>
  <w:style w:type="paragraph" w:customStyle="1" w:styleId="HeadingProcedure">
    <w:name w:val="Heading Procedure"/>
    <w:basedOn w:val="HeadingBase"/>
    <w:next w:val="Normal"/>
    <w:rsid w:val="00997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792"/>
    <w:pPr>
      <w:spacing w:before="60" w:after="60"/>
    </w:pPr>
  </w:style>
  <w:style w:type="paragraph" w:styleId="ListContinue">
    <w:name w:val="List Continue"/>
    <w:basedOn w:val="List"/>
    <w:rsid w:val="00997792"/>
    <w:pPr>
      <w:ind w:firstLine="0"/>
    </w:pPr>
  </w:style>
  <w:style w:type="paragraph" w:customStyle="1" w:styleId="ListNote">
    <w:name w:val="List Note"/>
    <w:basedOn w:val="List"/>
    <w:rsid w:val="00997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792"/>
    <w:rPr>
      <w:rFonts w:ascii="Courier New" w:hAnsi="Courier New"/>
    </w:rPr>
  </w:style>
  <w:style w:type="paragraph" w:customStyle="1" w:styleId="NoteBullet">
    <w:name w:val="Note Bullet"/>
    <w:basedOn w:val="Note"/>
    <w:rsid w:val="00997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7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792"/>
    <w:rPr>
      <w:b/>
      <w:smallCaps/>
    </w:rPr>
  </w:style>
  <w:style w:type="paragraph" w:customStyle="1" w:styleId="TableListNumber">
    <w:name w:val="Table List Number"/>
    <w:basedOn w:val="ListNumber"/>
    <w:rsid w:val="00997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792"/>
    <w:pPr>
      <w:numPr>
        <w:numId w:val="9"/>
      </w:numPr>
    </w:pPr>
  </w:style>
  <w:style w:type="paragraph" w:customStyle="1" w:styleId="ListAlpha2">
    <w:name w:val="List Alpha 2"/>
    <w:basedOn w:val="List2"/>
    <w:rsid w:val="00997792"/>
    <w:pPr>
      <w:numPr>
        <w:numId w:val="8"/>
      </w:numPr>
    </w:pPr>
  </w:style>
  <w:style w:type="paragraph" w:styleId="List2">
    <w:name w:val="List 2"/>
    <w:basedOn w:val="BodyText"/>
    <w:rsid w:val="00997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7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7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792"/>
    <w:pPr>
      <w:numPr>
        <w:numId w:val="4"/>
      </w:numPr>
    </w:pPr>
  </w:style>
  <w:style w:type="paragraph" w:styleId="ListContinue2">
    <w:name w:val="List Continue 2"/>
    <w:basedOn w:val="List2"/>
    <w:rsid w:val="00997792"/>
    <w:pPr>
      <w:ind w:firstLine="0"/>
    </w:pPr>
  </w:style>
  <w:style w:type="paragraph" w:styleId="ListContinue3">
    <w:name w:val="List Continue 3"/>
    <w:basedOn w:val="List3"/>
    <w:rsid w:val="00997792"/>
    <w:pPr>
      <w:ind w:left="1021" w:firstLine="0"/>
    </w:pPr>
  </w:style>
  <w:style w:type="paragraph" w:styleId="ListContinue4">
    <w:name w:val="List Continue 4"/>
    <w:basedOn w:val="List4"/>
    <w:rsid w:val="00997792"/>
    <w:pPr>
      <w:ind w:firstLine="0"/>
    </w:pPr>
  </w:style>
  <w:style w:type="paragraph" w:styleId="ListContinue5">
    <w:name w:val="List Continue 5"/>
    <w:basedOn w:val="List5"/>
    <w:rsid w:val="00997792"/>
    <w:pPr>
      <w:ind w:firstLine="0"/>
    </w:pPr>
  </w:style>
  <w:style w:type="paragraph" w:styleId="ListNumber3">
    <w:name w:val="List Number 3"/>
    <w:basedOn w:val="List3"/>
    <w:rsid w:val="00997792"/>
    <w:pPr>
      <w:numPr>
        <w:numId w:val="5"/>
      </w:numPr>
    </w:pPr>
  </w:style>
  <w:style w:type="paragraph" w:styleId="ListNumber4">
    <w:name w:val="List Number 4"/>
    <w:basedOn w:val="List4"/>
    <w:rsid w:val="00997792"/>
    <w:pPr>
      <w:numPr>
        <w:numId w:val="6"/>
      </w:numPr>
    </w:pPr>
  </w:style>
  <w:style w:type="paragraph" w:styleId="ListNumber5">
    <w:name w:val="List Number 5"/>
    <w:basedOn w:val="List5"/>
    <w:rsid w:val="00997792"/>
    <w:pPr>
      <w:numPr>
        <w:numId w:val="7"/>
      </w:numPr>
    </w:pPr>
  </w:style>
  <w:style w:type="paragraph" w:styleId="BlockText">
    <w:name w:val="Block Text"/>
    <w:basedOn w:val="Normal"/>
    <w:rsid w:val="00997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792"/>
    <w:rPr>
      <w:sz w:val="16"/>
      <w:vertAlign w:val="superscript"/>
    </w:rPr>
  </w:style>
  <w:style w:type="character" w:customStyle="1" w:styleId="Symbols">
    <w:name w:val="Symbols"/>
    <w:basedOn w:val="DefaultParagraphFont"/>
    <w:rsid w:val="00997792"/>
    <w:rPr>
      <w:rFonts w:ascii="Symbol" w:hAnsi="Symbol"/>
    </w:rPr>
  </w:style>
  <w:style w:type="character" w:customStyle="1" w:styleId="MenuOptions">
    <w:name w:val="Menu Options"/>
    <w:basedOn w:val="DefaultParagraphFont"/>
    <w:rsid w:val="00997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792"/>
    <w:rPr>
      <w:b/>
    </w:rPr>
  </w:style>
  <w:style w:type="character" w:customStyle="1" w:styleId="Underlined">
    <w:name w:val="Underlined"/>
    <w:basedOn w:val="DefaultParagraphFont"/>
    <w:rsid w:val="00997792"/>
    <w:rPr>
      <w:u w:val="single"/>
    </w:rPr>
  </w:style>
  <w:style w:type="paragraph" w:customStyle="1" w:styleId="TableBodyTextRight">
    <w:name w:val="Table Body Text Right"/>
    <w:basedOn w:val="TableBodyText"/>
    <w:rsid w:val="00997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792"/>
    <w:rPr>
      <w:sz w:val="18"/>
    </w:rPr>
  </w:style>
  <w:style w:type="paragraph" w:customStyle="1" w:styleId="BodySmallRight">
    <w:name w:val="Body Small Right"/>
    <w:basedOn w:val="BodyTextRight"/>
    <w:rsid w:val="00997792"/>
    <w:rPr>
      <w:sz w:val="18"/>
      <w:szCs w:val="18"/>
    </w:rPr>
  </w:style>
  <w:style w:type="paragraph" w:customStyle="1" w:styleId="MarginEdition">
    <w:name w:val="Margin Edition"/>
    <w:basedOn w:val="MarginNote"/>
    <w:rsid w:val="00997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792"/>
    <w:rPr>
      <w:sz w:val="2"/>
      <w:szCs w:val="2"/>
    </w:rPr>
  </w:style>
  <w:style w:type="character" w:customStyle="1" w:styleId="Small">
    <w:name w:val="Small"/>
    <w:basedOn w:val="DefaultParagraphFont"/>
    <w:rsid w:val="00997792"/>
    <w:rPr>
      <w:sz w:val="16"/>
    </w:rPr>
  </w:style>
  <w:style w:type="paragraph" w:customStyle="1" w:styleId="WideTable">
    <w:name w:val="Wide Table"/>
    <w:basedOn w:val="Normal"/>
    <w:rsid w:val="00997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792"/>
  </w:style>
  <w:style w:type="paragraph" w:styleId="Quote">
    <w:name w:val="Quote"/>
    <w:basedOn w:val="Heading1"/>
    <w:link w:val="QuoteChar"/>
    <w:qFormat/>
    <w:rsid w:val="00997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792"/>
    <w:pPr>
      <w:pageBreakBefore/>
    </w:pPr>
  </w:style>
  <w:style w:type="paragraph" w:customStyle="1" w:styleId="Border">
    <w:name w:val="Border"/>
    <w:basedOn w:val="Normal"/>
    <w:qFormat/>
    <w:rsid w:val="00997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792"/>
    <w:rPr>
      <w:u w:val="single"/>
    </w:rPr>
  </w:style>
  <w:style w:type="character" w:customStyle="1" w:styleId="BoldandItalics">
    <w:name w:val="Bold and Italics"/>
    <w:qFormat/>
    <w:rsid w:val="00997792"/>
    <w:rPr>
      <w:b/>
      <w:i/>
      <w:u w:val="none"/>
    </w:rPr>
  </w:style>
  <w:style w:type="paragraph" w:styleId="BalloonText">
    <w:name w:val="Balloon Text"/>
    <w:basedOn w:val="Normal"/>
    <w:link w:val="BalloonTextChar"/>
    <w:rsid w:val="00997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7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2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2485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SFIFSH304 Adjust and position fishing gear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