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06A" w:rsidP="002D6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SFIFSH205 Apply deckhand skills aboard a fishing vessel</w:t>
      </w:r>
      <w:r>
        <w:fldChar w:fldCharType="end"/>
      </w:r>
    </w:p>
    <w:p w:rsidR="002D606A" w:rsidP="002D606A">
      <w:pPr>
        <w:pStyle w:val="Version"/>
        <w:sectPr w:rsidSect="009A5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DD1" w:rsidP="009A5DD1">
      <w:pPr>
        <w:pStyle w:val="SuperHeading"/>
      </w:pPr>
      <w:r w:rsidRPr="009A5DD1">
        <w:t>Assessment Requirements for SFIFSH205 Apply deckhand skills aboard a fishing vessel</w:t>
      </w:r>
    </w:p>
    <w:p w:rsidR="00000000" w:rsidRPr="009A5DD1" w:rsidP="009A5DD1">
      <w:pPr>
        <w:pStyle w:val="Heading1"/>
      </w:pPr>
      <w:bookmarkStart w:id="1" w:name="O_1035415"/>
      <w:bookmarkEnd w:id="1"/>
      <w:r w:rsidRPr="009A5D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DD1">
            <w:pPr>
              <w:pStyle w:val="BodyTextBold"/>
              <w:rPr>
                <w:lang w:val="en-NZ"/>
              </w:rPr>
            </w:pPr>
            <w:r w:rsidRPr="009A5DD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DD1">
            <w:pPr>
              <w:pStyle w:val="BodyTextBold"/>
              <w:rPr>
                <w:lang w:val="en-NZ"/>
              </w:rPr>
            </w:pPr>
            <w:r w:rsidRPr="009A5DD1">
              <w:t>Comments</w:t>
            </w:r>
          </w:p>
        </w:tc>
      </w:tr>
      <w:tr w:rsidTr="009A5D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DD1">
            <w:pPr>
              <w:pStyle w:val="BodyText"/>
              <w:rPr>
                <w:lang w:val="en-NZ"/>
              </w:rPr>
            </w:pPr>
            <w:r w:rsidRPr="009A5D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DD1" w:rsidP="009A5DD1">
            <w:pPr>
              <w:pStyle w:val="BodyText"/>
            </w:pPr>
            <w:r w:rsidRPr="009A5DD1">
              <w:t>This version released with SFI Seafood Industry Training Package Version 1.0.</w:t>
            </w:r>
          </w:p>
        </w:tc>
      </w:tr>
    </w:tbl>
    <w:p w:rsidR="00000000" w:rsidRPr="009A5DD1" w:rsidP="009A5DD1">
      <w:pPr>
        <w:pStyle w:val="BodyText"/>
      </w:pPr>
    </w:p>
    <w:p w:rsidR="00000000" w:rsidRPr="009A5DD1" w:rsidP="009A5DD1">
      <w:pPr>
        <w:pStyle w:val="AllowPageBreak"/>
      </w:pPr>
    </w:p>
    <w:p w:rsidR="00000000" w:rsidRPr="009A5DD1" w:rsidP="009A5DD1">
      <w:pPr>
        <w:pStyle w:val="Heading1"/>
      </w:pPr>
      <w:bookmarkStart w:id="2" w:name="O_1035416"/>
      <w:bookmarkEnd w:id="2"/>
      <w:r w:rsidRPr="009A5DD1">
        <w:t>Performance Evidence</w:t>
      </w:r>
    </w:p>
    <w:p w:rsidR="00000000" w:rsidRPr="009A5DD1" w:rsidP="002D606A">
      <w:pPr>
        <w:pStyle w:val="BodyText"/>
      </w:pPr>
      <w:r w:rsidRPr="009A5DD1">
        <w:t xml:space="preserve">An individual demonstrating competency must satisfy all of the elements and performance criteria in this unit. </w:t>
      </w:r>
    </w:p>
    <w:p w:rsidR="00000000" w:rsidRPr="009A5DD1" w:rsidP="002D606A">
      <w:pPr>
        <w:pStyle w:val="BodyText"/>
      </w:pPr>
      <w:r w:rsidRPr="009A5DD1">
        <w:t>There must be evidence that the individual has applied safe deckhand skills aboard a commercial vessel for at least one fis</w:t>
      </w:r>
      <w:r w:rsidRPr="009A5DD1">
        <w:t>hing operation, including:</w:t>
      </w:r>
    </w:p>
    <w:p w:rsidR="00000000" w:rsidRPr="009A5DD1" w:rsidP="009A5DD1">
      <w:pPr>
        <w:pStyle w:val="ListBullet"/>
      </w:pPr>
      <w:r w:rsidRPr="009A5DD1">
        <w:t>maintaining and applying the required knots, bends, hitches, splicing and whipping to vessel ropes</w:t>
      </w:r>
    </w:p>
    <w:p w:rsidR="00000000" w:rsidRPr="009A5DD1" w:rsidP="009A5DD1">
      <w:pPr>
        <w:pStyle w:val="ListBullet"/>
      </w:pPr>
      <w:r w:rsidRPr="009A5DD1">
        <w:t>preparing and safely operating and controlling winches and/or capstans and anchor equipment</w:t>
      </w:r>
    </w:p>
    <w:p w:rsidR="00000000" w:rsidRPr="009A5DD1" w:rsidP="009A5DD1">
      <w:pPr>
        <w:pStyle w:val="ListBullet"/>
      </w:pPr>
      <w:r w:rsidRPr="009A5DD1">
        <w:t xml:space="preserve">completing a mooring operation </w:t>
      </w:r>
    </w:p>
    <w:p w:rsidR="00000000" w:rsidRPr="009A5DD1" w:rsidP="009A5DD1">
      <w:pPr>
        <w:pStyle w:val="ListBullet"/>
      </w:pPr>
      <w:r w:rsidRPr="009A5DD1">
        <w:t>Selecting and fitting personal protective equipment</w:t>
      </w:r>
    </w:p>
    <w:p w:rsidR="00000000" w:rsidRPr="009A5DD1" w:rsidP="009A5DD1">
      <w:pPr>
        <w:pStyle w:val="ListBullet"/>
      </w:pPr>
      <w:r w:rsidRPr="009A5DD1">
        <w:t>performing routine checks and inspections of vessel security and seaworthiness</w:t>
      </w:r>
    </w:p>
    <w:p w:rsidR="00000000" w:rsidRPr="009A5DD1" w:rsidP="009A5DD1">
      <w:pPr>
        <w:pStyle w:val="ListBullet"/>
      </w:pPr>
      <w:r w:rsidRPr="009A5DD1">
        <w:t>monitoring and controlling access according to workplace watch-keeping requirements</w:t>
      </w:r>
    </w:p>
    <w:p w:rsidR="00000000" w:rsidRPr="009A5DD1" w:rsidP="009A5DD1">
      <w:pPr>
        <w:pStyle w:val="ListBullet"/>
      </w:pPr>
      <w:r w:rsidRPr="009A5DD1">
        <w:t xml:space="preserve">using clear communication when reporting </w:t>
      </w:r>
      <w:r w:rsidRPr="009A5DD1">
        <w:t>incidents or potential problems</w:t>
      </w:r>
    </w:p>
    <w:p w:rsidR="00000000" w:rsidRPr="009A5DD1" w:rsidP="009A5DD1">
      <w:pPr>
        <w:pStyle w:val="ListBullet"/>
      </w:pPr>
      <w:r w:rsidRPr="009A5DD1">
        <w:t>maintaining accurate workplace records on conditions.</w:t>
      </w:r>
    </w:p>
    <w:p w:rsidR="00000000" w:rsidRPr="009A5DD1" w:rsidP="009A5DD1">
      <w:pPr>
        <w:pStyle w:val="AllowPageBreak"/>
      </w:pPr>
    </w:p>
    <w:p w:rsidR="00000000" w:rsidRPr="009A5DD1" w:rsidP="009A5DD1">
      <w:pPr>
        <w:pStyle w:val="Heading1"/>
      </w:pPr>
      <w:bookmarkStart w:id="3" w:name="O_1035417"/>
      <w:bookmarkEnd w:id="3"/>
      <w:r w:rsidRPr="009A5DD1">
        <w:t>Knowledge Evidence</w:t>
      </w:r>
    </w:p>
    <w:p w:rsidR="00000000" w:rsidRPr="009A5DD1" w:rsidP="002D606A">
      <w:pPr>
        <w:pStyle w:val="BodyText"/>
      </w:pPr>
      <w:r w:rsidRPr="009A5DD1">
        <w:t>An individual must be able to demonstrate the knowledge required to perform the tasks outlined in the elements and performance crite</w:t>
      </w:r>
      <w:r w:rsidRPr="009A5DD1">
        <w:t>ria of this unit. This includes knowledge of:</w:t>
      </w:r>
    </w:p>
    <w:p w:rsidR="00000000" w:rsidRPr="009A5DD1" w:rsidP="009A5DD1">
      <w:pPr>
        <w:pStyle w:val="ListBullet"/>
      </w:pPr>
      <w:r w:rsidRPr="009A5DD1">
        <w:t>mooring ropes, including:</w:t>
      </w:r>
    </w:p>
    <w:p w:rsidR="00000000" w:rsidRPr="009A5DD1" w:rsidP="009A5DD1">
      <w:pPr>
        <w:pStyle w:val="ListBullet2"/>
      </w:pPr>
      <w:r w:rsidRPr="009A5DD1">
        <w:t>splicing rope, knots, bends and hitches and their applications</w:t>
      </w:r>
    </w:p>
    <w:p w:rsidR="00000000" w:rsidRPr="009A5DD1" w:rsidP="009A5DD1">
      <w:pPr>
        <w:pStyle w:val="ListBullet2"/>
      </w:pPr>
      <w:r w:rsidRPr="009A5DD1">
        <w:t xml:space="preserve">characteristics of different types of mooring ropes </w:t>
      </w:r>
    </w:p>
    <w:p w:rsidR="00000000" w:rsidRPr="009A5DD1" w:rsidP="009A5DD1">
      <w:pPr>
        <w:pStyle w:val="ListBullet2"/>
      </w:pPr>
      <w:r w:rsidRPr="009A5DD1">
        <w:t>maintenance of different types of ropes</w:t>
      </w:r>
    </w:p>
    <w:p w:rsidR="00000000" w:rsidRPr="009A5DD1" w:rsidP="009A5DD1">
      <w:pPr>
        <w:pStyle w:val="ListBullet"/>
      </w:pPr>
      <w:r w:rsidRPr="009A5DD1">
        <w:t>mooring systems, includin</w:t>
      </w:r>
      <w:r w:rsidRPr="009A5DD1">
        <w:t>g the specific functions of the mooring leads, including:</w:t>
      </w:r>
    </w:p>
    <w:p w:rsidR="00000000" w:rsidRPr="009A5DD1" w:rsidP="009A5DD1">
      <w:pPr>
        <w:pStyle w:val="ListBullet2"/>
      </w:pPr>
      <w:r w:rsidRPr="009A5DD1">
        <w:t>different configurations of mooring lines for various parts of a vessel</w:t>
      </w:r>
    </w:p>
    <w:p w:rsidR="00000000" w:rsidRPr="009A5DD1" w:rsidP="009A5DD1">
      <w:pPr>
        <w:pStyle w:val="ListBullet2"/>
      </w:pPr>
      <w:r w:rsidRPr="009A5DD1">
        <w:t xml:space="preserve">effects of unequal tension on mooring lines and the use of fixed mooring lines </w:t>
      </w:r>
    </w:p>
    <w:p w:rsidR="00000000" w:rsidRPr="009A5DD1" w:rsidP="009A5DD1">
      <w:pPr>
        <w:pStyle w:val="ListBullet2"/>
      </w:pPr>
      <w:r w:rsidRPr="009A5DD1">
        <w:t>indications and hazards associated with breaking mooring line or incorrect configurations</w:t>
      </w:r>
    </w:p>
    <w:p w:rsidR="00000000" w:rsidRPr="009A5DD1" w:rsidP="009A5DD1">
      <w:pPr>
        <w:pStyle w:val="ListBullet"/>
      </w:pPr>
      <w:r w:rsidRPr="009A5DD1">
        <w:t>use of anchors, including:</w:t>
      </w:r>
    </w:p>
    <w:p w:rsidR="00000000" w:rsidRPr="009A5DD1" w:rsidP="009A5DD1">
      <w:pPr>
        <w:pStyle w:val="ListBullet2"/>
      </w:pPr>
      <w:r w:rsidRPr="009A5DD1">
        <w:t>anchor cable markings</w:t>
      </w:r>
    </w:p>
    <w:p w:rsidR="00000000" w:rsidRPr="009A5DD1" w:rsidP="009A5DD1">
      <w:pPr>
        <w:pStyle w:val="ListBullet2"/>
      </w:pPr>
      <w:r w:rsidRPr="009A5DD1">
        <w:t xml:space="preserve">anchor, cable and equipment on a specific vessel </w:t>
      </w:r>
    </w:p>
    <w:p w:rsidR="00000000" w:rsidRPr="009A5DD1" w:rsidP="009A5DD1">
      <w:pPr>
        <w:pStyle w:val="ListBullet2"/>
      </w:pPr>
      <w:r w:rsidRPr="009A5DD1">
        <w:t xml:space="preserve">different types of anchors </w:t>
      </w:r>
    </w:p>
    <w:p w:rsidR="00000000" w:rsidRPr="009A5DD1" w:rsidP="009A5DD1">
      <w:pPr>
        <w:pStyle w:val="ListBullet2"/>
      </w:pPr>
      <w:r w:rsidRPr="009A5DD1">
        <w:t>routine and emergency operation of an</w:t>
      </w:r>
      <w:r w:rsidRPr="009A5DD1">
        <w:t>chors</w:t>
      </w:r>
    </w:p>
    <w:p w:rsidR="00000000" w:rsidRPr="009A5DD1" w:rsidP="009A5DD1">
      <w:pPr>
        <w:pStyle w:val="ListBullet2"/>
      </w:pPr>
      <w:r w:rsidRPr="009A5DD1">
        <w:t>how a vessel normally lies to an anchor and cable</w:t>
      </w:r>
    </w:p>
    <w:p w:rsidR="00000000" w:rsidRPr="009A5DD1" w:rsidP="009A5DD1">
      <w:pPr>
        <w:pStyle w:val="ListBullet2"/>
      </w:pPr>
      <w:r w:rsidRPr="009A5DD1">
        <w:t>how vessel displacement or profile and prevailing wind or current affect anchoring operations</w:t>
      </w:r>
    </w:p>
    <w:p w:rsidR="00000000" w:rsidRPr="009A5DD1" w:rsidP="009A5DD1">
      <w:pPr>
        <w:pStyle w:val="ListBullet"/>
      </w:pPr>
      <w:r w:rsidRPr="009A5DD1">
        <w:t>use of winches, capstans and windlasses</w:t>
      </w:r>
    </w:p>
    <w:p w:rsidR="00000000" w:rsidRPr="009A5DD1" w:rsidP="009A5DD1">
      <w:pPr>
        <w:pStyle w:val="ListBullet"/>
      </w:pPr>
      <w:r w:rsidRPr="009A5DD1">
        <w:t>codes of safe work practice and safety rules and regulations asso</w:t>
      </w:r>
      <w:r w:rsidRPr="009A5DD1">
        <w:t>ciated with vessel operations, including:</w:t>
      </w:r>
    </w:p>
    <w:p w:rsidR="00000000" w:rsidRPr="009A5DD1" w:rsidP="009A5DD1">
      <w:pPr>
        <w:pStyle w:val="ListBullet2"/>
      </w:pPr>
      <w:r w:rsidRPr="009A5DD1">
        <w:t>status of safety equipment</w:t>
      </w:r>
    </w:p>
    <w:p w:rsidR="00000000" w:rsidRPr="009A5DD1" w:rsidP="009A5DD1">
      <w:pPr>
        <w:pStyle w:val="ListBullet2"/>
      </w:pPr>
      <w:r w:rsidRPr="009A5DD1">
        <w:t>procedures for entering dangerous and enclosed spaces</w:t>
      </w:r>
    </w:p>
    <w:p w:rsidR="00000000" w:rsidRPr="009A5DD1" w:rsidP="009A5DD1">
      <w:pPr>
        <w:pStyle w:val="ListBullet2"/>
      </w:pPr>
      <w:r w:rsidRPr="009A5DD1">
        <w:t>displaying signals, flags, lights and shapes</w:t>
      </w:r>
    </w:p>
    <w:p w:rsidR="00000000" w:rsidRPr="009A5DD1" w:rsidP="009A5DD1">
      <w:pPr>
        <w:pStyle w:val="ListBullet2"/>
      </w:pPr>
      <w:r w:rsidRPr="009A5DD1">
        <w:t>hazards that could occur if the operation is not controlled properly</w:t>
      </w:r>
    </w:p>
    <w:p w:rsidR="00000000" w:rsidRPr="009A5DD1" w:rsidP="009A5DD1">
      <w:pPr>
        <w:pStyle w:val="ListBullet2"/>
      </w:pPr>
      <w:r w:rsidRPr="009A5DD1">
        <w:t>operating powered equipment in all modes, including emergency operation</w:t>
      </w:r>
    </w:p>
    <w:p w:rsidR="00000000" w:rsidRPr="009A5DD1" w:rsidP="009A5DD1">
      <w:pPr>
        <w:pStyle w:val="ListBullet2"/>
      </w:pPr>
      <w:r w:rsidRPr="009A5DD1">
        <w:t xml:space="preserve">warping a vessel to various configurations at a wharf </w:t>
      </w:r>
    </w:p>
    <w:p w:rsidR="00000000" w:rsidRPr="009A5DD1" w:rsidP="009A5DD1">
      <w:pPr>
        <w:pStyle w:val="ListBullet2"/>
      </w:pPr>
      <w:r w:rsidRPr="009A5DD1">
        <w:t xml:space="preserve">operation of cargo-lifting and securing equipment </w:t>
      </w:r>
    </w:p>
    <w:p w:rsidR="00000000" w:rsidRPr="009A5DD1" w:rsidP="009A5DD1">
      <w:pPr>
        <w:pStyle w:val="ListBullet2"/>
      </w:pPr>
      <w:r w:rsidRPr="009A5DD1">
        <w:t>requirements for access equipment</w:t>
      </w:r>
    </w:p>
    <w:p w:rsidR="00000000" w:rsidRPr="009A5DD1" w:rsidP="009A5DD1">
      <w:pPr>
        <w:pStyle w:val="ListBullet2"/>
      </w:pPr>
      <w:r w:rsidRPr="009A5DD1">
        <w:t>checking and inspecting the seaworthiness of</w:t>
      </w:r>
      <w:r w:rsidRPr="009A5DD1">
        <w:t xml:space="preserve"> the vessel</w:t>
      </w:r>
    </w:p>
    <w:p w:rsidR="00000000" w:rsidRPr="009A5DD1" w:rsidP="009A5DD1">
      <w:pPr>
        <w:pStyle w:val="ListBullet"/>
      </w:pPr>
      <w:r w:rsidRPr="009A5DD1">
        <w:t>securing a vessel, including:</w:t>
      </w:r>
    </w:p>
    <w:p w:rsidR="00000000" w:rsidRPr="009A5DD1" w:rsidP="009A5DD1">
      <w:pPr>
        <w:pStyle w:val="ListBullet2"/>
      </w:pPr>
      <w:r w:rsidRPr="009A5DD1">
        <w:t>preparing deck machinery for use in ambient conditions</w:t>
      </w:r>
    </w:p>
    <w:p w:rsidR="00000000" w:rsidRPr="009A5DD1" w:rsidP="009A5DD1">
      <w:pPr>
        <w:pStyle w:val="ListBullet2"/>
      </w:pPr>
      <w:r w:rsidRPr="009A5DD1">
        <w:t>securing all areas and equipment for sea prior to departure</w:t>
      </w:r>
    </w:p>
    <w:p w:rsidR="00000000" w:rsidRPr="009A5DD1" w:rsidP="009A5DD1">
      <w:pPr>
        <w:pStyle w:val="ListBullet2"/>
      </w:pPr>
      <w:r w:rsidRPr="009A5DD1">
        <w:t>maintaining a deck watch in port</w:t>
      </w:r>
    </w:p>
    <w:p w:rsidR="00000000" w:rsidRPr="009A5DD1" w:rsidP="009A5DD1">
      <w:pPr>
        <w:pStyle w:val="ListBullet2"/>
      </w:pPr>
      <w:r w:rsidRPr="009A5DD1">
        <w:t>effect of the rise and fall of tide when berthed</w:t>
      </w:r>
    </w:p>
    <w:p w:rsidR="00000000" w:rsidRPr="009A5DD1" w:rsidP="009A5DD1">
      <w:pPr>
        <w:pStyle w:val="ListBullet2"/>
      </w:pPr>
      <w:r w:rsidRPr="009A5DD1">
        <w:t>means of access</w:t>
      </w:r>
    </w:p>
    <w:p w:rsidR="00000000" w:rsidRPr="009A5DD1" w:rsidP="009A5DD1">
      <w:pPr>
        <w:pStyle w:val="ListBullet2"/>
      </w:pPr>
      <w:r w:rsidRPr="009A5DD1">
        <w:t>how a vessel is made fast to the wharf</w:t>
      </w:r>
    </w:p>
    <w:p w:rsidR="00000000" w:rsidRPr="009A5DD1" w:rsidP="009A5DD1">
      <w:pPr>
        <w:pStyle w:val="ListBullet"/>
      </w:pPr>
      <w:r w:rsidRPr="009A5DD1">
        <w:t>construction of the vessel sufficient to understand which areas need to be made watertight:</w:t>
      </w:r>
    </w:p>
    <w:p w:rsidR="00000000" w:rsidRPr="009A5DD1" w:rsidP="009A5DD1">
      <w:pPr>
        <w:pStyle w:val="ListBullet2"/>
      </w:pPr>
      <w:r w:rsidRPr="009A5DD1">
        <w:t>curing the vessel for sea</w:t>
      </w:r>
    </w:p>
    <w:p w:rsidR="00000000" w:rsidRPr="009A5DD1" w:rsidP="009A5DD1">
      <w:pPr>
        <w:pStyle w:val="ListBullet2"/>
      </w:pPr>
      <w:r w:rsidRPr="009A5DD1">
        <w:t>how to make the vessel watertight</w:t>
      </w:r>
    </w:p>
    <w:p w:rsidR="00000000" w:rsidRPr="009A5DD1" w:rsidP="009A5DD1">
      <w:pPr>
        <w:pStyle w:val="ListBullet2"/>
      </w:pPr>
      <w:r w:rsidRPr="009A5DD1">
        <w:t>how to make emergency repairs at sea.</w:t>
      </w:r>
    </w:p>
    <w:p w:rsidR="00000000" w:rsidRPr="009A5DD1" w:rsidP="009A5DD1">
      <w:pPr>
        <w:pStyle w:val="AllowPageBreak"/>
      </w:pPr>
    </w:p>
    <w:p w:rsidR="00000000" w:rsidRPr="009A5DD1" w:rsidP="009A5DD1">
      <w:pPr>
        <w:pStyle w:val="Heading1"/>
      </w:pPr>
      <w:bookmarkStart w:id="4" w:name="O_1035418"/>
      <w:bookmarkEnd w:id="4"/>
      <w:r w:rsidRPr="009A5DD1">
        <w:t>Assessment Conditions</w:t>
      </w:r>
    </w:p>
    <w:p w:rsidR="00000000" w:rsidRPr="009A5DD1" w:rsidP="002D606A">
      <w:pPr>
        <w:pStyle w:val="BodyText"/>
      </w:pPr>
      <w:r w:rsidRPr="009A5DD1">
        <w:t xml:space="preserve">Assessment of skills must take place under the following conditions: </w:t>
      </w:r>
    </w:p>
    <w:p w:rsidR="00000000" w:rsidRPr="009A5DD1" w:rsidP="009A5DD1">
      <w:pPr>
        <w:pStyle w:val="ListBullet"/>
      </w:pPr>
      <w:r w:rsidRPr="009A5DD1">
        <w:t>physical conditions:</w:t>
      </w:r>
    </w:p>
    <w:p w:rsidR="00000000" w:rsidRPr="009A5DD1" w:rsidP="009A5DD1">
      <w:pPr>
        <w:pStyle w:val="ListBullet2"/>
      </w:pPr>
      <w:r w:rsidRPr="009A5DD1">
        <w:t>skills must be demonstrated in a fully operational fishing vessel or an environment that accurately represents workplace conditions</w:t>
      </w:r>
    </w:p>
    <w:p w:rsidR="00000000" w:rsidRPr="009A5DD1" w:rsidP="009A5DD1">
      <w:pPr>
        <w:pStyle w:val="ListBullet"/>
      </w:pPr>
      <w:r w:rsidRPr="009A5DD1">
        <w:t>resource</w:t>
      </w:r>
      <w:r w:rsidRPr="009A5DD1">
        <w:t>s, equipment and materials:</w:t>
      </w:r>
    </w:p>
    <w:p w:rsidR="00000000" w:rsidRPr="009A5DD1" w:rsidP="009A5DD1">
      <w:pPr>
        <w:pStyle w:val="ListBullet2"/>
      </w:pPr>
      <w:r w:rsidRPr="009A5DD1">
        <w:t>facilities for negotiating buoyage systems and traffic</w:t>
      </w:r>
    </w:p>
    <w:p w:rsidR="00000000" w:rsidRPr="009A5DD1" w:rsidP="009A5DD1">
      <w:pPr>
        <w:pStyle w:val="ListBullet2"/>
      </w:pPr>
      <w:r w:rsidRPr="009A5DD1">
        <w:t>range of equipment</w:t>
      </w:r>
    </w:p>
    <w:p w:rsidR="00000000" w:rsidRPr="009A5DD1" w:rsidP="009A5DD1">
      <w:pPr>
        <w:pStyle w:val="ListBullet2"/>
      </w:pPr>
      <w:r w:rsidRPr="009A5DD1">
        <w:t>ropes</w:t>
      </w:r>
    </w:p>
    <w:p w:rsidR="00000000" w:rsidRPr="009A5DD1" w:rsidP="009A5DD1">
      <w:pPr>
        <w:pStyle w:val="ListBullet"/>
      </w:pPr>
      <w:r w:rsidRPr="009A5DD1">
        <w:t>specifications:</w:t>
      </w:r>
    </w:p>
    <w:p w:rsidR="00000000" w:rsidRPr="009A5DD1" w:rsidP="009A5DD1">
      <w:pPr>
        <w:pStyle w:val="ListBullet2"/>
      </w:pPr>
      <w:r w:rsidRPr="009A5DD1">
        <w:t>workplace procedures for vessel operations that include advice on health and safety and environmental requirements</w:t>
      </w:r>
    </w:p>
    <w:p w:rsidR="00000000" w:rsidRPr="009A5DD1" w:rsidP="009A5DD1">
      <w:pPr>
        <w:pStyle w:val="ListBullet2"/>
      </w:pPr>
      <w:r w:rsidRPr="009A5DD1">
        <w:t>manufacturer o</w:t>
      </w:r>
      <w:r w:rsidRPr="009A5DD1">
        <w:t>perating and safety instructions</w:t>
      </w:r>
    </w:p>
    <w:p w:rsidR="00000000" w:rsidRPr="009A5DD1" w:rsidP="009A5DD1">
      <w:pPr>
        <w:pStyle w:val="ListBullet"/>
      </w:pPr>
      <w:r w:rsidRPr="009A5DD1">
        <w:t>relationships:</w:t>
      </w:r>
    </w:p>
    <w:p w:rsidR="00000000" w:rsidRPr="009A5DD1" w:rsidP="009A5DD1">
      <w:pPr>
        <w:pStyle w:val="ListBullet2"/>
      </w:pPr>
      <w:r w:rsidRPr="009A5DD1">
        <w:t>evidence of interactions with supervisor.</w:t>
      </w:r>
    </w:p>
    <w:p w:rsidR="00000000" w:rsidRPr="009A5DD1" w:rsidP="002D606A">
      <w:pPr>
        <w:pStyle w:val="BodyText"/>
      </w:pPr>
      <w:r w:rsidRPr="009A5DD1">
        <w:t>Assessors of this unit must satisfy the requirements for assessors in applicable vocational education and training legislation, frameworks and/or standards.</w:t>
      </w:r>
    </w:p>
    <w:p w:rsidR="00000000" w:rsidRPr="009A5DD1" w:rsidP="009A5DD1">
      <w:pPr>
        <w:pStyle w:val="Heading1"/>
      </w:pPr>
      <w:bookmarkStart w:id="5" w:name="O_1035421"/>
      <w:bookmarkEnd w:id="5"/>
      <w:r w:rsidRPr="009A5DD1">
        <w:t>Links</w:t>
      </w:r>
    </w:p>
    <w:p w:rsidR="00000000" w:rsidRPr="009A5DD1" w:rsidP="002D606A">
      <w:pPr>
        <w:pStyle w:val="BodyText"/>
      </w:pPr>
      <w:r w:rsidRPr="009A5D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C12C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A5DD1" w:rsidP="009A5DD1"/>
    <w:sectPr w:rsidSect="009A5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D1" w:rsidRPr="002D606A" w:rsidP="002D6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6A" w:rsidP="009A5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06A" w:rsidP="009A5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606A" w:rsidP="009A5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DD1" w:rsidRPr="002D606A" w:rsidP="002D6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6A" w:rsidRPr="002D2AF8" w:rsidP="009A5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SFIFSH205 Apply deckhand skills aboard a fishing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D606A" w:rsidP="009A5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C6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44E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22A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DD1"/>
  </w:style>
  <w:style w:type="character" w:customStyle="1" w:styleId="Heading1Char">
    <w:name w:val="Heading 1 Char"/>
    <w:basedOn w:val="DefaultParagraphFont"/>
    <w:link w:val="Heading1"/>
    <w:rsid w:val="009A5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D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5D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5DD1"/>
    <w:rPr>
      <w:b/>
    </w:rPr>
  </w:style>
  <w:style w:type="character" w:customStyle="1" w:styleId="Heading2Char">
    <w:name w:val="Heading 2 Char"/>
    <w:basedOn w:val="DefaultParagraphFont"/>
    <w:link w:val="Heading2"/>
    <w:rsid w:val="009A5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DD1"/>
    <w:rPr>
      <w:b/>
      <w:spacing w:val="0"/>
    </w:rPr>
  </w:style>
  <w:style w:type="paragraph" w:customStyle="1" w:styleId="SuperTitle">
    <w:name w:val="SuperTitle"/>
    <w:basedOn w:val="Title"/>
    <w:rsid w:val="009A5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DD1"/>
    <w:rPr>
      <w:i/>
    </w:rPr>
  </w:style>
  <w:style w:type="paragraph" w:styleId="Caption">
    <w:name w:val="caption"/>
    <w:basedOn w:val="BodyText"/>
    <w:next w:val="Normal"/>
    <w:qFormat/>
    <w:rsid w:val="009A5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DD1"/>
  </w:style>
  <w:style w:type="paragraph" w:styleId="TableofFigures">
    <w:name w:val="table of figures"/>
    <w:basedOn w:val="Normal"/>
    <w:next w:val="Normal"/>
    <w:semiHidden/>
    <w:rsid w:val="009A5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D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DD1"/>
    <w:rPr>
      <w:rFonts w:ascii="Wingdings" w:hAnsi="Wingdings"/>
    </w:rPr>
  </w:style>
  <w:style w:type="paragraph" w:customStyle="1" w:styleId="TableHeading">
    <w:name w:val="Table Heading"/>
    <w:basedOn w:val="HeadingBase"/>
    <w:rsid w:val="009A5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DD1"/>
    <w:rPr>
      <w:color w:val="0033CC"/>
      <w:u w:val="none"/>
    </w:rPr>
  </w:style>
  <w:style w:type="paragraph" w:customStyle="1" w:styleId="BodyTextRight">
    <w:name w:val="Body Text Right"/>
    <w:basedOn w:val="BodyText"/>
    <w:rsid w:val="009A5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D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DD1"/>
    <w:rPr>
      <w:sz w:val="32"/>
    </w:rPr>
  </w:style>
  <w:style w:type="paragraph" w:customStyle="1" w:styleId="HeadingProcedure">
    <w:name w:val="Heading Procedure"/>
    <w:basedOn w:val="HeadingBase"/>
    <w:next w:val="Normal"/>
    <w:rsid w:val="009A5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DD1"/>
    <w:pPr>
      <w:spacing w:before="60" w:after="60"/>
    </w:pPr>
  </w:style>
  <w:style w:type="paragraph" w:styleId="ListContinue">
    <w:name w:val="List Continue"/>
    <w:basedOn w:val="List"/>
    <w:rsid w:val="009A5DD1"/>
    <w:pPr>
      <w:ind w:firstLine="0"/>
    </w:pPr>
  </w:style>
  <w:style w:type="paragraph" w:customStyle="1" w:styleId="ListNote">
    <w:name w:val="List Note"/>
    <w:basedOn w:val="List"/>
    <w:rsid w:val="009A5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DD1"/>
    <w:rPr>
      <w:rFonts w:ascii="Courier New" w:hAnsi="Courier New"/>
    </w:rPr>
  </w:style>
  <w:style w:type="paragraph" w:customStyle="1" w:styleId="NoteBullet">
    <w:name w:val="Note Bullet"/>
    <w:basedOn w:val="Note"/>
    <w:rsid w:val="009A5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D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DD1"/>
    <w:rPr>
      <w:b/>
      <w:smallCaps/>
    </w:rPr>
  </w:style>
  <w:style w:type="paragraph" w:customStyle="1" w:styleId="TableListNumber">
    <w:name w:val="Table List Number"/>
    <w:basedOn w:val="ListNumber"/>
    <w:rsid w:val="009A5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DD1"/>
    <w:pPr>
      <w:numPr>
        <w:numId w:val="9"/>
      </w:numPr>
    </w:pPr>
  </w:style>
  <w:style w:type="paragraph" w:customStyle="1" w:styleId="ListAlpha2">
    <w:name w:val="List Alpha 2"/>
    <w:basedOn w:val="List2"/>
    <w:rsid w:val="009A5DD1"/>
    <w:pPr>
      <w:numPr>
        <w:numId w:val="8"/>
      </w:numPr>
    </w:pPr>
  </w:style>
  <w:style w:type="paragraph" w:styleId="List2">
    <w:name w:val="List 2"/>
    <w:basedOn w:val="BodyText"/>
    <w:rsid w:val="009A5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D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D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DD1"/>
    <w:pPr>
      <w:numPr>
        <w:numId w:val="4"/>
      </w:numPr>
    </w:pPr>
  </w:style>
  <w:style w:type="paragraph" w:styleId="ListContinue2">
    <w:name w:val="List Continue 2"/>
    <w:basedOn w:val="List2"/>
    <w:rsid w:val="009A5DD1"/>
    <w:pPr>
      <w:ind w:firstLine="0"/>
    </w:pPr>
  </w:style>
  <w:style w:type="paragraph" w:styleId="ListContinue3">
    <w:name w:val="List Continue 3"/>
    <w:basedOn w:val="List3"/>
    <w:rsid w:val="009A5DD1"/>
    <w:pPr>
      <w:ind w:left="1021" w:firstLine="0"/>
    </w:pPr>
  </w:style>
  <w:style w:type="paragraph" w:styleId="ListContinue4">
    <w:name w:val="List Continue 4"/>
    <w:basedOn w:val="List4"/>
    <w:rsid w:val="009A5DD1"/>
    <w:pPr>
      <w:ind w:firstLine="0"/>
    </w:pPr>
  </w:style>
  <w:style w:type="paragraph" w:styleId="ListContinue5">
    <w:name w:val="List Continue 5"/>
    <w:basedOn w:val="List5"/>
    <w:rsid w:val="009A5DD1"/>
    <w:pPr>
      <w:ind w:firstLine="0"/>
    </w:pPr>
  </w:style>
  <w:style w:type="paragraph" w:styleId="ListNumber3">
    <w:name w:val="List Number 3"/>
    <w:basedOn w:val="List3"/>
    <w:rsid w:val="009A5DD1"/>
    <w:pPr>
      <w:numPr>
        <w:numId w:val="5"/>
      </w:numPr>
    </w:pPr>
  </w:style>
  <w:style w:type="paragraph" w:styleId="ListNumber4">
    <w:name w:val="List Number 4"/>
    <w:basedOn w:val="List4"/>
    <w:rsid w:val="009A5DD1"/>
    <w:pPr>
      <w:numPr>
        <w:numId w:val="6"/>
      </w:numPr>
    </w:pPr>
  </w:style>
  <w:style w:type="paragraph" w:styleId="ListNumber5">
    <w:name w:val="List Number 5"/>
    <w:basedOn w:val="List5"/>
    <w:rsid w:val="009A5DD1"/>
    <w:pPr>
      <w:numPr>
        <w:numId w:val="7"/>
      </w:numPr>
    </w:pPr>
  </w:style>
  <w:style w:type="paragraph" w:styleId="BlockText">
    <w:name w:val="Block Text"/>
    <w:basedOn w:val="Normal"/>
    <w:rsid w:val="009A5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DD1"/>
    <w:rPr>
      <w:sz w:val="16"/>
      <w:vertAlign w:val="superscript"/>
    </w:rPr>
  </w:style>
  <w:style w:type="character" w:customStyle="1" w:styleId="Symbols">
    <w:name w:val="Symbols"/>
    <w:basedOn w:val="DefaultParagraphFont"/>
    <w:rsid w:val="009A5DD1"/>
    <w:rPr>
      <w:rFonts w:ascii="Symbol" w:hAnsi="Symbol"/>
    </w:rPr>
  </w:style>
  <w:style w:type="character" w:customStyle="1" w:styleId="MenuOptions">
    <w:name w:val="Menu Options"/>
    <w:basedOn w:val="DefaultParagraphFont"/>
    <w:rsid w:val="009A5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DD1"/>
    <w:rPr>
      <w:b/>
    </w:rPr>
  </w:style>
  <w:style w:type="character" w:customStyle="1" w:styleId="Underlined">
    <w:name w:val="Underlined"/>
    <w:basedOn w:val="DefaultParagraphFont"/>
    <w:rsid w:val="009A5DD1"/>
    <w:rPr>
      <w:u w:val="single"/>
    </w:rPr>
  </w:style>
  <w:style w:type="paragraph" w:customStyle="1" w:styleId="TableBodyTextRight">
    <w:name w:val="Table Body Text Right"/>
    <w:basedOn w:val="TableBodyText"/>
    <w:rsid w:val="009A5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DD1"/>
    <w:rPr>
      <w:sz w:val="18"/>
    </w:rPr>
  </w:style>
  <w:style w:type="paragraph" w:customStyle="1" w:styleId="BodySmallRight">
    <w:name w:val="Body Small Right"/>
    <w:basedOn w:val="BodyTextRight"/>
    <w:rsid w:val="009A5DD1"/>
    <w:rPr>
      <w:sz w:val="18"/>
      <w:szCs w:val="18"/>
    </w:rPr>
  </w:style>
  <w:style w:type="paragraph" w:customStyle="1" w:styleId="MarginEdition">
    <w:name w:val="Margin Edition"/>
    <w:basedOn w:val="MarginNote"/>
    <w:rsid w:val="009A5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DD1"/>
    <w:rPr>
      <w:sz w:val="2"/>
      <w:szCs w:val="2"/>
    </w:rPr>
  </w:style>
  <w:style w:type="character" w:customStyle="1" w:styleId="Small">
    <w:name w:val="Small"/>
    <w:basedOn w:val="DefaultParagraphFont"/>
    <w:rsid w:val="009A5DD1"/>
    <w:rPr>
      <w:sz w:val="16"/>
    </w:rPr>
  </w:style>
  <w:style w:type="paragraph" w:customStyle="1" w:styleId="WideTable">
    <w:name w:val="Wide Table"/>
    <w:basedOn w:val="Normal"/>
    <w:rsid w:val="009A5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DD1"/>
  </w:style>
  <w:style w:type="paragraph" w:styleId="Quote">
    <w:name w:val="Quote"/>
    <w:basedOn w:val="Heading1"/>
    <w:link w:val="QuoteChar"/>
    <w:qFormat/>
    <w:rsid w:val="009A5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DD1"/>
    <w:pPr>
      <w:pageBreakBefore/>
    </w:pPr>
  </w:style>
  <w:style w:type="paragraph" w:customStyle="1" w:styleId="Border">
    <w:name w:val="Border"/>
    <w:basedOn w:val="Normal"/>
    <w:qFormat/>
    <w:rsid w:val="009A5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DD1"/>
    <w:rPr>
      <w:u w:val="single"/>
    </w:rPr>
  </w:style>
  <w:style w:type="character" w:customStyle="1" w:styleId="BoldandItalics">
    <w:name w:val="Bold and Italics"/>
    <w:qFormat/>
    <w:rsid w:val="009A5DD1"/>
    <w:rPr>
      <w:b/>
      <w:i/>
      <w:u w:val="none"/>
    </w:rPr>
  </w:style>
  <w:style w:type="paragraph" w:styleId="BalloonText">
    <w:name w:val="Balloon Text"/>
    <w:basedOn w:val="Normal"/>
    <w:link w:val="BalloonTextChar"/>
    <w:rsid w:val="009A5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D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6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3760</Characters>
  <Application>Microsoft Office Word</Application>
  <DocSecurity>0</DocSecurity>
  <Lines>98</Lines>
  <Paragraphs>87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SFIFSH205 Apply deckhand skills aboard a fishing vessel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