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105D" w:rsidP="007810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SFIEMS501 Plan an aquatic environmental audit</w:t>
      </w:r>
      <w:r>
        <w:fldChar w:fldCharType="end"/>
      </w:r>
    </w:p>
    <w:p w:rsidR="0078105D" w:rsidP="0078105D">
      <w:pPr>
        <w:pStyle w:val="Version"/>
        <w:sectPr w:rsidSect="00082F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2F0F" w:rsidP="00082F0F">
      <w:pPr>
        <w:pStyle w:val="SuperHeading"/>
      </w:pPr>
      <w:r w:rsidRPr="00082F0F">
        <w:t>SFIEMS501 Plan an aquatic environmental audit</w:t>
      </w:r>
    </w:p>
    <w:p w:rsidR="00000000" w:rsidRPr="00082F0F" w:rsidP="00082F0F">
      <w:pPr>
        <w:pStyle w:val="Heading1"/>
      </w:pPr>
      <w:bookmarkStart w:id="1" w:name="O_1100342"/>
      <w:bookmarkEnd w:id="1"/>
      <w:r w:rsidRPr="00082F0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82F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F0F">
            <w:pPr>
              <w:pStyle w:val="BodyTextBold"/>
              <w:rPr>
                <w:lang w:val="en-NZ"/>
              </w:rPr>
            </w:pPr>
            <w:r w:rsidRPr="00082F0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F0F">
            <w:pPr>
              <w:pStyle w:val="BodyTextBold"/>
              <w:rPr>
                <w:lang w:val="en-NZ"/>
              </w:rPr>
            </w:pPr>
            <w:r w:rsidRPr="00082F0F">
              <w:t>Comments</w:t>
            </w:r>
          </w:p>
        </w:tc>
      </w:tr>
      <w:tr w:rsidTr="00082F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F0F">
            <w:pPr>
              <w:pStyle w:val="BodyText"/>
              <w:rPr>
                <w:lang w:val="en-NZ"/>
              </w:rPr>
            </w:pPr>
            <w:r w:rsidRPr="00082F0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F0F" w:rsidP="00082F0F">
            <w:pPr>
              <w:pStyle w:val="BodyText"/>
            </w:pPr>
            <w:r w:rsidRPr="00082F0F">
              <w:t>This version released with SFI Seafood Industry Training Package Version 2.0.</w:t>
            </w:r>
          </w:p>
        </w:tc>
      </w:tr>
    </w:tbl>
    <w:p w:rsidR="00000000" w:rsidRPr="00082F0F" w:rsidP="00082F0F">
      <w:pPr>
        <w:pStyle w:val="BodyText"/>
      </w:pPr>
    </w:p>
    <w:p w:rsidR="00000000" w:rsidRPr="00082F0F" w:rsidP="00082F0F">
      <w:pPr>
        <w:pStyle w:val="AllowPageBreak"/>
      </w:pPr>
    </w:p>
    <w:p w:rsidR="00000000" w:rsidRPr="00082F0F" w:rsidP="00082F0F">
      <w:pPr>
        <w:pStyle w:val="Heading1"/>
      </w:pPr>
      <w:bookmarkStart w:id="2" w:name="O_1100343"/>
      <w:bookmarkEnd w:id="2"/>
      <w:r w:rsidRPr="00082F0F">
        <w:t>Application</w:t>
      </w:r>
    </w:p>
    <w:p w:rsidR="00000000" w:rsidRPr="00082F0F" w:rsidP="0078105D">
      <w:pPr>
        <w:pStyle w:val="BodyText"/>
      </w:pPr>
      <w:r w:rsidRPr="00082F0F">
        <w:t>This unit of competency describes the skills and knowledge required to contribute to th</w:t>
      </w:r>
      <w:r w:rsidRPr="00082F0F">
        <w:t xml:space="preserve">e development and implementation of aquatic plans and strategies by planning an aquatic environmental audit that incorporates ecological issues. </w:t>
      </w:r>
    </w:p>
    <w:p w:rsidR="00000000" w:rsidRPr="00082F0F" w:rsidP="0078105D">
      <w:pPr>
        <w:pStyle w:val="BodyText"/>
      </w:pPr>
      <w:r w:rsidRPr="00082F0F">
        <w:t>This unit applies to individuals who have specialised aquatic environmental knowledge and develop processes, l</w:t>
      </w:r>
      <w:r w:rsidRPr="00082F0F">
        <w:t xml:space="preserve">iaise with clients and effectively identify audit processes for the environmental impact of aquatic practices. </w:t>
      </w:r>
    </w:p>
    <w:p w:rsidR="00000000" w:rsidRPr="00082F0F" w:rsidP="0078105D">
      <w:pPr>
        <w:pStyle w:val="BodyText"/>
      </w:pPr>
      <w:r w:rsidRPr="00082F0F">
        <w:t>All work must be carried out to comply with workplace procedures, according to state/territory health and safety, food safety, biosecurity and e</w:t>
      </w:r>
      <w:r w:rsidRPr="00082F0F">
        <w:t>nvironmental regulations, legislation and standards that apply to the workplace.</w:t>
      </w:r>
    </w:p>
    <w:p w:rsidR="00000000" w:rsidRPr="00082F0F" w:rsidP="0078105D">
      <w:pPr>
        <w:pStyle w:val="BodyText"/>
      </w:pPr>
      <w:r w:rsidRPr="00082F0F">
        <w:t xml:space="preserve">No licensing, legislative or certification requirements apply to this unit at the time of publication. </w:t>
      </w:r>
    </w:p>
    <w:p w:rsidR="00000000" w:rsidRPr="00082F0F" w:rsidP="00082F0F">
      <w:pPr>
        <w:pStyle w:val="Heading1"/>
      </w:pPr>
      <w:bookmarkStart w:id="3" w:name="O_1100344"/>
      <w:bookmarkEnd w:id="3"/>
      <w:r w:rsidRPr="00082F0F">
        <w:t>Pre-requisite Unit</w:t>
      </w:r>
    </w:p>
    <w:p w:rsidR="00000000" w:rsidRPr="00082F0F" w:rsidP="0078105D">
      <w:pPr>
        <w:pStyle w:val="BodyText"/>
      </w:pPr>
      <w:r w:rsidRPr="00082F0F">
        <w:t xml:space="preserve">Nil </w:t>
      </w:r>
    </w:p>
    <w:p w:rsidR="00000000" w:rsidRPr="00082F0F" w:rsidP="00082F0F">
      <w:pPr>
        <w:pStyle w:val="Heading1"/>
      </w:pPr>
      <w:bookmarkStart w:id="4" w:name="O_1100346"/>
      <w:bookmarkEnd w:id="4"/>
      <w:r w:rsidRPr="00082F0F">
        <w:t>Unit Sect</w:t>
      </w:r>
      <w:r w:rsidRPr="00082F0F">
        <w:t>or</w:t>
      </w:r>
    </w:p>
    <w:p w:rsidR="00000000" w:rsidRPr="00082F0F" w:rsidP="0078105D">
      <w:pPr>
        <w:pStyle w:val="BodyText"/>
      </w:pPr>
      <w:r w:rsidRPr="00082F0F">
        <w:t>Environmental Management Systems (EMS)</w:t>
      </w:r>
    </w:p>
    <w:p w:rsidR="00000000" w:rsidRPr="00082F0F" w:rsidP="00082F0F">
      <w:pPr>
        <w:pStyle w:val="Heading1"/>
      </w:pPr>
      <w:bookmarkStart w:id="5" w:name="O_1100347"/>
      <w:bookmarkEnd w:id="5"/>
      <w:r w:rsidRPr="00082F0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810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F0F">
            <w:pPr>
              <w:pStyle w:val="BodyTextBold"/>
              <w:rPr>
                <w:lang w:val="en-NZ"/>
              </w:rPr>
            </w:pPr>
            <w:r w:rsidRPr="00082F0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F0F">
            <w:pPr>
              <w:pStyle w:val="BodyTextBold"/>
              <w:rPr>
                <w:lang w:val="en-NZ"/>
              </w:rPr>
            </w:pPr>
            <w:r w:rsidRPr="00082F0F">
              <w:t>Performance Criteria</w:t>
            </w:r>
          </w:p>
        </w:tc>
      </w:tr>
      <w:tr w:rsidTr="007810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F0F" w:rsidP="00082F0F">
            <w:pPr>
              <w:pStyle w:val="BodyText"/>
            </w:pPr>
            <w:r w:rsidRPr="00082F0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F0F">
            <w:pPr>
              <w:pStyle w:val="BodyText"/>
              <w:rPr>
                <w:lang w:val="en-NZ"/>
              </w:rPr>
            </w:pPr>
            <w:r w:rsidRPr="00082F0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810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F0F">
            <w:pPr>
              <w:pStyle w:val="BodyText"/>
              <w:rPr>
                <w:lang w:val="en-NZ"/>
              </w:rPr>
            </w:pPr>
            <w:r w:rsidRPr="00082F0F">
              <w:t>1. Determine audit objectives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F0F" w:rsidP="00082F0F">
            <w:pPr>
              <w:pStyle w:val="BodyText"/>
            </w:pPr>
            <w:r w:rsidRPr="00082F0F">
              <w:t>1.1 Determine the purpose and requirements of the internal or external environmental audit of aquatic operational processes again</w:t>
            </w:r>
            <w:r w:rsidRPr="00082F0F">
              <w:t xml:space="preserve">st the principles of integrated and sustainable aquatic systems </w:t>
            </w:r>
          </w:p>
          <w:p w:rsidR="00000000" w:rsidRPr="00082F0F" w:rsidP="00082F0F">
            <w:pPr>
              <w:pStyle w:val="BodyText"/>
            </w:pPr>
            <w:r w:rsidRPr="00082F0F">
              <w:t>1.2 Determine how the aquatic operational processes will be assessed against environmental control standards and legislative requirements relevant to aquatic practices</w:t>
            </w:r>
          </w:p>
          <w:p w:rsidR="00000000" w:rsidRPr="00082F0F" w:rsidP="00082F0F">
            <w:pPr>
              <w:pStyle w:val="BodyText"/>
            </w:pPr>
            <w:r w:rsidRPr="00082F0F">
              <w:t>1.3 Incorporate relevan</w:t>
            </w:r>
            <w:r w:rsidRPr="00082F0F">
              <w:t xml:space="preserve">t audit standards relating to the health of aquatic species; organic waste release; water and energy usage, interactions with wildlife and other species; the use of aquatic technology; and the health of coastal ecosystems </w:t>
            </w:r>
          </w:p>
          <w:p w:rsidR="00000000" w:rsidP="00082F0F">
            <w:pPr>
              <w:pStyle w:val="BodyText"/>
              <w:rPr>
                <w:lang w:val="en-NZ"/>
              </w:rPr>
            </w:pPr>
            <w:r w:rsidRPr="00082F0F">
              <w:t>1.4 Document aquatic environmenta</w:t>
            </w:r>
            <w:r w:rsidRPr="00082F0F">
              <w:t>l audit objectives and standards</w:t>
            </w:r>
          </w:p>
        </w:tc>
      </w:tr>
      <w:tr w:rsidTr="007810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F0F">
            <w:pPr>
              <w:pStyle w:val="BodyText"/>
              <w:rPr>
                <w:lang w:val="en-NZ"/>
              </w:rPr>
            </w:pPr>
            <w:r w:rsidRPr="00082F0F">
              <w:t>2. Develop audit tools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F0F" w:rsidP="00082F0F">
            <w:pPr>
              <w:pStyle w:val="BodyText"/>
            </w:pPr>
            <w:r w:rsidRPr="00082F0F">
              <w:t xml:space="preserve">2.1 Obtain authorisation to proceed with the audit according to workplace procedures and health and safety standards </w:t>
            </w:r>
          </w:p>
          <w:p w:rsidR="00000000" w:rsidRPr="00082F0F" w:rsidP="00082F0F">
            <w:pPr>
              <w:pStyle w:val="BodyText"/>
            </w:pPr>
            <w:r w:rsidRPr="00082F0F">
              <w:t xml:space="preserve">2.2 Determine information gathering techniques and testing processes for audit purposes </w:t>
            </w:r>
          </w:p>
          <w:p w:rsidR="00000000" w:rsidRPr="00082F0F" w:rsidP="00082F0F">
            <w:pPr>
              <w:pStyle w:val="BodyText"/>
            </w:pPr>
            <w:r w:rsidRPr="00082F0F">
              <w:t>2.3 Develop surveys or necessary documentation for the audit</w:t>
            </w:r>
          </w:p>
          <w:p w:rsidR="00000000" w:rsidRPr="00082F0F" w:rsidP="00082F0F">
            <w:pPr>
              <w:pStyle w:val="BodyText"/>
            </w:pPr>
            <w:r w:rsidRPr="00082F0F">
              <w:t xml:space="preserve">2.4 Plan requirements and anticipate the use of the audit resources </w:t>
            </w:r>
          </w:p>
          <w:p w:rsidR="00000000" w:rsidP="00082F0F">
            <w:pPr>
              <w:pStyle w:val="BodyText"/>
              <w:rPr>
                <w:lang w:val="en-NZ"/>
              </w:rPr>
            </w:pPr>
            <w:r w:rsidRPr="00082F0F">
              <w:t>2.5 Confirm guidelines for audit proc</w:t>
            </w:r>
            <w:r w:rsidRPr="00082F0F">
              <w:t>esses and confidentiality arrangements according to workplace requirements and regulatory codes</w:t>
            </w:r>
          </w:p>
        </w:tc>
      </w:tr>
      <w:tr w:rsidTr="007810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F0F">
            <w:pPr>
              <w:pStyle w:val="BodyText"/>
              <w:rPr>
                <w:lang w:val="en-NZ"/>
              </w:rPr>
            </w:pPr>
            <w:r w:rsidRPr="00082F0F">
              <w:t xml:space="preserve"> 3. Scope the audit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F0F" w:rsidP="00082F0F">
            <w:pPr>
              <w:pStyle w:val="BodyText"/>
            </w:pPr>
            <w:r w:rsidRPr="00082F0F">
              <w:t>3.1 Obtain information relating to the site and its operational capacity from relevant personnel to determine audit planning needs</w:t>
            </w:r>
          </w:p>
          <w:p w:rsidR="00000000" w:rsidRPr="00082F0F" w:rsidP="00082F0F">
            <w:pPr>
              <w:pStyle w:val="BodyText"/>
            </w:pPr>
            <w:r w:rsidRPr="00082F0F">
              <w:t>3.2</w:t>
            </w:r>
            <w:r w:rsidRPr="00082F0F">
              <w:t xml:space="preserve"> Assess site characteristics to determine site audit requirements relating to the health of aquatic species; organic waste release; water and energy usage; interactions with wildlife and other species; the use of aquatic technology; and the health of coast</w:t>
            </w:r>
            <w:r w:rsidRPr="00082F0F">
              <w:t xml:space="preserve">al ecosystems </w:t>
            </w:r>
          </w:p>
          <w:p w:rsidR="00000000" w:rsidRPr="00082F0F" w:rsidP="00082F0F">
            <w:pPr>
              <w:pStyle w:val="BodyText"/>
            </w:pPr>
            <w:r w:rsidRPr="00082F0F">
              <w:t xml:space="preserve">3.3 Report potential hazards and physical and operational risks that may arise to relevant personnel </w:t>
            </w:r>
          </w:p>
          <w:p w:rsidR="00000000" w:rsidRPr="00082F0F" w:rsidP="00082F0F">
            <w:pPr>
              <w:pStyle w:val="BodyText"/>
            </w:pPr>
            <w:r w:rsidRPr="00082F0F">
              <w:t xml:space="preserve">3.4 Plan the date, time and duration of the audit </w:t>
            </w:r>
          </w:p>
          <w:p w:rsidR="00000000" w:rsidP="00082F0F">
            <w:pPr>
              <w:pStyle w:val="BodyText"/>
              <w:rPr>
                <w:lang w:val="en-NZ"/>
              </w:rPr>
            </w:pPr>
            <w:r w:rsidRPr="00082F0F">
              <w:t>3.5 Plan details relating to the specific site requirements, access to the site and emer</w:t>
            </w:r>
            <w:r w:rsidRPr="00082F0F">
              <w:t>gency and personal protective equipment (PPE) requirements</w:t>
            </w:r>
          </w:p>
        </w:tc>
      </w:tr>
      <w:tr w:rsidTr="007810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F0F">
            <w:pPr>
              <w:pStyle w:val="BodyText"/>
              <w:rPr>
                <w:lang w:val="en-NZ"/>
              </w:rPr>
            </w:pPr>
            <w:r w:rsidRPr="00082F0F">
              <w:t xml:space="preserve">4. Record audit plan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F0F" w:rsidP="00082F0F">
            <w:pPr>
              <w:pStyle w:val="BodyText"/>
            </w:pPr>
            <w:r w:rsidRPr="00082F0F">
              <w:t>4.1 Record aquatic environmental audit details according to workplace procedures</w:t>
            </w:r>
          </w:p>
          <w:p w:rsidR="00000000" w:rsidRPr="00082F0F" w:rsidP="00082F0F">
            <w:pPr>
              <w:pStyle w:val="BodyText"/>
            </w:pPr>
            <w:r w:rsidRPr="00082F0F">
              <w:t>4.2 Complete documentation in relation to site visit purpose according to assigned instructio</w:t>
            </w:r>
            <w:r w:rsidRPr="00082F0F">
              <w:t xml:space="preserve">ns </w:t>
            </w:r>
          </w:p>
        </w:tc>
      </w:tr>
    </w:tbl>
    <w:p w:rsidR="00000000" w:rsidRPr="00082F0F" w:rsidP="00082F0F">
      <w:pPr>
        <w:pStyle w:val="BodyText"/>
      </w:pPr>
    </w:p>
    <w:p w:rsidR="00000000" w:rsidRPr="00082F0F" w:rsidP="00082F0F">
      <w:pPr>
        <w:pStyle w:val="AllowPageBreak"/>
      </w:pPr>
    </w:p>
    <w:p w:rsidR="00000000" w:rsidRPr="00082F0F" w:rsidP="00082F0F">
      <w:pPr>
        <w:pStyle w:val="Heading1"/>
      </w:pPr>
      <w:bookmarkStart w:id="6" w:name="O_1100348"/>
      <w:bookmarkEnd w:id="6"/>
      <w:r w:rsidRPr="00082F0F">
        <w:t>Foundation Skills</w:t>
      </w:r>
    </w:p>
    <w:p w:rsidR="00000000" w:rsidRPr="0078105D" w:rsidP="0078105D">
      <w:pPr>
        <w:pStyle w:val="BodyText"/>
        <w:rPr>
          <w:i/>
        </w:rPr>
      </w:pPr>
      <w:r w:rsidRPr="0078105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82F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F0F">
            <w:pPr>
              <w:pStyle w:val="BodyTextBold"/>
              <w:rPr>
                <w:lang w:val="en-NZ"/>
              </w:rPr>
            </w:pPr>
            <w:r w:rsidRPr="00082F0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F0F">
            <w:pPr>
              <w:pStyle w:val="BodyTextBold"/>
              <w:rPr>
                <w:lang w:val="en-NZ"/>
              </w:rPr>
            </w:pPr>
            <w:r w:rsidRPr="00082F0F">
              <w:t>Description</w:t>
            </w:r>
          </w:p>
        </w:tc>
      </w:tr>
      <w:tr w:rsidTr="00082F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F0F">
            <w:pPr>
              <w:pStyle w:val="BodyText"/>
              <w:rPr>
                <w:lang w:val="en-NZ"/>
              </w:rPr>
            </w:pPr>
            <w:r w:rsidRPr="00082F0F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F0F">
            <w:pPr>
              <w:pStyle w:val="ListBullet"/>
              <w:rPr>
                <w:lang w:val="en-NZ"/>
              </w:rPr>
            </w:pPr>
            <w:r w:rsidRPr="00082F0F">
              <w:t>Identify and interpret aquatic environmental principles in scientific texts</w:t>
            </w:r>
          </w:p>
        </w:tc>
      </w:tr>
      <w:tr w:rsidTr="00082F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F0F">
            <w:pPr>
              <w:pStyle w:val="BodyText"/>
              <w:rPr>
                <w:lang w:val="en-NZ"/>
              </w:rPr>
            </w:pPr>
            <w:r w:rsidRPr="00082F0F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F0F" w:rsidP="00082F0F">
            <w:pPr>
              <w:pStyle w:val="ListBullet"/>
            </w:pPr>
            <w:r w:rsidRPr="00082F0F">
              <w:t>Record test requirements with appropriate technical detail</w:t>
            </w:r>
          </w:p>
        </w:tc>
      </w:tr>
    </w:tbl>
    <w:p w:rsidR="00000000" w:rsidRPr="00082F0F" w:rsidP="00082F0F">
      <w:pPr>
        <w:pStyle w:val="BodyText"/>
      </w:pPr>
    </w:p>
    <w:p w:rsidR="00000000" w:rsidRPr="00082F0F" w:rsidP="00082F0F">
      <w:pPr>
        <w:pStyle w:val="AllowPageBreak"/>
      </w:pPr>
    </w:p>
    <w:p w:rsidR="00000000" w:rsidRPr="00082F0F" w:rsidP="00082F0F">
      <w:pPr>
        <w:pStyle w:val="Heading1"/>
      </w:pPr>
      <w:bookmarkStart w:id="7" w:name="O_1100350"/>
      <w:bookmarkEnd w:id="7"/>
      <w:r w:rsidRPr="00082F0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82F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F0F">
            <w:pPr>
              <w:pStyle w:val="BodyTextBold"/>
              <w:rPr>
                <w:lang w:val="en-NZ"/>
              </w:rPr>
            </w:pPr>
            <w:r w:rsidRPr="00082F0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F0F">
            <w:pPr>
              <w:pStyle w:val="BodyTextBold"/>
              <w:rPr>
                <w:lang w:val="en-NZ"/>
              </w:rPr>
            </w:pPr>
            <w:r w:rsidRPr="00082F0F">
              <w:t>Code and title previous</w:t>
            </w:r>
            <w:r w:rsidRPr="00082F0F">
              <w:t>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F0F">
            <w:pPr>
              <w:pStyle w:val="BodyTextBold"/>
              <w:rPr>
                <w:lang w:val="en-NZ"/>
              </w:rPr>
            </w:pPr>
            <w:r w:rsidRPr="00082F0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F0F">
            <w:pPr>
              <w:pStyle w:val="BodyTextBold"/>
              <w:rPr>
                <w:lang w:val="en-NZ"/>
              </w:rPr>
            </w:pPr>
            <w:r w:rsidRPr="00082F0F">
              <w:t>Equivalence status</w:t>
            </w:r>
          </w:p>
        </w:tc>
      </w:tr>
      <w:tr w:rsidTr="00082F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F0F">
            <w:pPr>
              <w:pStyle w:val="BodyText"/>
              <w:rPr>
                <w:lang w:val="en-NZ"/>
              </w:rPr>
            </w:pPr>
            <w:r w:rsidRPr="00082F0F">
              <w:t xml:space="preserve">SFIEMS501 Plan an aquatic environmental audit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F0F">
            <w:pPr>
              <w:pStyle w:val="BodyText"/>
              <w:rPr>
                <w:lang w:val="en-NZ"/>
              </w:rPr>
            </w:pPr>
            <w:r w:rsidRPr="00082F0F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F0F">
            <w:pPr>
              <w:pStyle w:val="BodyText"/>
              <w:rPr>
                <w:lang w:val="en-NZ"/>
              </w:rPr>
            </w:pPr>
            <w:r w:rsidRPr="00082F0F">
              <w:t>Unit has been created to address an emerging skill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F0F" w:rsidP="00082F0F">
            <w:pPr>
              <w:pStyle w:val="BodyText"/>
            </w:pPr>
            <w:r w:rsidRPr="00082F0F">
              <w:t>Newly created</w:t>
            </w:r>
          </w:p>
        </w:tc>
      </w:tr>
    </w:tbl>
    <w:p w:rsidR="00000000" w:rsidRPr="00082F0F" w:rsidP="00082F0F">
      <w:pPr>
        <w:pStyle w:val="BodyText"/>
      </w:pPr>
    </w:p>
    <w:p w:rsidR="00000000" w:rsidRPr="00082F0F" w:rsidP="00082F0F">
      <w:pPr>
        <w:pStyle w:val="AllowPageBreak"/>
      </w:pPr>
    </w:p>
    <w:p w:rsidR="00000000" w:rsidRPr="00082F0F" w:rsidP="00082F0F">
      <w:pPr>
        <w:pStyle w:val="Heading1"/>
      </w:pPr>
      <w:bookmarkStart w:id="8" w:name="O_1100357"/>
      <w:bookmarkEnd w:id="8"/>
      <w:r w:rsidRPr="00082F0F">
        <w:t>Links</w:t>
      </w:r>
    </w:p>
    <w:p w:rsidR="00000000" w:rsidRPr="00082F0F" w:rsidP="0078105D">
      <w:pPr>
        <w:pStyle w:val="BodyText"/>
      </w:pPr>
      <w:r w:rsidRPr="00082F0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3B6E4C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082F0F" w:rsidP="00082F0F"/>
    <w:sectPr w:rsidSect="00082F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F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F0F" w:rsidRPr="0078105D" w:rsidP="007810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F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05D" w:rsidP="00082F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105D" w:rsidP="00082F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8105D" w:rsidP="00082F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F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0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2F0F" w:rsidRPr="0078105D" w:rsidP="007810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F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05D" w:rsidRPr="002D2AF8" w:rsidP="00082F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SFIEMS501 Plan an aquatic environmental audit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78105D" w:rsidP="00082F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86E7A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C8EC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F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2F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2F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2F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2F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2F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2F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2F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2F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2F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2F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2F0F"/>
  </w:style>
  <w:style w:type="character" w:customStyle="1" w:styleId="Heading1Char">
    <w:name w:val="Heading 1 Char"/>
    <w:basedOn w:val="DefaultParagraphFont"/>
    <w:link w:val="Heading1"/>
    <w:rsid w:val="00082F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2F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2F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2F0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82F0F"/>
    <w:rPr>
      <w:i/>
    </w:rPr>
  </w:style>
  <w:style w:type="paragraph" w:customStyle="1" w:styleId="SuperHeading">
    <w:name w:val="SuperHeading"/>
    <w:basedOn w:val="Normal"/>
    <w:rsid w:val="00082F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2F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82F0F"/>
    <w:rPr>
      <w:b/>
    </w:rPr>
  </w:style>
  <w:style w:type="character" w:customStyle="1" w:styleId="Heading2Char">
    <w:name w:val="Heading 2 Char"/>
    <w:basedOn w:val="DefaultParagraphFont"/>
    <w:link w:val="Heading2"/>
    <w:rsid w:val="00082F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2F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2F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2F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2F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2F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2F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2F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2F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2F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2F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2F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2F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2F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2F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2F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2F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2F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2F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2F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2F0F"/>
    <w:rPr>
      <w:b/>
      <w:spacing w:val="0"/>
    </w:rPr>
  </w:style>
  <w:style w:type="paragraph" w:customStyle="1" w:styleId="SuperTitle">
    <w:name w:val="SuperTitle"/>
    <w:basedOn w:val="Title"/>
    <w:rsid w:val="00082F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2F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2F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2F0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2F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2F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2F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2F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2F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2F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2F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2F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2F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2F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2F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2F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2F0F"/>
  </w:style>
  <w:style w:type="paragraph" w:styleId="TableofFigures">
    <w:name w:val="table of figures"/>
    <w:basedOn w:val="Normal"/>
    <w:next w:val="Normal"/>
    <w:semiHidden/>
    <w:rsid w:val="00082F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2F0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82F0F"/>
    <w:rPr>
      <w:rFonts w:ascii="Wingdings" w:hAnsi="Wingdings"/>
    </w:rPr>
  </w:style>
  <w:style w:type="paragraph" w:customStyle="1" w:styleId="TableHeading">
    <w:name w:val="Table Heading"/>
    <w:basedOn w:val="HeadingBase"/>
    <w:rsid w:val="00082F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2F0F"/>
    <w:rPr>
      <w:color w:val="0033CC"/>
      <w:u w:val="none"/>
    </w:rPr>
  </w:style>
  <w:style w:type="paragraph" w:customStyle="1" w:styleId="BodyTextRight">
    <w:name w:val="Body Text Right"/>
    <w:basedOn w:val="BodyText"/>
    <w:rsid w:val="00082F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2F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2F0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2F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2F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2F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2F0F"/>
    <w:rPr>
      <w:sz w:val="32"/>
    </w:rPr>
  </w:style>
  <w:style w:type="paragraph" w:customStyle="1" w:styleId="HeadingProcedure">
    <w:name w:val="Heading Procedure"/>
    <w:basedOn w:val="HeadingBase"/>
    <w:next w:val="Normal"/>
    <w:rsid w:val="00082F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2F0F"/>
    <w:pPr>
      <w:spacing w:before="60" w:after="60"/>
    </w:pPr>
  </w:style>
  <w:style w:type="paragraph" w:styleId="ListContinue">
    <w:name w:val="List Continue"/>
    <w:basedOn w:val="List"/>
    <w:rsid w:val="00082F0F"/>
    <w:pPr>
      <w:ind w:firstLine="0"/>
    </w:pPr>
  </w:style>
  <w:style w:type="paragraph" w:customStyle="1" w:styleId="ListNote">
    <w:name w:val="List Note"/>
    <w:basedOn w:val="List"/>
    <w:rsid w:val="00082F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2F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2F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2F0F"/>
    <w:rPr>
      <w:rFonts w:ascii="Courier New" w:hAnsi="Courier New"/>
    </w:rPr>
  </w:style>
  <w:style w:type="paragraph" w:customStyle="1" w:styleId="NoteBullet">
    <w:name w:val="Note Bullet"/>
    <w:basedOn w:val="Note"/>
    <w:rsid w:val="00082F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2F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2F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2F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2F0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2F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2F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2F0F"/>
    <w:rPr>
      <w:b/>
      <w:smallCaps/>
    </w:rPr>
  </w:style>
  <w:style w:type="paragraph" w:customStyle="1" w:styleId="TableListNumber">
    <w:name w:val="Table List Number"/>
    <w:basedOn w:val="ListNumber"/>
    <w:rsid w:val="00082F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2F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2F0F"/>
    <w:pPr>
      <w:numPr>
        <w:numId w:val="8"/>
      </w:numPr>
    </w:pPr>
  </w:style>
  <w:style w:type="paragraph" w:customStyle="1" w:styleId="ListAlpha2">
    <w:name w:val="List Alpha 2"/>
    <w:basedOn w:val="List2"/>
    <w:rsid w:val="00082F0F"/>
    <w:pPr>
      <w:numPr>
        <w:numId w:val="7"/>
      </w:numPr>
    </w:pPr>
  </w:style>
  <w:style w:type="paragraph" w:styleId="List2">
    <w:name w:val="List 2"/>
    <w:basedOn w:val="BodyText"/>
    <w:rsid w:val="00082F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2F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2F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2F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2F0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2F0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2F0F"/>
    <w:pPr>
      <w:numPr>
        <w:numId w:val="3"/>
      </w:numPr>
    </w:pPr>
  </w:style>
  <w:style w:type="paragraph" w:styleId="ListContinue2">
    <w:name w:val="List Continue 2"/>
    <w:basedOn w:val="List2"/>
    <w:rsid w:val="00082F0F"/>
    <w:pPr>
      <w:ind w:firstLine="0"/>
    </w:pPr>
  </w:style>
  <w:style w:type="paragraph" w:styleId="ListContinue3">
    <w:name w:val="List Continue 3"/>
    <w:basedOn w:val="List3"/>
    <w:rsid w:val="00082F0F"/>
    <w:pPr>
      <w:ind w:left="1021" w:firstLine="0"/>
    </w:pPr>
  </w:style>
  <w:style w:type="paragraph" w:styleId="ListContinue4">
    <w:name w:val="List Continue 4"/>
    <w:basedOn w:val="List4"/>
    <w:rsid w:val="00082F0F"/>
    <w:pPr>
      <w:ind w:firstLine="0"/>
    </w:pPr>
  </w:style>
  <w:style w:type="paragraph" w:styleId="ListContinue5">
    <w:name w:val="List Continue 5"/>
    <w:basedOn w:val="List5"/>
    <w:rsid w:val="00082F0F"/>
    <w:pPr>
      <w:ind w:firstLine="0"/>
    </w:pPr>
  </w:style>
  <w:style w:type="paragraph" w:styleId="ListNumber3">
    <w:name w:val="List Number 3"/>
    <w:basedOn w:val="List3"/>
    <w:rsid w:val="00082F0F"/>
    <w:pPr>
      <w:numPr>
        <w:numId w:val="4"/>
      </w:numPr>
    </w:pPr>
  </w:style>
  <w:style w:type="paragraph" w:styleId="ListNumber4">
    <w:name w:val="List Number 4"/>
    <w:basedOn w:val="List4"/>
    <w:rsid w:val="00082F0F"/>
    <w:pPr>
      <w:numPr>
        <w:numId w:val="5"/>
      </w:numPr>
    </w:pPr>
  </w:style>
  <w:style w:type="paragraph" w:styleId="ListNumber5">
    <w:name w:val="List Number 5"/>
    <w:basedOn w:val="List5"/>
    <w:rsid w:val="00082F0F"/>
    <w:pPr>
      <w:numPr>
        <w:numId w:val="6"/>
      </w:numPr>
    </w:pPr>
  </w:style>
  <w:style w:type="paragraph" w:styleId="BlockText">
    <w:name w:val="Block Text"/>
    <w:basedOn w:val="Normal"/>
    <w:rsid w:val="00082F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2F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2F0F"/>
    <w:rPr>
      <w:sz w:val="16"/>
      <w:vertAlign w:val="superscript"/>
    </w:rPr>
  </w:style>
  <w:style w:type="character" w:customStyle="1" w:styleId="Symbols">
    <w:name w:val="Symbols"/>
    <w:basedOn w:val="DefaultParagraphFont"/>
    <w:rsid w:val="00082F0F"/>
    <w:rPr>
      <w:rFonts w:ascii="Symbol" w:hAnsi="Symbol"/>
    </w:rPr>
  </w:style>
  <w:style w:type="character" w:customStyle="1" w:styleId="MenuOptions">
    <w:name w:val="Menu Options"/>
    <w:basedOn w:val="DefaultParagraphFont"/>
    <w:rsid w:val="00082F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2F0F"/>
    <w:rPr>
      <w:b/>
    </w:rPr>
  </w:style>
  <w:style w:type="character" w:customStyle="1" w:styleId="Underlined">
    <w:name w:val="Underlined"/>
    <w:basedOn w:val="DefaultParagraphFont"/>
    <w:rsid w:val="00082F0F"/>
    <w:rPr>
      <w:u w:val="single"/>
    </w:rPr>
  </w:style>
  <w:style w:type="paragraph" w:customStyle="1" w:styleId="TableBodyTextRight">
    <w:name w:val="Table Body Text Right"/>
    <w:basedOn w:val="TableBodyText"/>
    <w:rsid w:val="00082F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2F0F"/>
    <w:rPr>
      <w:sz w:val="18"/>
    </w:rPr>
  </w:style>
  <w:style w:type="paragraph" w:customStyle="1" w:styleId="BodySmallRight">
    <w:name w:val="Body Small Right"/>
    <w:basedOn w:val="BodyTextRight"/>
    <w:rsid w:val="00082F0F"/>
    <w:rPr>
      <w:sz w:val="18"/>
      <w:szCs w:val="18"/>
    </w:rPr>
  </w:style>
  <w:style w:type="paragraph" w:customStyle="1" w:styleId="MarginEdition">
    <w:name w:val="Margin Edition"/>
    <w:basedOn w:val="MarginNote"/>
    <w:rsid w:val="00082F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2F0F"/>
    <w:rPr>
      <w:sz w:val="2"/>
      <w:szCs w:val="2"/>
    </w:rPr>
  </w:style>
  <w:style w:type="character" w:customStyle="1" w:styleId="Small">
    <w:name w:val="Small"/>
    <w:basedOn w:val="DefaultParagraphFont"/>
    <w:rsid w:val="00082F0F"/>
    <w:rPr>
      <w:sz w:val="16"/>
    </w:rPr>
  </w:style>
  <w:style w:type="paragraph" w:customStyle="1" w:styleId="WideTable">
    <w:name w:val="Wide Table"/>
    <w:basedOn w:val="Normal"/>
    <w:rsid w:val="00082F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2F0F"/>
  </w:style>
  <w:style w:type="paragraph" w:styleId="Quote">
    <w:name w:val="Quote"/>
    <w:basedOn w:val="Heading1"/>
    <w:link w:val="QuoteChar"/>
    <w:qFormat/>
    <w:rsid w:val="00082F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2F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2F0F"/>
    <w:pPr>
      <w:pageBreakBefore/>
    </w:pPr>
  </w:style>
  <w:style w:type="paragraph" w:customStyle="1" w:styleId="Border">
    <w:name w:val="Border"/>
    <w:basedOn w:val="Normal"/>
    <w:qFormat/>
    <w:rsid w:val="00082F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2F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2F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2F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2F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2F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2F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2F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2F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2F0F"/>
    <w:rPr>
      <w:u w:val="single"/>
    </w:rPr>
  </w:style>
  <w:style w:type="character" w:customStyle="1" w:styleId="BoldandItalics">
    <w:name w:val="Bold and Italics"/>
    <w:qFormat/>
    <w:rsid w:val="00082F0F"/>
    <w:rPr>
      <w:b/>
      <w:i/>
      <w:u w:val="none"/>
    </w:rPr>
  </w:style>
  <w:style w:type="paragraph" w:styleId="BalloonText">
    <w:name w:val="Balloon Text"/>
    <w:basedOn w:val="Normal"/>
    <w:link w:val="BalloonTextChar"/>
    <w:rsid w:val="00082F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2F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2F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2F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2F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2F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2F0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810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600</Words>
  <Characters>3836</Characters>
  <Application>Microsoft Office Word</Application>
  <DocSecurity>0</DocSecurity>
  <Lines>123</Lines>
  <Paragraphs>73</Paragraphs>
  <ScaleCrop>false</ScaleCrop>
  <Company>Author-it Software Corporation Ltd.</Company>
  <LinksUpToDate>false</LinksUpToDate>
  <CharactersWithSpaces>4363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SFIEMS501 Plan an aquatic environmental audit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2022-02-25T06:36:00Z</dcterms:created>
  <dcterms:modified xsi:type="dcterms:W3CDTF">2022-02-25T06:36:00Z</dcterms:modified>
</cp:coreProperties>
</file>