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2E8" w:rsidP="001012E8">
      <w:pPr>
        <w:pStyle w:val="Title"/>
      </w:pPr>
      <w:r>
        <w:fldChar w:fldCharType="begin"/>
      </w:r>
      <w:r>
        <w:instrText xml:space="preserve"> TITLE   \* MERGEFORMAT </w:instrText>
      </w:r>
      <w:r>
        <w:fldChar w:fldCharType="separate"/>
      </w:r>
      <w:r>
        <w:t>SFIDIV307 Perform underwater work in the wild catch sector</w:t>
      </w:r>
      <w:r>
        <w:fldChar w:fldCharType="end"/>
      </w:r>
    </w:p>
    <w:p w:rsidR="001012E8" w:rsidP="001012E8">
      <w:pPr>
        <w:pStyle w:val="Version"/>
        <w:sectPr w:rsidSect="00BE55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58B" w:rsidP="00BE558B">
      <w:pPr>
        <w:pStyle w:val="SuperHeading"/>
      </w:pPr>
      <w:r w:rsidRPr="00BE558B">
        <w:t>SFIDIV307 Perform underwater work in the wild catch sector</w:t>
      </w:r>
    </w:p>
    <w:p w:rsidR="00000000" w:rsidRPr="00BE558B" w:rsidP="00BE558B">
      <w:pPr>
        <w:pStyle w:val="Heading1"/>
      </w:pPr>
      <w:bookmarkStart w:id="1" w:name="O_1038198"/>
      <w:bookmarkEnd w:id="1"/>
      <w:r w:rsidRPr="00BE558B">
        <w:t>Modification History</w:t>
      </w:r>
    </w:p>
    <w:tbl>
      <w:tblPr>
        <w:tblW w:w="9520" w:type="dxa"/>
        <w:tblLayout w:type="fixed"/>
        <w:tblCellMar>
          <w:left w:w="62" w:type="dxa"/>
          <w:right w:w="62" w:type="dxa"/>
        </w:tblCellMar>
        <w:tblLook w:val="0000"/>
      </w:tblPr>
      <w:tblGrid>
        <w:gridCol w:w="2581"/>
        <w:gridCol w:w="6939"/>
      </w:tblGrid>
      <w:tr w:rsidTr="00BE55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Comments</w:t>
            </w:r>
          </w:p>
        </w:tc>
      </w:tr>
      <w:tr w:rsidTr="00BE55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This version released with SFI Seafood Industry Training Package Version 1.0.</w:t>
            </w:r>
          </w:p>
        </w:tc>
      </w:tr>
    </w:tbl>
    <w:p w:rsidR="00000000" w:rsidRPr="00BE558B" w:rsidP="00BE558B">
      <w:pPr>
        <w:pStyle w:val="BodyText"/>
      </w:pPr>
    </w:p>
    <w:p w:rsidR="00000000" w:rsidRPr="00BE558B" w:rsidP="00BE558B">
      <w:pPr>
        <w:pStyle w:val="AllowPageBreak"/>
      </w:pPr>
    </w:p>
    <w:p w:rsidR="00000000" w:rsidRPr="00BE558B" w:rsidP="00BE558B">
      <w:pPr>
        <w:pStyle w:val="Heading1"/>
      </w:pPr>
      <w:bookmarkStart w:id="2" w:name="O_1038199"/>
      <w:bookmarkEnd w:id="2"/>
      <w:r w:rsidRPr="00BE558B">
        <w:t>Application</w:t>
      </w:r>
    </w:p>
    <w:p w:rsidR="00000000" w:rsidRPr="00BE558B" w:rsidP="001012E8">
      <w:pPr>
        <w:pStyle w:val="BodyText"/>
      </w:pPr>
      <w:r w:rsidRPr="00BE558B">
        <w:t>This unit of competency describes the skills and knowledge required to perform</w:t>
      </w:r>
      <w:r w:rsidRPr="00BE558B">
        <w:t xml:space="preserve"> underwater dive work in wild catch environments, including entering and leaving the water safely, harvesting seafood and other aquatic products, using basic hand tools and auxiliary devices, restraining and lifting loads, and conducting underwater searche</w:t>
      </w:r>
      <w:r w:rsidRPr="00BE558B">
        <w:t>s.</w:t>
      </w:r>
    </w:p>
    <w:p w:rsidR="00000000" w:rsidRPr="00BE558B" w:rsidP="001012E8">
      <w:pPr>
        <w:pStyle w:val="BodyText"/>
      </w:pPr>
      <w:r w:rsidRPr="00BE558B">
        <w:t>The unit applies to individuals who work as occupational divers in the aquaculture sector of the seafood industry.</w:t>
      </w:r>
    </w:p>
    <w:p w:rsidR="00000000" w:rsidRPr="00BE558B" w:rsidP="001012E8">
      <w:pPr>
        <w:pStyle w:val="BodyText"/>
      </w:pPr>
      <w:r w:rsidRPr="00BE558B">
        <w:t xml:space="preserve">Occupational licensing, legislative and certification requirements apply to this unit but vary according to state/territory requirements. </w:t>
      </w:r>
      <w:r w:rsidRPr="00BE558B">
        <w:t>Occupational diving is regulated independently by each state and territory work health and safety authority. Users are advised to check with the relevant authority to confirm current requirements.</w:t>
      </w:r>
    </w:p>
    <w:p w:rsidR="00000000" w:rsidRPr="00BE558B" w:rsidP="00BE558B">
      <w:pPr>
        <w:pStyle w:val="Heading1"/>
      </w:pPr>
      <w:bookmarkStart w:id="3" w:name="O_1038200"/>
      <w:bookmarkEnd w:id="3"/>
      <w:r w:rsidRPr="00BE558B">
        <w:t>Pre-requisite Unit</w:t>
      </w:r>
    </w:p>
    <w:p w:rsidR="00000000" w:rsidRPr="00BE558B" w:rsidP="001012E8">
      <w:pPr>
        <w:pStyle w:val="BodyText"/>
      </w:pPr>
      <w:r w:rsidRPr="00BE558B">
        <w:t>Nil</w:t>
      </w:r>
    </w:p>
    <w:p w:rsidR="00000000" w:rsidRPr="00BE558B" w:rsidP="00BE558B">
      <w:pPr>
        <w:pStyle w:val="Heading1"/>
      </w:pPr>
      <w:bookmarkStart w:id="4" w:name="O_1038202"/>
      <w:bookmarkEnd w:id="4"/>
      <w:r w:rsidRPr="00BE558B">
        <w:t>Unit Sector</w:t>
      </w:r>
    </w:p>
    <w:p w:rsidR="00000000" w:rsidRPr="00BE558B" w:rsidP="001012E8">
      <w:pPr>
        <w:pStyle w:val="BodyText"/>
      </w:pPr>
      <w:r w:rsidRPr="00BE558B">
        <w:t>Diving (DIV)</w:t>
      </w:r>
    </w:p>
    <w:p w:rsidR="00000000" w:rsidRPr="00BE558B" w:rsidP="00BE558B">
      <w:pPr>
        <w:pStyle w:val="Heading1"/>
      </w:pPr>
      <w:bookmarkStart w:id="5" w:name="O_1038203"/>
      <w:bookmarkEnd w:id="5"/>
      <w:r w:rsidRPr="00BE558B">
        <w:t>Elements and Performance Criteria</w:t>
      </w:r>
    </w:p>
    <w:tbl>
      <w:tblPr>
        <w:tblW w:w="9520" w:type="dxa"/>
        <w:tblLayout w:type="fixed"/>
        <w:tblCellMar>
          <w:left w:w="62" w:type="dxa"/>
          <w:right w:w="62" w:type="dxa"/>
        </w:tblCellMar>
        <w:tblLook w:val="0000"/>
      </w:tblPr>
      <w:tblGrid>
        <w:gridCol w:w="2580"/>
        <w:gridCol w:w="6940"/>
      </w:tblGrid>
      <w:tr w:rsidTr="001012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558B">
            <w:pPr>
              <w:pStyle w:val="BodyTextBold"/>
              <w:rPr>
                <w:lang w:val="en-NZ"/>
              </w:rPr>
            </w:pPr>
            <w:r w:rsidRPr="00BE558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558B">
            <w:pPr>
              <w:pStyle w:val="BodyTextBold"/>
              <w:rPr>
                <w:lang w:val="en-NZ"/>
              </w:rPr>
            </w:pPr>
            <w:r w:rsidRPr="00BE558B">
              <w:t>Performance Criteria</w:t>
            </w:r>
          </w:p>
        </w:tc>
      </w:tr>
      <w:tr w:rsidTr="001012E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rPr>
                <w:rStyle w:val="Emphasis"/>
              </w:rPr>
              <w:t>Performance criteria describe the performance needed to demonstrate achievement of the element.</w:t>
            </w:r>
          </w:p>
        </w:tc>
      </w:tr>
      <w:tr w:rsidTr="001012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1. Enter and leave the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1.1 Consult crew and consider prevailing weather and water conditions when assessing the safety of diving operations, and decide on whether to continue the dive</w:t>
            </w:r>
          </w:p>
          <w:p w:rsidR="00000000" w:rsidRPr="00BE558B" w:rsidP="00BE558B">
            <w:pPr>
              <w:pStyle w:val="BodyText"/>
            </w:pPr>
            <w:r w:rsidRPr="00BE558B">
              <w:t xml:space="preserve">1.2 Ensure that procedures during the dive, and when entering or </w:t>
            </w:r>
            <w:r w:rsidRPr="00BE558B">
              <w:t>l</w:t>
            </w:r>
            <w:r w:rsidRPr="00BE558B">
              <w:t>eaving the water from the dive platform meet diving guidelines and are according to normal dive practices</w:t>
            </w:r>
          </w:p>
          <w:p w:rsidR="00000000" w:rsidP="00BE558B">
            <w:pPr>
              <w:pStyle w:val="BodyText"/>
              <w:rPr>
                <w:lang w:val="en-NZ"/>
              </w:rPr>
            </w:pPr>
            <w:r w:rsidRPr="00BE558B">
              <w:t>1.3 Use signals to the dive platform before descent and following ascent according to normal dive practices</w:t>
            </w:r>
          </w:p>
        </w:tc>
      </w:tr>
      <w:tr w:rsidTr="001012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2. Harvest and land seafood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2.1 Identify and harvest targeted seafood and other aquatic products legally and safely</w:t>
            </w:r>
          </w:p>
          <w:p w:rsidR="00000000" w:rsidRPr="00BE558B" w:rsidP="00BE558B">
            <w:pPr>
              <w:pStyle w:val="BodyText"/>
            </w:pPr>
            <w:r w:rsidRPr="00BE558B">
              <w:t>2.2 Handle catch to maintain maximum quality and according to workplace and industry operating procedures</w:t>
            </w:r>
          </w:p>
          <w:p w:rsidR="00000000" w:rsidP="00BE558B">
            <w:pPr>
              <w:pStyle w:val="BodyText"/>
              <w:rPr>
                <w:lang w:val="en-NZ"/>
              </w:rPr>
            </w:pPr>
            <w:r w:rsidRPr="00BE558B">
              <w:t>2.3 Land catch according to workplace and industry operating p</w:t>
            </w:r>
            <w:r w:rsidRPr="00BE558B">
              <w:t>rocedures</w:t>
            </w:r>
          </w:p>
        </w:tc>
      </w:tr>
      <w:tr w:rsidTr="001012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3. Assist in lifting and handling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3.1 Recognise the limitations and suitability of winches with hydraulic and air motors for use on the surface and underwater when undertaking winching operations</w:t>
            </w:r>
          </w:p>
          <w:p w:rsidR="00000000" w:rsidRPr="00BE558B" w:rsidP="00BE558B">
            <w:pPr>
              <w:pStyle w:val="BodyText"/>
            </w:pPr>
            <w:r w:rsidRPr="00BE558B">
              <w:t>3.2 Use the correct signs and signals during winc</w:t>
            </w:r>
            <w:r w:rsidRPr="00BE558B">
              <w:t>h operations so as to communicate effectively with crew</w:t>
            </w:r>
          </w:p>
          <w:p w:rsidR="00000000" w:rsidRPr="00BE558B" w:rsidP="00BE558B">
            <w:pPr>
              <w:pStyle w:val="BodyText"/>
            </w:pPr>
            <w:r w:rsidRPr="00BE558B">
              <w:t>3.3 Select and rig lifting equipment and ropes of the correct type and safe working load using the correct mechanical advantage for the catch being lifted</w:t>
            </w:r>
          </w:p>
          <w:p w:rsidR="00000000" w:rsidRPr="00BE558B" w:rsidP="00BE558B">
            <w:pPr>
              <w:pStyle w:val="BodyText"/>
            </w:pPr>
            <w:r w:rsidRPr="00BE558B">
              <w:t>3.4 Use and secure lifting bags to raise catc</w:t>
            </w:r>
            <w:r w:rsidRPr="00BE558B">
              <w:t>h</w:t>
            </w:r>
          </w:p>
          <w:p w:rsidR="00000000" w:rsidRPr="00BE558B" w:rsidP="00BE558B">
            <w:pPr>
              <w:pStyle w:val="BodyText"/>
            </w:pPr>
            <w:r w:rsidRPr="00BE558B">
              <w:t>3.5 Restrain the catch so that ascent is controlled</w:t>
            </w:r>
          </w:p>
          <w:p w:rsidR="00000000" w:rsidP="00BE558B">
            <w:pPr>
              <w:pStyle w:val="BodyText"/>
              <w:rPr>
                <w:lang w:val="en-NZ"/>
              </w:rPr>
            </w:pPr>
            <w:r w:rsidRPr="00BE558B">
              <w:t>3.6 Inspect and maintain slings, ropes and lifting bags and carry out pre- and post-dive checks on lifting devices</w:t>
            </w:r>
          </w:p>
        </w:tc>
      </w:tr>
      <w:tr w:rsidTr="001012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4. Use basic hand tools and auxiliary devices underwater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4.1 Use a range of hand tools</w:t>
            </w:r>
            <w:r w:rsidRPr="00BE558B">
              <w:t xml:space="preserve"> to complete simple tasks underwater</w:t>
            </w:r>
          </w:p>
          <w:p w:rsidR="00000000" w:rsidRPr="00BE558B" w:rsidP="00BE558B">
            <w:pPr>
              <w:pStyle w:val="BodyText"/>
            </w:pPr>
            <w:r w:rsidRPr="00BE558B">
              <w:t>4.2 Use auxiliary devices in underwater catch operations safely</w:t>
            </w:r>
          </w:p>
          <w:p w:rsidR="00000000" w:rsidP="00BE558B">
            <w:pPr>
              <w:pStyle w:val="BodyText"/>
              <w:rPr>
                <w:lang w:val="en-NZ"/>
              </w:rPr>
            </w:pPr>
            <w:r w:rsidRPr="00BE558B">
              <w:t>4.3 Inspect tools for defects, maintain and store after use or set aside for repair</w:t>
            </w:r>
          </w:p>
        </w:tc>
      </w:tr>
      <w:tr w:rsidTr="001012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5. Conduct underwater searches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5.1 Use a range of underwater search an</w:t>
            </w:r>
            <w:r w:rsidRPr="00BE558B">
              <w:t>d survey techniques to locate targeted items</w:t>
            </w:r>
          </w:p>
          <w:p w:rsidR="00000000" w:rsidRPr="00BE558B" w:rsidP="00BE558B">
            <w:pPr>
              <w:pStyle w:val="BodyText"/>
            </w:pPr>
            <w:r w:rsidRPr="00BE558B">
              <w:t>5.2 Maintain signals while conducting underwater search</w:t>
            </w:r>
          </w:p>
        </w:tc>
      </w:tr>
    </w:tbl>
    <w:p w:rsidR="00000000" w:rsidRPr="00BE558B" w:rsidP="00BE558B">
      <w:pPr>
        <w:pStyle w:val="BodyText"/>
      </w:pPr>
    </w:p>
    <w:p w:rsidR="00000000" w:rsidRPr="00BE558B" w:rsidP="00BE558B">
      <w:pPr>
        <w:pStyle w:val="AllowPageBreak"/>
      </w:pPr>
    </w:p>
    <w:p w:rsidR="00000000" w:rsidRPr="00BE558B" w:rsidP="00BE558B">
      <w:pPr>
        <w:pStyle w:val="Heading1"/>
      </w:pPr>
      <w:bookmarkStart w:id="6" w:name="O_1038204"/>
      <w:bookmarkEnd w:id="6"/>
      <w:r w:rsidRPr="00BE558B">
        <w:t>Foundation Skills</w:t>
      </w:r>
    </w:p>
    <w:p w:rsidR="00000000" w:rsidRPr="001012E8" w:rsidP="001012E8">
      <w:pPr>
        <w:pStyle w:val="BodyText"/>
        <w:rPr>
          <w:i/>
        </w:rPr>
      </w:pPr>
      <w:r w:rsidRPr="001012E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E55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Description</w:t>
            </w:r>
          </w:p>
        </w:tc>
      </w:tr>
      <w:tr w:rsidTr="00BE55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ListBullet"/>
            </w:pPr>
            <w:r w:rsidRPr="00BE558B">
              <w:t>Interprets and follows dive tables</w:t>
            </w:r>
          </w:p>
          <w:p w:rsidR="00000000" w:rsidRPr="00BE558B" w:rsidP="00BE558B">
            <w:pPr>
              <w:pStyle w:val="ListBullet"/>
            </w:pPr>
            <w:r w:rsidRPr="00BE558B">
              <w:t>Reads diving instruments</w:t>
            </w:r>
          </w:p>
          <w:p w:rsidR="00000000" w:rsidP="00BE558B">
            <w:pPr>
              <w:pStyle w:val="ListBullet"/>
              <w:rPr>
                <w:lang w:val="en-NZ"/>
              </w:rPr>
            </w:pPr>
            <w:r w:rsidRPr="00BE558B">
              <w:t>Performs calculations and measurements for diving operations and underwater search and survey techniques</w:t>
            </w:r>
          </w:p>
        </w:tc>
      </w:tr>
      <w:tr w:rsidTr="00BE55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ListBullet"/>
              <w:rPr>
                <w:lang w:val="en-NZ"/>
              </w:rPr>
            </w:pPr>
            <w:r w:rsidRPr="00BE558B">
              <w:t>Interprets required information from diving-related instructions, procedures, regulatory requirements and guidelines</w:t>
            </w:r>
          </w:p>
        </w:tc>
      </w:tr>
      <w:tr w:rsidTr="00BE55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ListBullet"/>
              <w:rPr>
                <w:lang w:val="en-NZ"/>
              </w:rPr>
            </w:pPr>
            <w:r w:rsidRPr="00BE558B">
              <w:t>Takes responsibility for decisions about when and how to complete tasks, and coordinates with others</w:t>
            </w:r>
          </w:p>
        </w:tc>
      </w:tr>
      <w:tr w:rsidTr="00BE55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ListBullet"/>
              <w:rPr>
                <w:lang w:val="en-NZ"/>
              </w:rPr>
            </w:pPr>
            <w:r w:rsidRPr="00BE558B">
              <w:t>Uses appropriate terminology and signals specific to diving, lifting and handling operations</w:t>
            </w:r>
          </w:p>
        </w:tc>
      </w:tr>
      <w:tr w:rsidTr="00BE55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 xml:space="preserve">Get the </w:t>
            </w:r>
            <w:r w:rsidRPr="00BE558B">
              <w:t>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ListBullet"/>
            </w:pPr>
            <w:r w:rsidRPr="00BE558B">
              <w:t>Uses diver communication systems</w:t>
            </w:r>
          </w:p>
        </w:tc>
      </w:tr>
    </w:tbl>
    <w:p w:rsidR="00000000" w:rsidRPr="00BE558B" w:rsidP="00BE558B">
      <w:pPr>
        <w:pStyle w:val="BodyText"/>
      </w:pPr>
    </w:p>
    <w:p w:rsidR="00000000" w:rsidRPr="00BE558B" w:rsidP="00BE558B">
      <w:pPr>
        <w:pStyle w:val="AllowPageBreak"/>
      </w:pPr>
    </w:p>
    <w:p w:rsidR="00000000" w:rsidRPr="00BE558B" w:rsidP="00BE558B">
      <w:pPr>
        <w:pStyle w:val="Heading1"/>
      </w:pPr>
      <w:bookmarkStart w:id="7" w:name="O_1038206"/>
      <w:bookmarkEnd w:id="7"/>
      <w:r w:rsidRPr="00BE558B">
        <w:t>Unit Mapping Information</w:t>
      </w:r>
    </w:p>
    <w:tbl>
      <w:tblPr>
        <w:tblW w:w="9520" w:type="dxa"/>
        <w:tblLayout w:type="fixed"/>
        <w:tblCellMar>
          <w:left w:w="62" w:type="dxa"/>
          <w:right w:w="62" w:type="dxa"/>
        </w:tblCellMar>
        <w:tblLook w:val="0000"/>
      </w:tblPr>
      <w:tblGrid>
        <w:gridCol w:w="1871"/>
        <w:gridCol w:w="2128"/>
        <w:gridCol w:w="2409"/>
        <w:gridCol w:w="3112"/>
      </w:tblGrid>
      <w:tr w:rsidTr="00BE55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Bold"/>
              <w:rPr>
                <w:lang w:val="en-NZ"/>
              </w:rPr>
            </w:pPr>
            <w:r w:rsidRPr="00BE558B">
              <w:t>Equivalence status</w:t>
            </w:r>
          </w:p>
        </w:tc>
      </w:tr>
      <w:tr w:rsidTr="00BE55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SFIDIV307 Perform underwater work in the wild catch sector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58B">
            <w:pPr>
              <w:pStyle w:val="BodyText"/>
              <w:rPr>
                <w:lang w:val="en-NZ"/>
              </w:rPr>
            </w:pPr>
            <w:r w:rsidRPr="00BE558B">
              <w:t>SFIDIVE316A Perform underwater work in the wild catch sector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Updated to meet Standards for Training Packages</w:t>
            </w:r>
          </w:p>
          <w:p w:rsidR="00000000" w:rsidRPr="00BE558B" w:rsidP="00BE558B">
            <w:pPr>
              <w:pStyle w:val="BodyText"/>
            </w:pPr>
            <w:r w:rsidRPr="00BE558B">
              <w:t>Prerequisite removed</w:t>
            </w:r>
          </w:p>
          <w:p w:rsidR="00000000" w:rsidP="00BE558B">
            <w:pPr>
              <w:pStyle w:val="BodyText"/>
              <w:rPr>
                <w:lang w:val="en-NZ"/>
              </w:rPr>
            </w:pPr>
            <w:r w:rsidRPr="00BE558B">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58B" w:rsidP="00BE558B">
            <w:pPr>
              <w:pStyle w:val="BodyText"/>
            </w:pPr>
            <w:r w:rsidRPr="00BE558B">
              <w:t>Equivalent unit</w:t>
            </w:r>
          </w:p>
        </w:tc>
      </w:tr>
    </w:tbl>
    <w:p w:rsidR="00000000" w:rsidRPr="00BE558B" w:rsidP="00BE558B">
      <w:pPr>
        <w:pStyle w:val="BodyText"/>
      </w:pPr>
    </w:p>
    <w:p w:rsidR="00000000" w:rsidRPr="00BE558B" w:rsidP="00BE558B">
      <w:pPr>
        <w:pStyle w:val="AllowPageBreak"/>
      </w:pPr>
    </w:p>
    <w:p w:rsidR="00000000" w:rsidRPr="00BE558B" w:rsidP="00BE558B">
      <w:pPr>
        <w:pStyle w:val="Heading1"/>
      </w:pPr>
      <w:bookmarkStart w:id="8" w:name="O_1038213"/>
      <w:bookmarkEnd w:id="8"/>
      <w:r w:rsidRPr="00BE558B">
        <w:t>Links</w:t>
      </w:r>
    </w:p>
    <w:p w:rsidR="00000000" w:rsidRPr="00BE558B" w:rsidP="001012E8">
      <w:pPr>
        <w:pStyle w:val="BodyText"/>
      </w:pPr>
      <w:r w:rsidRPr="00BE558B">
        <w:t>Companion Volumes</w:t>
      </w:r>
      <w:r w:rsidRPr="00BE558B">
        <w:t xml:space="preserve">, including Implementation Guides, are available at VETNet: - </w:t>
      </w:r>
      <w:r>
        <w:fldChar w:fldCharType="begin"/>
      </w:r>
      <w:r>
        <w:instrText xml:space="preserve"> HYPERLINK "https://vetnet.gov.au/Pages/TrainingDocs.aspx?q=e31d8c6b-1608-4d77-9f71-9ee749456273" </w:instrText>
      </w:r>
      <w:r>
        <w:fldChar w:fldCharType="separate"/>
      </w:r>
      <w:r w:rsidRPr="003969D5">
        <w:rPr>
          <w:rStyle w:val="Hyperlink"/>
        </w:rPr>
        <w:t>https://vetnet.gov.au/Pages/TrainingDocs.aspx?q=e31d8c6b-1608-4d77-9f71-9ee749456273</w:t>
      </w:r>
      <w:r>
        <w:fldChar w:fldCharType="end"/>
      </w:r>
    </w:p>
    <w:p w:rsidR="00000000" w:rsidRPr="00BE558B" w:rsidP="00BE558B"/>
    <w:sectPr w:rsidSect="00BE55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8B" w:rsidRPr="001012E8" w:rsidP="001012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E8" w:rsidP="00BE5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12E8" w:rsidP="00BE55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012E8" w:rsidP="00BE5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58B" w:rsidRPr="001012E8" w:rsidP="001012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E8" w:rsidRPr="002D2AF8" w:rsidP="00BE558B">
    <w:pPr>
      <w:pStyle w:val="Header"/>
      <w:framePr w:wrap="around"/>
    </w:pPr>
    <w:r>
      <w:fldChar w:fldCharType="begin"/>
    </w:r>
    <w:r>
      <w:instrText xml:space="preserve"> TITLE   \* MERGEFORMAT </w:instrText>
    </w:r>
    <w:r>
      <w:fldChar w:fldCharType="separate"/>
    </w:r>
    <w:r>
      <w:t>SFIDIV307 Perform underwater work in the wild catch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012E8" w:rsidP="00BE5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C846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E24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58B"/>
    <w:pPr>
      <w:spacing w:before="360" w:after="60"/>
      <w:outlineLvl w:val="0"/>
    </w:pPr>
    <w:rPr>
      <w:sz w:val="32"/>
    </w:rPr>
  </w:style>
  <w:style w:type="paragraph" w:styleId="Heading2">
    <w:name w:val="heading 2"/>
    <w:basedOn w:val="HeadingBase"/>
    <w:next w:val="BodyText"/>
    <w:link w:val="Heading2Char"/>
    <w:qFormat/>
    <w:rsid w:val="00BE558B"/>
    <w:pPr>
      <w:keepLines/>
      <w:spacing w:before="240" w:after="120"/>
      <w:outlineLvl w:val="1"/>
    </w:pPr>
    <w:rPr>
      <w:sz w:val="28"/>
      <w:szCs w:val="40"/>
    </w:rPr>
  </w:style>
  <w:style w:type="paragraph" w:styleId="Heading3">
    <w:name w:val="heading 3"/>
    <w:basedOn w:val="HeadingBase"/>
    <w:next w:val="BodyText"/>
    <w:link w:val="Heading3Char"/>
    <w:qFormat/>
    <w:rsid w:val="00BE558B"/>
    <w:pPr>
      <w:spacing w:before="180" w:after="120"/>
      <w:outlineLvl w:val="2"/>
    </w:pPr>
    <w:rPr>
      <w:spacing w:val="-10"/>
      <w:kern w:val="32"/>
    </w:rPr>
  </w:style>
  <w:style w:type="paragraph" w:styleId="Heading4">
    <w:name w:val="heading 4"/>
    <w:basedOn w:val="HeadingBase"/>
    <w:next w:val="BodyText"/>
    <w:link w:val="Heading4Char"/>
    <w:qFormat/>
    <w:rsid w:val="00BE558B"/>
    <w:pPr>
      <w:spacing w:before="160" w:after="120"/>
      <w:outlineLvl w:val="3"/>
    </w:pPr>
    <w:rPr>
      <w:sz w:val="22"/>
    </w:rPr>
  </w:style>
  <w:style w:type="paragraph" w:styleId="Heading5">
    <w:name w:val="heading 5"/>
    <w:basedOn w:val="HeadingBase"/>
    <w:next w:val="Normal"/>
    <w:link w:val="Heading5Char"/>
    <w:qFormat/>
    <w:rsid w:val="00BE558B"/>
    <w:pPr>
      <w:spacing w:before="80"/>
      <w:outlineLvl w:val="4"/>
    </w:pPr>
    <w:rPr>
      <w:color w:val="918585"/>
      <w:sz w:val="20"/>
    </w:rPr>
  </w:style>
  <w:style w:type="paragraph" w:styleId="Heading6">
    <w:name w:val="heading 6"/>
    <w:basedOn w:val="HeadingBase"/>
    <w:next w:val="Normal"/>
    <w:link w:val="Heading6Char"/>
    <w:qFormat/>
    <w:rsid w:val="00BE558B"/>
    <w:pPr>
      <w:spacing w:before="60"/>
      <w:outlineLvl w:val="5"/>
    </w:pPr>
    <w:rPr>
      <w:color w:val="918585"/>
      <w:sz w:val="20"/>
    </w:rPr>
  </w:style>
  <w:style w:type="paragraph" w:styleId="Heading7">
    <w:name w:val="heading 7"/>
    <w:basedOn w:val="Normal"/>
    <w:next w:val="Normal"/>
    <w:link w:val="Heading7Char"/>
    <w:qFormat/>
    <w:rsid w:val="00BE558B"/>
    <w:pPr>
      <w:ind w:left="720"/>
      <w:outlineLvl w:val="6"/>
    </w:pPr>
    <w:rPr>
      <w:i/>
    </w:rPr>
  </w:style>
  <w:style w:type="paragraph" w:styleId="Heading8">
    <w:name w:val="heading 8"/>
    <w:basedOn w:val="Normal"/>
    <w:next w:val="Normal"/>
    <w:link w:val="Heading8Char"/>
    <w:qFormat/>
    <w:rsid w:val="00BE558B"/>
    <w:pPr>
      <w:ind w:left="720"/>
      <w:outlineLvl w:val="7"/>
    </w:pPr>
    <w:rPr>
      <w:i/>
    </w:rPr>
  </w:style>
  <w:style w:type="paragraph" w:styleId="Heading9">
    <w:name w:val="heading 9"/>
    <w:basedOn w:val="Normal"/>
    <w:next w:val="Normal"/>
    <w:link w:val="Heading9Char"/>
    <w:qFormat/>
    <w:rsid w:val="00BE558B"/>
    <w:pPr>
      <w:ind w:left="720"/>
      <w:outlineLvl w:val="8"/>
    </w:pPr>
    <w:rPr>
      <w:i/>
    </w:rPr>
  </w:style>
  <w:style w:type="character" w:default="1" w:styleId="DefaultParagraphFont">
    <w:name w:val="Default Paragraph Font"/>
    <w:uiPriority w:val="1"/>
    <w:unhideWhenUsed/>
    <w:rsid w:val="00BE5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58B"/>
  </w:style>
  <w:style w:type="character" w:customStyle="1" w:styleId="Heading1Char">
    <w:name w:val="Heading 1 Char"/>
    <w:basedOn w:val="DefaultParagraphFont"/>
    <w:link w:val="Heading1"/>
    <w:rsid w:val="00BE558B"/>
    <w:rPr>
      <w:rFonts w:ascii="Times New Roman" w:eastAsia="Times New Roman" w:hAnsi="Times New Roman" w:cs="Times New Roman"/>
      <w:b/>
      <w:sz w:val="32"/>
      <w:szCs w:val="20"/>
      <w:lang w:eastAsia="en-US"/>
    </w:rPr>
  </w:style>
  <w:style w:type="paragraph" w:styleId="BodyText">
    <w:name w:val="Body Text"/>
    <w:basedOn w:val="Normal"/>
    <w:link w:val="BodyTextChar"/>
    <w:rsid w:val="00BE55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58B"/>
    <w:rPr>
      <w:rFonts w:ascii="Times New Roman" w:eastAsia="Times New Roman" w:hAnsi="Times New Roman" w:cs="Times New Roman"/>
      <w:sz w:val="24"/>
      <w:lang w:eastAsia="en-US"/>
    </w:rPr>
  </w:style>
  <w:style w:type="paragraph" w:styleId="ListBullet">
    <w:name w:val="List Bullet"/>
    <w:basedOn w:val="List"/>
    <w:rsid w:val="00BE558B"/>
    <w:pPr>
      <w:numPr>
        <w:numId w:val="11"/>
      </w:numPr>
      <w:tabs>
        <w:tab w:val="clear" w:pos="340"/>
      </w:tabs>
      <w:spacing w:before="40" w:after="40"/>
    </w:pPr>
  </w:style>
  <w:style w:type="character" w:styleId="Emphasis">
    <w:name w:val="Emphasis"/>
    <w:basedOn w:val="DefaultParagraphFont"/>
    <w:qFormat/>
    <w:rsid w:val="00BE558B"/>
    <w:rPr>
      <w:i/>
    </w:rPr>
  </w:style>
  <w:style w:type="paragraph" w:customStyle="1" w:styleId="SuperHeading">
    <w:name w:val="SuperHeading"/>
    <w:basedOn w:val="Normal"/>
    <w:rsid w:val="00BE558B"/>
    <w:pPr>
      <w:spacing w:before="240" w:after="120"/>
      <w:outlineLvl w:val="0"/>
    </w:pPr>
    <w:rPr>
      <w:rFonts w:ascii="Times New Roman" w:hAnsi="Times New Roman"/>
      <w:b/>
      <w:sz w:val="32"/>
    </w:rPr>
  </w:style>
  <w:style w:type="paragraph" w:customStyle="1" w:styleId="AllowPageBreak">
    <w:name w:val="AllowPageBreak"/>
    <w:rsid w:val="00BE55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558B"/>
    <w:rPr>
      <w:b/>
    </w:rPr>
  </w:style>
  <w:style w:type="character" w:customStyle="1" w:styleId="Heading2Char">
    <w:name w:val="Heading 2 Char"/>
    <w:basedOn w:val="DefaultParagraphFont"/>
    <w:link w:val="Heading2"/>
    <w:rsid w:val="00BE5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58B"/>
    <w:rPr>
      <w:rFonts w:ascii="Courier New" w:eastAsia="Times New Roman" w:hAnsi="Courier New" w:cs="Times New Roman"/>
      <w:i/>
      <w:szCs w:val="20"/>
      <w:lang w:eastAsia="en-US"/>
    </w:rPr>
  </w:style>
  <w:style w:type="paragraph" w:customStyle="1" w:styleId="HeadingBase">
    <w:name w:val="Heading Base"/>
    <w:rsid w:val="00BE5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58B"/>
    <w:pPr>
      <w:tabs>
        <w:tab w:val="right" w:leader="dot" w:pos="9072"/>
      </w:tabs>
      <w:ind w:left="567"/>
    </w:pPr>
    <w:rPr>
      <w:szCs w:val="22"/>
    </w:rPr>
  </w:style>
  <w:style w:type="paragraph" w:customStyle="1" w:styleId="TOCBase">
    <w:name w:val="TOC Base"/>
    <w:rsid w:val="00BE5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58B"/>
    <w:pPr>
      <w:tabs>
        <w:tab w:val="right" w:leader="dot" w:pos="9072"/>
      </w:tabs>
      <w:spacing w:before="40" w:after="40"/>
      <w:ind w:left="284"/>
    </w:pPr>
    <w:rPr>
      <w:rFonts w:ascii="Times New Roman" w:hAnsi="Times New Roman"/>
    </w:rPr>
  </w:style>
  <w:style w:type="paragraph" w:styleId="TOC1">
    <w:name w:val="toc 1"/>
    <w:basedOn w:val="TOCBase"/>
    <w:next w:val="Normal"/>
    <w:rsid w:val="00BE5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58B"/>
    <w:rPr>
      <w:rFonts w:ascii="Times New Roman" w:eastAsia="Times New Roman" w:hAnsi="Times New Roman" w:cs="Times New Roman"/>
      <w:sz w:val="16"/>
      <w:lang w:eastAsia="en-US"/>
    </w:rPr>
  </w:style>
  <w:style w:type="paragraph" w:styleId="Title">
    <w:name w:val="Title"/>
    <w:basedOn w:val="HeadingBase"/>
    <w:link w:val="TitleChar"/>
    <w:qFormat/>
    <w:rsid w:val="00BE558B"/>
    <w:pPr>
      <w:spacing w:before="5040"/>
      <w:jc w:val="center"/>
    </w:pPr>
    <w:rPr>
      <w:sz w:val="48"/>
      <w:szCs w:val="72"/>
      <w:lang w:val="en-US"/>
    </w:rPr>
  </w:style>
  <w:style w:type="character" w:customStyle="1" w:styleId="TitleChar">
    <w:name w:val="Title Char"/>
    <w:basedOn w:val="DefaultParagraphFont"/>
    <w:link w:val="Title"/>
    <w:rsid w:val="00BE5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58B"/>
    <w:pPr>
      <w:tabs>
        <w:tab w:val="left" w:pos="3600"/>
        <w:tab w:val="left" w:pos="3958"/>
      </w:tabs>
    </w:pPr>
  </w:style>
  <w:style w:type="paragraph" w:styleId="List">
    <w:name w:val="List"/>
    <w:basedOn w:val="BodyText"/>
    <w:next w:val="BodyText"/>
    <w:rsid w:val="00BE558B"/>
    <w:pPr>
      <w:tabs>
        <w:tab w:val="left" w:pos="340"/>
      </w:tabs>
      <w:spacing w:before="60" w:after="60"/>
      <w:ind w:left="340" w:hanging="340"/>
    </w:pPr>
  </w:style>
  <w:style w:type="paragraph" w:customStyle="1" w:styleId="Note">
    <w:name w:val="Note"/>
    <w:basedOn w:val="BodyText"/>
    <w:rsid w:val="00BE55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558B"/>
    <w:rPr>
      <w:b/>
      <w:spacing w:val="0"/>
    </w:rPr>
  </w:style>
  <w:style w:type="paragraph" w:customStyle="1" w:styleId="SuperTitle">
    <w:name w:val="SuperTitle"/>
    <w:basedOn w:val="Title"/>
    <w:rsid w:val="00BE558B"/>
    <w:pPr>
      <w:framePr w:wrap="auto" w:hAnchor="text" w:y="6049"/>
    </w:pPr>
    <w:rPr>
      <w:color w:val="000000"/>
      <w:sz w:val="40"/>
    </w:rPr>
  </w:style>
  <w:style w:type="paragraph" w:customStyle="1" w:styleId="TOCTitle">
    <w:name w:val="TOCTitle"/>
    <w:basedOn w:val="Heading1"/>
    <w:rsid w:val="00BE558B"/>
    <w:pPr>
      <w:spacing w:after="240"/>
      <w:jc w:val="center"/>
      <w:outlineLvl w:val="9"/>
    </w:pPr>
    <w:rPr>
      <w:caps/>
    </w:rPr>
  </w:style>
  <w:style w:type="paragraph" w:customStyle="1" w:styleId="Version">
    <w:name w:val="Version"/>
    <w:rsid w:val="00BE55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558B"/>
    <w:pPr>
      <w:numPr>
        <w:numId w:val="12"/>
      </w:numPr>
      <w:tabs>
        <w:tab w:val="clear" w:pos="680"/>
      </w:tabs>
    </w:pPr>
  </w:style>
  <w:style w:type="paragraph" w:styleId="Index1">
    <w:name w:val="index 1"/>
    <w:basedOn w:val="Normal"/>
    <w:next w:val="Normal"/>
    <w:semiHidden/>
    <w:rsid w:val="00BE558B"/>
    <w:pPr>
      <w:keepNext w:val="0"/>
      <w:tabs>
        <w:tab w:val="right" w:pos="4176"/>
      </w:tabs>
      <w:ind w:left="198" w:hanging="198"/>
    </w:pPr>
    <w:rPr>
      <w:rFonts w:ascii="Garamond" w:hAnsi="Garamond"/>
    </w:rPr>
  </w:style>
  <w:style w:type="paragraph" w:styleId="IndexHeading">
    <w:name w:val="index heading"/>
    <w:basedOn w:val="Normal"/>
    <w:next w:val="Index1"/>
    <w:semiHidden/>
    <w:rsid w:val="00BE558B"/>
    <w:pPr>
      <w:spacing w:before="120" w:after="120"/>
    </w:pPr>
    <w:rPr>
      <w:rFonts w:ascii="Arial" w:hAnsi="Arial"/>
      <w:b/>
      <w:color w:val="918585"/>
      <w:sz w:val="24"/>
    </w:rPr>
  </w:style>
  <w:style w:type="paragraph" w:styleId="Header">
    <w:name w:val="header"/>
    <w:basedOn w:val="Normal"/>
    <w:link w:val="HeaderChar"/>
    <w:rsid w:val="00BE5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58B"/>
    <w:rPr>
      <w:rFonts w:ascii="Times New Roman" w:eastAsia="Times New Roman" w:hAnsi="Times New Roman" w:cs="Times New Roman"/>
      <w:sz w:val="16"/>
      <w:szCs w:val="20"/>
      <w:lang w:val="en-GB" w:eastAsia="en-US"/>
    </w:rPr>
  </w:style>
  <w:style w:type="paragraph" w:customStyle="1" w:styleId="Chapter">
    <w:name w:val="Chapter"/>
    <w:basedOn w:val="Normal"/>
    <w:rsid w:val="00BE558B"/>
    <w:pPr>
      <w:spacing w:before="240"/>
    </w:pPr>
    <w:rPr>
      <w:rFonts w:ascii="Times New Roman" w:hAnsi="Times New Roman"/>
      <w:smallCaps/>
      <w:spacing w:val="80"/>
      <w:sz w:val="28"/>
    </w:rPr>
  </w:style>
  <w:style w:type="paragraph" w:customStyle="1" w:styleId="InChapter">
    <w:name w:val="InChapter"/>
    <w:basedOn w:val="Heading3"/>
    <w:rsid w:val="00BE558B"/>
    <w:pPr>
      <w:spacing w:after="240"/>
      <w:outlineLvl w:val="9"/>
    </w:pPr>
    <w:rPr>
      <w:noProof/>
    </w:rPr>
  </w:style>
  <w:style w:type="paragraph" w:styleId="Index2">
    <w:name w:val="index 2"/>
    <w:basedOn w:val="Normal"/>
    <w:next w:val="Normal"/>
    <w:semiHidden/>
    <w:rsid w:val="00BE558B"/>
    <w:pPr>
      <w:tabs>
        <w:tab w:val="right" w:pos="4176"/>
      </w:tabs>
      <w:ind w:left="568" w:hanging="284"/>
    </w:pPr>
    <w:rPr>
      <w:rFonts w:ascii="Garamond" w:hAnsi="Garamond"/>
    </w:rPr>
  </w:style>
  <w:style w:type="paragraph" w:customStyle="1" w:styleId="Byline">
    <w:name w:val="Byline"/>
    <w:rsid w:val="00BE5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58B"/>
    <w:pPr>
      <w:tabs>
        <w:tab w:val="clear" w:pos="3600"/>
        <w:tab w:val="clear" w:pos="3958"/>
      </w:tabs>
      <w:jc w:val="right"/>
    </w:pPr>
  </w:style>
  <w:style w:type="paragraph" w:styleId="Caption">
    <w:name w:val="caption"/>
    <w:basedOn w:val="BodyText"/>
    <w:next w:val="Normal"/>
    <w:qFormat/>
    <w:rsid w:val="00BE558B"/>
    <w:pPr>
      <w:framePr w:w="2268" w:hSpace="181" w:vSpace="181" w:wrap="around" w:vAnchor="text" w:hAnchor="page" w:x="1135" w:y="285" w:anchorLock="1"/>
    </w:pPr>
    <w:rPr>
      <w:i/>
    </w:rPr>
  </w:style>
  <w:style w:type="paragraph" w:customStyle="1" w:styleId="MiniTOCTitle">
    <w:name w:val="MiniTOCTitle"/>
    <w:basedOn w:val="Heading4"/>
    <w:rsid w:val="00BE558B"/>
    <w:pPr>
      <w:spacing w:before="240"/>
      <w:outlineLvl w:val="9"/>
    </w:pPr>
    <w:rPr>
      <w:noProof/>
      <w:sz w:val="24"/>
    </w:rPr>
  </w:style>
  <w:style w:type="paragraph" w:customStyle="1" w:styleId="MiniTOCItem">
    <w:name w:val="MiniTOCItem"/>
    <w:basedOn w:val="ListBullet"/>
    <w:rsid w:val="00BE558B"/>
    <w:pPr>
      <w:numPr>
        <w:numId w:val="0"/>
      </w:numPr>
      <w:tabs>
        <w:tab w:val="right" w:leader="dot" w:pos="6521"/>
      </w:tabs>
      <w:spacing w:before="0" w:after="0"/>
    </w:pPr>
  </w:style>
  <w:style w:type="paragraph" w:customStyle="1" w:styleId="TOFTitle">
    <w:name w:val="TOFTitle"/>
    <w:basedOn w:val="TOCTitle"/>
    <w:rsid w:val="00BE558B"/>
  </w:style>
  <w:style w:type="paragraph" w:styleId="TableofFigures">
    <w:name w:val="table of figures"/>
    <w:basedOn w:val="Normal"/>
    <w:next w:val="Normal"/>
    <w:semiHidden/>
    <w:rsid w:val="00BE558B"/>
    <w:pPr>
      <w:tabs>
        <w:tab w:val="right" w:leader="dot" w:pos="9072"/>
      </w:tabs>
      <w:ind w:left="970" w:hanging="403"/>
    </w:pPr>
    <w:rPr>
      <w:rFonts w:ascii="Times New Roman" w:hAnsi="Times New Roman"/>
      <w:b/>
    </w:rPr>
  </w:style>
  <w:style w:type="paragraph" w:styleId="ListNumber">
    <w:name w:val="List Number"/>
    <w:basedOn w:val="List"/>
    <w:rsid w:val="00BE558B"/>
    <w:pPr>
      <w:numPr>
        <w:numId w:val="14"/>
      </w:numPr>
      <w:tabs>
        <w:tab w:val="clear" w:pos="340"/>
      </w:tabs>
    </w:pPr>
  </w:style>
  <w:style w:type="character" w:customStyle="1" w:styleId="WingdingSymbols">
    <w:name w:val="Wingding Symbols"/>
    <w:rsid w:val="00BE558B"/>
    <w:rPr>
      <w:rFonts w:ascii="Wingdings" w:hAnsi="Wingdings"/>
    </w:rPr>
  </w:style>
  <w:style w:type="paragraph" w:customStyle="1" w:styleId="TableHeading">
    <w:name w:val="Table Heading"/>
    <w:basedOn w:val="HeadingBase"/>
    <w:rsid w:val="00BE558B"/>
    <w:pPr>
      <w:keepLines/>
      <w:pBdr>
        <w:bottom w:val="single" w:sz="6" w:space="1" w:color="918585"/>
      </w:pBdr>
      <w:spacing w:before="240"/>
    </w:pPr>
  </w:style>
  <w:style w:type="character" w:customStyle="1" w:styleId="HotSpot">
    <w:name w:val="HotSpot"/>
    <w:rsid w:val="00BE558B"/>
    <w:rPr>
      <w:color w:val="0033CC"/>
      <w:u w:val="none"/>
    </w:rPr>
  </w:style>
  <w:style w:type="paragraph" w:customStyle="1" w:styleId="BodyTextRight">
    <w:name w:val="Body Text Right"/>
    <w:basedOn w:val="BodyText"/>
    <w:rsid w:val="00BE558B"/>
    <w:pPr>
      <w:spacing w:before="0" w:after="0"/>
      <w:jc w:val="right"/>
    </w:pPr>
  </w:style>
  <w:style w:type="paragraph" w:styleId="Index3">
    <w:name w:val="index 3"/>
    <w:basedOn w:val="ListNumber2"/>
    <w:next w:val="Normal"/>
    <w:semiHidden/>
    <w:rsid w:val="00BE558B"/>
    <w:pPr>
      <w:numPr>
        <w:numId w:val="0"/>
      </w:numPr>
      <w:tabs>
        <w:tab w:val="right" w:leader="dot" w:pos="4176"/>
      </w:tabs>
    </w:pPr>
  </w:style>
  <w:style w:type="paragraph" w:styleId="ListNumber2">
    <w:name w:val="List Number 2"/>
    <w:basedOn w:val="List2"/>
    <w:rsid w:val="00BE558B"/>
    <w:pPr>
      <w:numPr>
        <w:numId w:val="9"/>
      </w:numPr>
      <w:tabs>
        <w:tab w:val="clear" w:pos="1060"/>
      </w:tabs>
    </w:pPr>
  </w:style>
  <w:style w:type="paragraph" w:customStyle="1" w:styleId="MarginNote">
    <w:name w:val="Margin Note"/>
    <w:basedOn w:val="BodyText"/>
    <w:rsid w:val="00BE5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58B"/>
    <w:rPr>
      <w:sz w:val="32"/>
    </w:rPr>
  </w:style>
  <w:style w:type="paragraph" w:customStyle="1" w:styleId="HeadingProcedure">
    <w:name w:val="Heading Procedure"/>
    <w:basedOn w:val="HeadingBase"/>
    <w:next w:val="Normal"/>
    <w:rsid w:val="00BE558B"/>
    <w:pPr>
      <w:tabs>
        <w:tab w:val="left" w:pos="0"/>
      </w:tabs>
      <w:spacing w:before="120" w:after="60"/>
    </w:pPr>
    <w:rPr>
      <w:i/>
      <w:color w:val="918585"/>
      <w:sz w:val="22"/>
    </w:rPr>
  </w:style>
  <w:style w:type="paragraph" w:customStyle="1" w:styleId="TableBodyText">
    <w:name w:val="Table Body Text"/>
    <w:basedOn w:val="BodyText"/>
    <w:rsid w:val="00BE558B"/>
    <w:pPr>
      <w:spacing w:before="60" w:after="60"/>
    </w:pPr>
  </w:style>
  <w:style w:type="paragraph" w:styleId="ListContinue">
    <w:name w:val="List Continue"/>
    <w:basedOn w:val="List"/>
    <w:rsid w:val="00BE558B"/>
    <w:pPr>
      <w:ind w:firstLine="0"/>
    </w:pPr>
  </w:style>
  <w:style w:type="paragraph" w:customStyle="1" w:styleId="ListNote">
    <w:name w:val="List Note"/>
    <w:basedOn w:val="List"/>
    <w:rsid w:val="00BE558B"/>
    <w:pPr>
      <w:pBdr>
        <w:top w:val="single" w:sz="6" w:space="2" w:color="918585"/>
        <w:bottom w:val="single" w:sz="6" w:space="2" w:color="918585"/>
      </w:pBdr>
      <w:tabs>
        <w:tab w:val="left" w:pos="1021"/>
      </w:tabs>
      <w:ind w:firstLine="0"/>
    </w:pPr>
  </w:style>
  <w:style w:type="paragraph" w:customStyle="1" w:styleId="Warning">
    <w:name w:val="Warning"/>
    <w:basedOn w:val="BodyText"/>
    <w:rsid w:val="00BE558B"/>
    <w:pPr>
      <w:shd w:val="clear" w:color="auto" w:fill="D9D9D9"/>
      <w:tabs>
        <w:tab w:val="left" w:pos="992"/>
      </w:tabs>
      <w:ind w:left="119" w:right="119"/>
    </w:pPr>
    <w:rPr>
      <w:sz w:val="20"/>
    </w:rPr>
  </w:style>
  <w:style w:type="paragraph" w:customStyle="1" w:styleId="MarginIcons">
    <w:name w:val="Margin Icons"/>
    <w:basedOn w:val="BodyText"/>
    <w:rsid w:val="00BE5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58B"/>
    <w:rPr>
      <w:rFonts w:ascii="Courier New" w:hAnsi="Courier New"/>
    </w:rPr>
  </w:style>
  <w:style w:type="paragraph" w:customStyle="1" w:styleId="NoteBullet">
    <w:name w:val="Note Bullet"/>
    <w:basedOn w:val="Note"/>
    <w:rsid w:val="00BE558B"/>
    <w:pPr>
      <w:tabs>
        <w:tab w:val="clear" w:pos="680"/>
      </w:tabs>
      <w:spacing w:before="60" w:after="60"/>
    </w:pPr>
  </w:style>
  <w:style w:type="paragraph" w:customStyle="1" w:styleId="SubHeading2">
    <w:name w:val="SubHeading2"/>
    <w:basedOn w:val="HeadingBase"/>
    <w:rsid w:val="00BE558B"/>
    <w:pPr>
      <w:spacing w:before="240" w:after="60"/>
    </w:pPr>
    <w:rPr>
      <w:sz w:val="20"/>
    </w:rPr>
  </w:style>
  <w:style w:type="paragraph" w:customStyle="1" w:styleId="SubHeading1">
    <w:name w:val="SubHeading1"/>
    <w:basedOn w:val="HeadingBase"/>
    <w:rsid w:val="00BE558B"/>
    <w:pPr>
      <w:spacing w:before="240" w:after="60"/>
    </w:pPr>
    <w:rPr>
      <w:color w:val="918585"/>
      <w:sz w:val="22"/>
    </w:rPr>
  </w:style>
  <w:style w:type="paragraph" w:customStyle="1" w:styleId="SideHeading">
    <w:name w:val="Side Heading"/>
    <w:basedOn w:val="HeadingBase"/>
    <w:rsid w:val="00BE5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58B"/>
    <w:pPr>
      <w:numPr>
        <w:numId w:val="10"/>
      </w:numPr>
    </w:pPr>
  </w:style>
  <w:style w:type="paragraph" w:styleId="PlainText">
    <w:name w:val="Plain Text"/>
    <w:basedOn w:val="Normal"/>
    <w:link w:val="PlainTextChar"/>
    <w:rsid w:val="00BE558B"/>
    <w:rPr>
      <w:sz w:val="20"/>
    </w:rPr>
  </w:style>
  <w:style w:type="character" w:customStyle="1" w:styleId="PlainTextChar">
    <w:name w:val="Plain Text Char"/>
    <w:basedOn w:val="DefaultParagraphFont"/>
    <w:link w:val="PlainText"/>
    <w:rsid w:val="00BE558B"/>
    <w:rPr>
      <w:rFonts w:ascii="Courier New" w:eastAsia="Times New Roman" w:hAnsi="Courier New" w:cs="Times New Roman"/>
      <w:sz w:val="20"/>
      <w:szCs w:val="20"/>
      <w:lang w:eastAsia="en-US"/>
    </w:rPr>
  </w:style>
  <w:style w:type="character" w:customStyle="1" w:styleId="MenuOption">
    <w:name w:val="Menu Option"/>
    <w:basedOn w:val="DefaultParagraphFont"/>
    <w:rsid w:val="00BE558B"/>
    <w:rPr>
      <w:b/>
      <w:smallCaps/>
    </w:rPr>
  </w:style>
  <w:style w:type="paragraph" w:customStyle="1" w:styleId="TableListNumber">
    <w:name w:val="Table List Number"/>
    <w:basedOn w:val="ListNumber"/>
    <w:rsid w:val="00BE558B"/>
    <w:pPr>
      <w:numPr>
        <w:numId w:val="0"/>
      </w:numPr>
    </w:pPr>
  </w:style>
  <w:style w:type="paragraph" w:styleId="TOC4">
    <w:name w:val="toc 4"/>
    <w:basedOn w:val="TOCBase"/>
    <w:next w:val="Normal"/>
    <w:semiHidden/>
    <w:rsid w:val="00BE558B"/>
    <w:pPr>
      <w:tabs>
        <w:tab w:val="right" w:leader="dot" w:pos="9071"/>
      </w:tabs>
      <w:ind w:left="1701"/>
    </w:pPr>
  </w:style>
  <w:style w:type="paragraph" w:customStyle="1" w:styleId="ListAlpha">
    <w:name w:val="List Alpha"/>
    <w:basedOn w:val="List"/>
    <w:rsid w:val="00BE558B"/>
    <w:pPr>
      <w:numPr>
        <w:numId w:val="8"/>
      </w:numPr>
    </w:pPr>
  </w:style>
  <w:style w:type="paragraph" w:customStyle="1" w:styleId="ListAlpha2">
    <w:name w:val="List Alpha 2"/>
    <w:basedOn w:val="List2"/>
    <w:rsid w:val="00BE558B"/>
    <w:pPr>
      <w:numPr>
        <w:numId w:val="7"/>
      </w:numPr>
    </w:pPr>
  </w:style>
  <w:style w:type="paragraph" w:styleId="List2">
    <w:name w:val="List 2"/>
    <w:basedOn w:val="BodyText"/>
    <w:rsid w:val="00BE558B"/>
    <w:pPr>
      <w:tabs>
        <w:tab w:val="left" w:pos="680"/>
      </w:tabs>
      <w:spacing w:before="60" w:after="60"/>
      <w:ind w:left="680" w:hanging="340"/>
    </w:pPr>
  </w:style>
  <w:style w:type="paragraph" w:styleId="List3">
    <w:name w:val="List 3"/>
    <w:basedOn w:val="BodyText"/>
    <w:rsid w:val="00BE558B"/>
    <w:pPr>
      <w:tabs>
        <w:tab w:val="left" w:pos="1021"/>
      </w:tabs>
      <w:spacing w:before="60" w:after="60"/>
      <w:ind w:left="1020" w:hanging="340"/>
    </w:pPr>
  </w:style>
  <w:style w:type="paragraph" w:styleId="List4">
    <w:name w:val="List 4"/>
    <w:basedOn w:val="BodyText"/>
    <w:rsid w:val="00BE558B"/>
    <w:pPr>
      <w:tabs>
        <w:tab w:val="left" w:pos="1361"/>
      </w:tabs>
      <w:spacing w:before="60" w:after="60"/>
      <w:ind w:left="1361" w:hanging="340"/>
    </w:pPr>
  </w:style>
  <w:style w:type="paragraph" w:styleId="List5">
    <w:name w:val="List 5"/>
    <w:basedOn w:val="BodyText"/>
    <w:rsid w:val="00BE558B"/>
    <w:pPr>
      <w:tabs>
        <w:tab w:val="left" w:pos="1701"/>
      </w:tabs>
      <w:spacing w:before="60" w:after="60"/>
      <w:ind w:left="1701" w:hanging="340"/>
    </w:pPr>
  </w:style>
  <w:style w:type="paragraph" w:styleId="ListBullet3">
    <w:name w:val="List Bullet 3"/>
    <w:basedOn w:val="List3"/>
    <w:rsid w:val="00BE558B"/>
    <w:pPr>
      <w:numPr>
        <w:numId w:val="13"/>
      </w:numPr>
      <w:tabs>
        <w:tab w:val="clear" w:pos="1021"/>
      </w:tabs>
      <w:ind w:left="1037" w:hanging="357"/>
    </w:pPr>
  </w:style>
  <w:style w:type="paragraph" w:styleId="ListBullet4">
    <w:name w:val="List Bullet 4"/>
    <w:basedOn w:val="List4"/>
    <w:rsid w:val="00BE558B"/>
    <w:pPr>
      <w:numPr>
        <w:numId w:val="2"/>
      </w:numPr>
      <w:tabs>
        <w:tab w:val="clear" w:pos="1361"/>
      </w:tabs>
    </w:pPr>
  </w:style>
  <w:style w:type="paragraph" w:styleId="ListBullet5">
    <w:name w:val="List Bullet 5"/>
    <w:basedOn w:val="List5"/>
    <w:rsid w:val="00BE558B"/>
    <w:pPr>
      <w:numPr>
        <w:numId w:val="3"/>
      </w:numPr>
    </w:pPr>
  </w:style>
  <w:style w:type="paragraph" w:styleId="ListContinue2">
    <w:name w:val="List Continue 2"/>
    <w:basedOn w:val="List2"/>
    <w:rsid w:val="00BE558B"/>
    <w:pPr>
      <w:ind w:firstLine="0"/>
    </w:pPr>
  </w:style>
  <w:style w:type="paragraph" w:styleId="ListContinue3">
    <w:name w:val="List Continue 3"/>
    <w:basedOn w:val="List3"/>
    <w:rsid w:val="00BE558B"/>
    <w:pPr>
      <w:ind w:left="1021" w:firstLine="0"/>
    </w:pPr>
  </w:style>
  <w:style w:type="paragraph" w:styleId="ListContinue4">
    <w:name w:val="List Continue 4"/>
    <w:basedOn w:val="List4"/>
    <w:rsid w:val="00BE558B"/>
    <w:pPr>
      <w:ind w:firstLine="0"/>
    </w:pPr>
  </w:style>
  <w:style w:type="paragraph" w:styleId="ListContinue5">
    <w:name w:val="List Continue 5"/>
    <w:basedOn w:val="List5"/>
    <w:rsid w:val="00BE558B"/>
    <w:pPr>
      <w:ind w:firstLine="0"/>
    </w:pPr>
  </w:style>
  <w:style w:type="paragraph" w:styleId="ListNumber3">
    <w:name w:val="List Number 3"/>
    <w:basedOn w:val="List3"/>
    <w:rsid w:val="00BE558B"/>
    <w:pPr>
      <w:numPr>
        <w:numId w:val="4"/>
      </w:numPr>
    </w:pPr>
  </w:style>
  <w:style w:type="paragraph" w:styleId="ListNumber4">
    <w:name w:val="List Number 4"/>
    <w:basedOn w:val="List4"/>
    <w:rsid w:val="00BE558B"/>
    <w:pPr>
      <w:numPr>
        <w:numId w:val="5"/>
      </w:numPr>
    </w:pPr>
  </w:style>
  <w:style w:type="paragraph" w:styleId="ListNumber5">
    <w:name w:val="List Number 5"/>
    <w:basedOn w:val="List5"/>
    <w:rsid w:val="00BE558B"/>
    <w:pPr>
      <w:numPr>
        <w:numId w:val="6"/>
      </w:numPr>
    </w:pPr>
  </w:style>
  <w:style w:type="paragraph" w:styleId="BlockText">
    <w:name w:val="Block Text"/>
    <w:basedOn w:val="Normal"/>
    <w:rsid w:val="00BE558B"/>
    <w:pPr>
      <w:spacing w:after="120"/>
      <w:ind w:left="1440" w:right="1440"/>
    </w:pPr>
  </w:style>
  <w:style w:type="character" w:customStyle="1" w:styleId="Subscript">
    <w:name w:val="Subscript"/>
    <w:basedOn w:val="DefaultParagraphFont"/>
    <w:rsid w:val="00BE558B"/>
    <w:rPr>
      <w:sz w:val="16"/>
      <w:vertAlign w:val="subscript"/>
    </w:rPr>
  </w:style>
  <w:style w:type="character" w:customStyle="1" w:styleId="Superscript">
    <w:name w:val="Superscript"/>
    <w:basedOn w:val="DefaultParagraphFont"/>
    <w:rsid w:val="00BE558B"/>
    <w:rPr>
      <w:sz w:val="16"/>
      <w:vertAlign w:val="superscript"/>
    </w:rPr>
  </w:style>
  <w:style w:type="character" w:customStyle="1" w:styleId="Symbols">
    <w:name w:val="Symbols"/>
    <w:basedOn w:val="DefaultParagraphFont"/>
    <w:rsid w:val="00BE558B"/>
    <w:rPr>
      <w:rFonts w:ascii="Symbol" w:hAnsi="Symbol"/>
    </w:rPr>
  </w:style>
  <w:style w:type="character" w:customStyle="1" w:styleId="MenuOptions">
    <w:name w:val="Menu Options"/>
    <w:basedOn w:val="DefaultParagraphFont"/>
    <w:rsid w:val="00BE558B"/>
    <w:rPr>
      <w:rFonts w:ascii="Arial Narrow" w:hAnsi="Arial Narrow"/>
      <w:smallCaps/>
    </w:rPr>
  </w:style>
  <w:style w:type="character" w:customStyle="1" w:styleId="Buttons">
    <w:name w:val="Buttons"/>
    <w:basedOn w:val="DefaultParagraphFont"/>
    <w:rsid w:val="00BE558B"/>
    <w:rPr>
      <w:b/>
    </w:rPr>
  </w:style>
  <w:style w:type="character" w:customStyle="1" w:styleId="Underlined">
    <w:name w:val="Underlined"/>
    <w:basedOn w:val="DefaultParagraphFont"/>
    <w:rsid w:val="00BE558B"/>
    <w:rPr>
      <w:u w:val="single"/>
    </w:rPr>
  </w:style>
  <w:style w:type="paragraph" w:customStyle="1" w:styleId="TableBodyTextRight">
    <w:name w:val="Table Body Text Right"/>
    <w:basedOn w:val="TableBodyText"/>
    <w:rsid w:val="00BE558B"/>
    <w:pPr>
      <w:widowControl w:val="0"/>
      <w:autoSpaceDE w:val="0"/>
      <w:autoSpaceDN w:val="0"/>
      <w:adjustRightInd w:val="0"/>
      <w:jc w:val="right"/>
    </w:pPr>
    <w:rPr>
      <w:rFonts w:cs="Arial"/>
      <w:szCs w:val="18"/>
    </w:rPr>
  </w:style>
  <w:style w:type="paragraph" w:customStyle="1" w:styleId="CopyrightText">
    <w:name w:val="Copyright Text"/>
    <w:basedOn w:val="BodyText"/>
    <w:rsid w:val="00BE558B"/>
    <w:rPr>
      <w:sz w:val="18"/>
    </w:rPr>
  </w:style>
  <w:style w:type="paragraph" w:customStyle="1" w:styleId="BodySmallRight">
    <w:name w:val="Body Small Right"/>
    <w:basedOn w:val="BodyTextRight"/>
    <w:rsid w:val="00BE558B"/>
    <w:rPr>
      <w:sz w:val="18"/>
      <w:szCs w:val="18"/>
    </w:rPr>
  </w:style>
  <w:style w:type="paragraph" w:customStyle="1" w:styleId="MarginEdition">
    <w:name w:val="Margin Edition"/>
    <w:basedOn w:val="MarginNote"/>
    <w:rsid w:val="00BE558B"/>
    <w:pPr>
      <w:spacing w:before="0" w:after="0"/>
    </w:pPr>
    <w:rPr>
      <w:rFonts w:ascii="Times New Roman" w:hAnsi="Times New Roman"/>
      <w:color w:val="999999"/>
    </w:rPr>
  </w:style>
  <w:style w:type="paragraph" w:customStyle="1" w:styleId="Spacer">
    <w:name w:val="Spacer"/>
    <w:basedOn w:val="Normal"/>
    <w:rsid w:val="00BE558B"/>
    <w:rPr>
      <w:sz w:val="2"/>
      <w:szCs w:val="2"/>
    </w:rPr>
  </w:style>
  <w:style w:type="character" w:customStyle="1" w:styleId="Small">
    <w:name w:val="Small"/>
    <w:basedOn w:val="DefaultParagraphFont"/>
    <w:rsid w:val="00BE558B"/>
    <w:rPr>
      <w:sz w:val="16"/>
    </w:rPr>
  </w:style>
  <w:style w:type="paragraph" w:customStyle="1" w:styleId="WideTable">
    <w:name w:val="Wide Table"/>
    <w:basedOn w:val="Normal"/>
    <w:rsid w:val="00BE558B"/>
    <w:pPr>
      <w:ind w:left="-1418"/>
    </w:pPr>
    <w:rPr>
      <w:sz w:val="2"/>
      <w:szCs w:val="2"/>
    </w:rPr>
  </w:style>
  <w:style w:type="character" w:styleId="PageNumber">
    <w:name w:val="page number"/>
    <w:basedOn w:val="DefaultParagraphFont"/>
    <w:rsid w:val="00BE558B"/>
  </w:style>
  <w:style w:type="paragraph" w:styleId="Quote">
    <w:name w:val="Quote"/>
    <w:basedOn w:val="Heading1"/>
    <w:link w:val="QuoteChar"/>
    <w:qFormat/>
    <w:rsid w:val="00BE558B"/>
    <w:rPr>
      <w:b w:val="0"/>
      <w:sz w:val="72"/>
      <w:szCs w:val="72"/>
      <w:lang w:val="en-NZ"/>
    </w:rPr>
  </w:style>
  <w:style w:type="character" w:customStyle="1" w:styleId="QuoteChar">
    <w:name w:val="Quote Char"/>
    <w:basedOn w:val="DefaultParagraphFont"/>
    <w:link w:val="Quote"/>
    <w:rsid w:val="00BE5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58B"/>
    <w:pPr>
      <w:pageBreakBefore/>
    </w:pPr>
  </w:style>
  <w:style w:type="paragraph" w:customStyle="1" w:styleId="Border">
    <w:name w:val="Border"/>
    <w:basedOn w:val="Normal"/>
    <w:qFormat/>
    <w:rsid w:val="00BE5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58B"/>
    <w:rPr>
      <w:b/>
      <w:bCs/>
      <w:i/>
      <w:iCs/>
      <w:color w:val="auto"/>
    </w:rPr>
  </w:style>
  <w:style w:type="paragraph" w:styleId="IntenseQuote">
    <w:name w:val="Intense Quote"/>
    <w:basedOn w:val="Normal"/>
    <w:next w:val="Normal"/>
    <w:link w:val="IntenseQuoteChar"/>
    <w:uiPriority w:val="30"/>
    <w:qFormat/>
    <w:rsid w:val="00BE5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58B"/>
    <w:rPr>
      <w:smallCaps/>
      <w:color w:val="auto"/>
      <w:u w:val="single"/>
    </w:rPr>
  </w:style>
  <w:style w:type="character" w:styleId="IntenseReference">
    <w:name w:val="Intense Reference"/>
    <w:basedOn w:val="DefaultParagraphFont"/>
    <w:uiPriority w:val="32"/>
    <w:qFormat/>
    <w:rsid w:val="00BE558B"/>
    <w:rPr>
      <w:b/>
      <w:bCs/>
      <w:smallCaps/>
      <w:color w:val="auto"/>
      <w:spacing w:val="5"/>
      <w:u w:val="single"/>
    </w:rPr>
  </w:style>
  <w:style w:type="paragraph" w:customStyle="1" w:styleId="2ColumnHeading">
    <w:name w:val="2Column Heading"/>
    <w:basedOn w:val="BodyText"/>
    <w:qFormat/>
    <w:rsid w:val="00BE558B"/>
    <w:pPr>
      <w:spacing w:after="60"/>
      <w:ind w:left="-2268"/>
    </w:pPr>
    <w:rPr>
      <w:b/>
    </w:rPr>
  </w:style>
  <w:style w:type="paragraph" w:customStyle="1" w:styleId="Heading1TOC">
    <w:name w:val="Heading1 TOC"/>
    <w:basedOn w:val="Normal"/>
    <w:qFormat/>
    <w:rsid w:val="00BE558B"/>
    <w:pPr>
      <w:spacing w:before="240" w:after="120"/>
    </w:pPr>
    <w:rPr>
      <w:rFonts w:ascii="Times New Roman" w:hAnsi="Times New Roman"/>
      <w:b/>
      <w:sz w:val="32"/>
    </w:rPr>
  </w:style>
  <w:style w:type="paragraph" w:customStyle="1" w:styleId="Heading2TOC">
    <w:name w:val="Heading2 TOC"/>
    <w:basedOn w:val="Normal"/>
    <w:qFormat/>
    <w:rsid w:val="00BE558B"/>
    <w:pPr>
      <w:spacing w:before="240" w:after="60"/>
    </w:pPr>
    <w:rPr>
      <w:rFonts w:ascii="Times New Roman" w:hAnsi="Times New Roman"/>
      <w:b/>
      <w:sz w:val="28"/>
    </w:rPr>
  </w:style>
  <w:style w:type="character" w:customStyle="1" w:styleId="Underline">
    <w:name w:val="Underline"/>
    <w:basedOn w:val="DefaultParagraphFont"/>
    <w:qFormat/>
    <w:rsid w:val="00BE558B"/>
    <w:rPr>
      <w:u w:val="single"/>
    </w:rPr>
  </w:style>
  <w:style w:type="character" w:customStyle="1" w:styleId="BoldandItalics">
    <w:name w:val="Bold and Italics"/>
    <w:qFormat/>
    <w:rsid w:val="00BE558B"/>
    <w:rPr>
      <w:b/>
      <w:i/>
      <w:u w:val="none"/>
    </w:rPr>
  </w:style>
  <w:style w:type="paragraph" w:styleId="BalloonText">
    <w:name w:val="Balloon Text"/>
    <w:basedOn w:val="Normal"/>
    <w:link w:val="BalloonTextChar"/>
    <w:rsid w:val="00BE558B"/>
    <w:rPr>
      <w:rFonts w:ascii="Tahoma" w:hAnsi="Tahoma" w:cs="Tahoma"/>
      <w:sz w:val="16"/>
      <w:szCs w:val="16"/>
    </w:rPr>
  </w:style>
  <w:style w:type="character" w:customStyle="1" w:styleId="BalloonTextChar">
    <w:name w:val="Balloon Text Char"/>
    <w:basedOn w:val="DefaultParagraphFont"/>
    <w:link w:val="BalloonText"/>
    <w:rsid w:val="00BE5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5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58B"/>
    <w:rPr>
      <w:b/>
      <w:color w:val="660033"/>
      <w:spacing w:val="0"/>
    </w:rPr>
  </w:style>
  <w:style w:type="paragraph" w:customStyle="1" w:styleId="Nameditemlist">
    <w:name w:val="Named item list"/>
    <w:basedOn w:val="BodyText"/>
    <w:qFormat/>
    <w:rsid w:val="00BE558B"/>
    <w:pPr>
      <w:tabs>
        <w:tab w:val="left" w:pos="2835"/>
      </w:tabs>
      <w:ind w:left="2835" w:hanging="2835"/>
    </w:pPr>
  </w:style>
  <w:style w:type="paragraph" w:customStyle="1" w:styleId="BodyTextnopadding">
    <w:name w:val="Body Text no padding"/>
    <w:basedOn w:val="BodyText"/>
    <w:qFormat/>
    <w:rsid w:val="00BE558B"/>
    <w:pPr>
      <w:spacing w:before="0" w:after="0"/>
    </w:pPr>
  </w:style>
  <w:style w:type="character" w:styleId="Hyperlink">
    <w:name w:val="Hyperlink"/>
    <w:basedOn w:val="DefaultParagraphFont"/>
    <w:uiPriority w:val="99"/>
    <w:unhideWhenUsed/>
    <w:rsid w:val="001012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4079</Characters>
  <Application>Microsoft Office Word</Application>
  <DocSecurity>0</DocSecurity>
  <Lines>145</Lines>
  <Paragraphs>86</Paragraphs>
  <ScaleCrop>false</ScaleCrop>
  <Company>Author-it Software Corporation Ltd.</Company>
  <LinksUpToDate>false</LinksUpToDate>
  <CharactersWithSpaces>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SFIDIV307 Perform underwater work in the wild catch sector</dc:title>
  <dc:subject>Approved</dc:subject>
  <dc:creator>Skills Impact</dc:creator>
  <cp:keywords>Release: 1</cp:keywords>
  <dc:description>Review Date: 12 April 2008</dc:description>
  <cp:lastModifiedBy>HSD_TPCMSd.prod</cp:lastModifiedBy>
  <cp:revision>3</cp:revision>
  <dcterms:created xsi:type="dcterms:W3CDTF">2022-02-25T06:59:00Z</dcterms:created>
  <dcterms:modified xsi:type="dcterms:W3CDTF">2022-02-25T06:59:00Z</dcterms:modified>
</cp:coreProperties>
</file>